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D4" w:rsidRPr="00F74DD4" w:rsidRDefault="00F74DD4" w:rsidP="00F74DD4">
      <w:pPr>
        <w:spacing w:after="240"/>
        <w:jc w:val="center"/>
        <w:rPr>
          <w:b/>
          <w:sz w:val="32"/>
          <w:szCs w:val="32"/>
          <w:lang w:val="fr-FR"/>
        </w:rPr>
      </w:pPr>
      <w:r w:rsidRPr="00F74DD4">
        <w:rPr>
          <w:b/>
          <w:sz w:val="32"/>
          <w:szCs w:val="32"/>
          <w:lang w:val="fr-FR"/>
        </w:rPr>
        <w:t>Contrat de travail pour travailleurs occupés à temps plein dans les ambassades et missions diplomatiques</w:t>
      </w:r>
    </w:p>
    <w:p w:rsidR="009351A6" w:rsidRPr="00F74DD4" w:rsidRDefault="00F74DD4" w:rsidP="009351A6">
      <w:pPr>
        <w:rPr>
          <w:lang w:val="fr-FR"/>
        </w:rPr>
      </w:pPr>
      <w:r w:rsidRPr="005108D5">
        <w:rPr>
          <w:lang w:val="fr-BE"/>
        </w:rPr>
        <w:t xml:space="preserve">Entre l’Etat (nom du pays étranger), </w:t>
      </w:r>
      <w:r w:rsidR="003B73F5">
        <w:rPr>
          <w:lang w:val="nl-BE"/>
        </w:rPr>
        <w:fldChar w:fldCharType="begin">
          <w:ffData>
            <w:name w:val="Text1"/>
            <w:enabled/>
            <w:calcOnExit w:val="0"/>
            <w:textInput/>
          </w:ffData>
        </w:fldChar>
      </w:r>
      <w:bookmarkStart w:id="0" w:name="Text1"/>
      <w:r w:rsidR="003B73F5" w:rsidRPr="00F74DD4">
        <w:rPr>
          <w:lang w:val="fr-FR"/>
        </w:rPr>
        <w:instrText xml:space="preserve"> FORMTEXT </w:instrText>
      </w:r>
      <w:r w:rsidR="003B73F5">
        <w:rPr>
          <w:lang w:val="nl-BE"/>
        </w:rPr>
      </w:r>
      <w:r w:rsidR="003B73F5">
        <w:rPr>
          <w:lang w:val="nl-BE"/>
        </w:rPr>
        <w:fldChar w:fldCharType="separate"/>
      </w:r>
      <w:bookmarkStart w:id="1" w:name="_GoBack"/>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bookmarkEnd w:id="1"/>
      <w:r w:rsidR="003B73F5">
        <w:rPr>
          <w:lang w:val="nl-BE"/>
        </w:rPr>
        <w:fldChar w:fldCharType="end"/>
      </w:r>
      <w:bookmarkEnd w:id="0"/>
      <w:r w:rsidR="009351A6" w:rsidRPr="00F74DD4">
        <w:rPr>
          <w:lang w:val="fr-FR"/>
        </w:rPr>
        <w:t xml:space="preserve">, </w:t>
      </w:r>
    </w:p>
    <w:p w:rsidR="00CE207B" w:rsidRPr="00F74DD4" w:rsidRDefault="00F74DD4" w:rsidP="009351A6">
      <w:pPr>
        <w:rPr>
          <w:lang w:val="fr-FR"/>
        </w:rPr>
      </w:pPr>
      <w:r w:rsidRPr="005108D5">
        <w:rPr>
          <w:lang w:val="fr-BE"/>
        </w:rPr>
        <w:t xml:space="preserve">représenté par M.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F74DD4">
        <w:rPr>
          <w:lang w:val="fr-FR"/>
        </w:rPr>
        <w:t xml:space="preserve">, Ambassadeur </w:t>
      </w:r>
      <w:r>
        <w:rPr>
          <w:lang w:val="fr-FR"/>
        </w:rPr>
        <w:t>de</w:t>
      </w:r>
      <w:r w:rsidR="00496904"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F74DD4">
        <w:rPr>
          <w:lang w:val="fr-FR"/>
        </w:rPr>
        <w:t xml:space="preserve"> </w:t>
      </w:r>
      <w:r w:rsidRPr="005108D5">
        <w:rPr>
          <w:lang w:val="fr-BE"/>
        </w:rPr>
        <w:t>à Bruxelles,</w:t>
      </w:r>
    </w:p>
    <w:p w:rsidR="009351A6" w:rsidRPr="00F74DD4" w:rsidRDefault="00F74DD4" w:rsidP="00A17E59">
      <w:pPr>
        <w:spacing w:after="120"/>
        <w:rPr>
          <w:lang w:val="fr-FR"/>
        </w:rPr>
      </w:pPr>
      <w:r w:rsidRPr="005108D5">
        <w:rPr>
          <w:lang w:val="fr-BE"/>
        </w:rPr>
        <w:t>employeur d’une part,</w:t>
      </w:r>
    </w:p>
    <w:p w:rsidR="00CE207B" w:rsidRPr="00F74DD4" w:rsidRDefault="00F74DD4" w:rsidP="00A17E59">
      <w:pPr>
        <w:spacing w:after="120"/>
        <w:rPr>
          <w:lang w:val="fr-FR"/>
        </w:rPr>
      </w:pPr>
      <w:r w:rsidRPr="00F74DD4">
        <w:rPr>
          <w:lang w:val="fr-FR"/>
        </w:rPr>
        <w:t>et</w:t>
      </w:r>
    </w:p>
    <w:p w:rsidR="009351A6" w:rsidRPr="00F74DD4" w:rsidRDefault="00F74DD4" w:rsidP="009351A6">
      <w:pPr>
        <w:rPr>
          <w:lang w:val="fr-FR"/>
        </w:rPr>
      </w:pPr>
      <w:r w:rsidRPr="005108D5">
        <w:rPr>
          <w:lang w:val="fr-BE"/>
        </w:rPr>
        <w:t>Monsieur/Madame</w:t>
      </w:r>
      <w:r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74DD4" w:rsidRDefault="00F74DD4" w:rsidP="003B73F5">
      <w:pPr>
        <w:rPr>
          <w:lang w:val="fr-FR"/>
        </w:rPr>
      </w:pPr>
      <w:r w:rsidRPr="005108D5">
        <w:rPr>
          <w:lang w:val="fr-BE"/>
        </w:rPr>
        <w:t>domicilié à</w:t>
      </w:r>
      <w:r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74DD4" w:rsidRDefault="00F74DD4" w:rsidP="009351A6">
      <w:pPr>
        <w:rPr>
          <w:lang w:val="fr-FR"/>
        </w:rPr>
      </w:pPr>
      <w:r w:rsidRPr="00F74DD4">
        <w:rPr>
          <w:lang w:val="fr-FR"/>
        </w:rPr>
        <w:t>détenteur de la carte d’identité n°</w:t>
      </w:r>
      <w:r w:rsidR="003B73F5"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F74DD4">
        <w:rPr>
          <w:lang w:val="fr-FR"/>
        </w:rPr>
        <w:t xml:space="preserve">, </w:t>
      </w:r>
      <w:r w:rsidRPr="005108D5">
        <w:rPr>
          <w:lang w:val="fr-BE"/>
        </w:rPr>
        <w:t>délivrée par la Commune de</w:t>
      </w:r>
      <w:r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F74DD4">
        <w:rPr>
          <w:lang w:val="fr-FR"/>
        </w:rPr>
        <w:t>,</w:t>
      </w:r>
    </w:p>
    <w:p w:rsidR="009351A6" w:rsidRPr="00F74DD4" w:rsidRDefault="00F74DD4" w:rsidP="009351A6">
      <w:pPr>
        <w:rPr>
          <w:lang w:val="fr-FR"/>
        </w:rPr>
      </w:pPr>
      <w:r>
        <w:rPr>
          <w:lang w:val="fr-FR"/>
        </w:rPr>
        <w:t>le</w:t>
      </w:r>
      <w:r w:rsidR="009351A6"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CE207B" w:rsidRPr="00F74DD4">
        <w:rPr>
          <w:lang w:val="fr-FR"/>
        </w:rPr>
        <w:t xml:space="preserve"> </w:t>
      </w:r>
      <w:r w:rsidRPr="005108D5">
        <w:rPr>
          <w:lang w:val="fr-BE"/>
        </w:rPr>
        <w:t xml:space="preserve">et valable </w:t>
      </w:r>
      <w:r>
        <w:rPr>
          <w:lang w:val="fr-BE"/>
        </w:rPr>
        <w:t>jusqu’</w:t>
      </w:r>
      <w:r w:rsidRPr="005108D5">
        <w:rPr>
          <w:lang w:val="fr-BE"/>
        </w:rPr>
        <w:t xml:space="preserve">au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F74DD4">
        <w:rPr>
          <w:lang w:val="fr-FR"/>
        </w:rPr>
        <w:t>,</w:t>
      </w:r>
    </w:p>
    <w:p w:rsidR="009351A6" w:rsidRPr="00F74DD4" w:rsidRDefault="00F74DD4" w:rsidP="003B73F5">
      <w:pPr>
        <w:spacing w:after="240"/>
        <w:rPr>
          <w:lang w:val="fr-FR"/>
        </w:rPr>
      </w:pPr>
      <w:r w:rsidRPr="005108D5">
        <w:rPr>
          <w:lang w:val="fr-BE"/>
        </w:rPr>
        <w:t>employé d’autre part,</w:t>
      </w:r>
    </w:p>
    <w:p w:rsidR="009351A6" w:rsidRPr="00DD08F1" w:rsidRDefault="00DD08F1" w:rsidP="003B73F5">
      <w:pPr>
        <w:spacing w:after="240"/>
        <w:rPr>
          <w:lang w:val="fr-FR"/>
        </w:rPr>
      </w:pPr>
      <w:r w:rsidRPr="005108D5">
        <w:rPr>
          <w:lang w:val="fr-BE"/>
        </w:rPr>
        <w:t>Il a été convenu ce qui suit :</w:t>
      </w:r>
    </w:p>
    <w:p w:rsidR="009351A6" w:rsidRPr="00CE2461" w:rsidRDefault="00DD08F1" w:rsidP="009351A6">
      <w:pPr>
        <w:ind w:left="1418" w:hanging="1418"/>
        <w:rPr>
          <w:lang w:val="fr-FR"/>
        </w:rPr>
      </w:pPr>
      <w:r w:rsidRPr="005108D5">
        <w:rPr>
          <w:lang w:val="fr-BE"/>
        </w:rPr>
        <w:t xml:space="preserve">Article </w:t>
      </w:r>
      <w:r w:rsidR="005A61F6" w:rsidRPr="00CE2461">
        <w:rPr>
          <w:lang w:val="fr-FR"/>
        </w:rPr>
        <w:t>1</w:t>
      </w:r>
      <w:r w:rsidR="005108D5" w:rsidRPr="00CE2461">
        <w:rPr>
          <w:lang w:val="fr-FR"/>
        </w:rPr>
        <w:t>:</w:t>
      </w:r>
      <w:r w:rsidR="005108D5" w:rsidRPr="00CE2461">
        <w:rPr>
          <w:lang w:val="fr-FR"/>
        </w:rPr>
        <w:tab/>
      </w:r>
      <w:r w:rsidRPr="005108D5">
        <w:rPr>
          <w:lang w:val="fr-BE"/>
        </w:rPr>
        <w:t xml:space="preserve">L’employeur prend le travailleur à son service sur la base d’un contrat de travail à partir du </w:t>
      </w:r>
      <w:r w:rsidR="003B73F5">
        <w:rPr>
          <w:lang w:val="nl-BE"/>
        </w:rPr>
        <w:fldChar w:fldCharType="begin">
          <w:ffData>
            <w:name w:val="Text1"/>
            <w:enabled/>
            <w:calcOnExit w:val="0"/>
            <w:textInput/>
          </w:ffData>
        </w:fldChar>
      </w:r>
      <w:r w:rsidR="003B73F5" w:rsidRPr="00CE246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5108D5" w:rsidRPr="00DD08F1" w:rsidRDefault="00DD08F1" w:rsidP="00EA6C14">
      <w:pPr>
        <w:spacing w:after="120"/>
        <w:ind w:left="1418"/>
        <w:rPr>
          <w:lang w:val="fr-FR"/>
        </w:rPr>
      </w:pPr>
      <w:r w:rsidRPr="005108D5">
        <w:rPr>
          <w:lang w:val="fr-BE"/>
        </w:rPr>
        <w:t>Le travailleur occupe la fonction de :</w:t>
      </w:r>
      <w:r w:rsidR="003B73F5"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DD08F1" w:rsidRDefault="00DD08F1" w:rsidP="003B73F5">
      <w:pPr>
        <w:spacing w:after="240"/>
        <w:ind w:left="1418"/>
        <w:rPr>
          <w:lang w:val="fr-FR"/>
        </w:rPr>
      </w:pPr>
      <w:r w:rsidRPr="005108D5">
        <w:rPr>
          <w:lang w:val="fr-BE"/>
        </w:rPr>
        <w:t>Le travailleur remplit les tâches suivantes :</w:t>
      </w:r>
      <w:r w:rsidR="009351A6"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CE2461" w:rsidRDefault="00DD08F1" w:rsidP="009351A6">
      <w:pPr>
        <w:ind w:left="1418" w:hanging="1418"/>
        <w:rPr>
          <w:lang w:val="fr-FR"/>
        </w:rPr>
      </w:pPr>
      <w:r w:rsidRPr="005108D5">
        <w:rPr>
          <w:lang w:val="fr-BE"/>
        </w:rPr>
        <w:t>Article 2 :</w:t>
      </w:r>
      <w:r w:rsidR="009351A6" w:rsidRPr="00CE2461">
        <w:rPr>
          <w:lang w:val="fr-FR"/>
        </w:rPr>
        <w:tab/>
      </w:r>
      <w:r w:rsidRPr="005108D5">
        <w:rPr>
          <w:lang w:val="fr-BE"/>
        </w:rPr>
        <w:t>Le contrat est conclu :</w:t>
      </w:r>
    </w:p>
    <w:p w:rsidR="009351A6" w:rsidRPr="00F632A8" w:rsidRDefault="00DD08F1" w:rsidP="009351A6">
      <w:pPr>
        <w:pStyle w:val="Lijstalinea1"/>
        <w:numPr>
          <w:ilvl w:val="0"/>
          <w:numId w:val="1"/>
        </w:numPr>
        <w:rPr>
          <w:lang w:val="nl-BE"/>
        </w:rPr>
      </w:pPr>
      <w:r w:rsidRPr="005108D5">
        <w:rPr>
          <w:lang w:val="fr-BE"/>
        </w:rPr>
        <w:t>Pour une durée indéterminée :</w:t>
      </w:r>
      <w:r w:rsidR="009351A6"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DD08F1" w:rsidRDefault="00DD08F1" w:rsidP="009351A6">
      <w:pPr>
        <w:pStyle w:val="Lijstalinea1"/>
        <w:numPr>
          <w:ilvl w:val="0"/>
          <w:numId w:val="1"/>
        </w:numPr>
        <w:rPr>
          <w:lang w:val="fr-FR"/>
        </w:rPr>
      </w:pPr>
      <w:r w:rsidRPr="005108D5">
        <w:rPr>
          <w:lang w:val="fr-BE"/>
        </w:rPr>
        <w:t>Pour une durée déterminée du</w:t>
      </w:r>
      <w:r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DD08F1">
        <w:rPr>
          <w:lang w:val="fr-FR"/>
        </w:rPr>
        <w:t xml:space="preserve"> </w:t>
      </w:r>
      <w:r>
        <w:rPr>
          <w:lang w:val="fr-FR"/>
        </w:rPr>
        <w:t>au</w:t>
      </w:r>
      <w:r w:rsidR="003B73F5"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363629" w:rsidRDefault="00DD08F1" w:rsidP="003B73F5">
      <w:pPr>
        <w:pStyle w:val="Lijstalinea1"/>
        <w:numPr>
          <w:ilvl w:val="0"/>
          <w:numId w:val="1"/>
        </w:numPr>
        <w:spacing w:after="240"/>
        <w:ind w:left="1780" w:hanging="357"/>
        <w:rPr>
          <w:lang w:val="fr-FR"/>
        </w:rPr>
      </w:pPr>
      <w:r w:rsidRPr="005108D5">
        <w:rPr>
          <w:lang w:val="fr-BE"/>
        </w:rPr>
        <w:t>Pour un travail nettement défini :</w:t>
      </w:r>
      <w:r w:rsidR="003B73F5" w:rsidRPr="00363629">
        <w:rPr>
          <w:lang w:val="fr-FR"/>
        </w:rPr>
        <w:t xml:space="preserve"> </w:t>
      </w:r>
      <w:r w:rsidR="003B73F5">
        <w:rPr>
          <w:lang w:val="nl-BE"/>
        </w:rPr>
        <w:fldChar w:fldCharType="begin">
          <w:ffData>
            <w:name w:val="Text1"/>
            <w:enabled/>
            <w:calcOnExit w:val="0"/>
            <w:textInput/>
          </w:ffData>
        </w:fldChar>
      </w:r>
      <w:r w:rsidR="003B73F5" w:rsidRPr="00363629">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3B73F5" w:rsidRPr="00CE2461" w:rsidRDefault="00363629" w:rsidP="003B73F5">
      <w:pPr>
        <w:spacing w:after="240"/>
        <w:rPr>
          <w:lang w:val="fr-FR"/>
        </w:rPr>
      </w:pPr>
      <w:r w:rsidRPr="005108D5">
        <w:rPr>
          <w:lang w:val="fr-BE"/>
        </w:rPr>
        <w:t>Article 3</w:t>
      </w:r>
      <w:r w:rsidR="009351A6" w:rsidRPr="00CE2461">
        <w:rPr>
          <w:lang w:val="fr-FR"/>
        </w:rPr>
        <w:t>:</w:t>
      </w:r>
      <w:r w:rsidR="009351A6" w:rsidRPr="00CE2461">
        <w:rPr>
          <w:lang w:val="fr-FR"/>
        </w:rPr>
        <w:tab/>
      </w:r>
      <w:r>
        <w:rPr>
          <w:lang w:val="fr-BE"/>
        </w:rPr>
        <w:t xml:space="preserve">Le </w:t>
      </w:r>
      <w:r w:rsidRPr="003930F6">
        <w:rPr>
          <w:lang w:val="fr-BE"/>
        </w:rPr>
        <w:t>lieu où sera effectué le travail est :</w:t>
      </w:r>
      <w:r w:rsidR="00681FFA" w:rsidRPr="00CE2461">
        <w:rPr>
          <w:lang w:val="fr-FR"/>
        </w:rPr>
        <w:t xml:space="preserve"> </w:t>
      </w:r>
      <w:r w:rsidR="003B73F5">
        <w:rPr>
          <w:lang w:val="nl-BE"/>
        </w:rPr>
        <w:fldChar w:fldCharType="begin">
          <w:ffData>
            <w:name w:val="Text1"/>
            <w:enabled/>
            <w:calcOnExit w:val="0"/>
            <w:textInput/>
          </w:ffData>
        </w:fldChar>
      </w:r>
      <w:r w:rsidR="003B73F5" w:rsidRPr="00CE246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2510C5" w:rsidRPr="00CE2461" w:rsidRDefault="00363629" w:rsidP="00EA6C14">
      <w:pPr>
        <w:pStyle w:val="Lijstalinea1"/>
        <w:spacing w:after="120"/>
        <w:ind w:left="1418" w:hanging="1418"/>
        <w:rPr>
          <w:lang w:val="fr-FR"/>
        </w:rPr>
      </w:pPr>
      <w:r w:rsidRPr="005108D5">
        <w:rPr>
          <w:lang w:val="fr-BE"/>
        </w:rPr>
        <w:t>Article 4</w:t>
      </w:r>
      <w:r w:rsidR="005801A5" w:rsidRPr="00CE2461">
        <w:rPr>
          <w:lang w:val="fr-FR"/>
        </w:rPr>
        <w:t xml:space="preserve">: </w:t>
      </w:r>
      <w:r w:rsidR="001E2957" w:rsidRPr="00CE2461">
        <w:rPr>
          <w:lang w:val="fr-FR"/>
        </w:rPr>
        <w:tab/>
      </w:r>
      <w:r w:rsidRPr="005108D5">
        <w:rPr>
          <w:lang w:val="fr-BE"/>
        </w:rPr>
        <w:t>La durée de travail est fixée à 38 heures par semaine en moyenne pour un équivalent temps plein, sur 5 jours</w:t>
      </w:r>
      <w:r>
        <w:rPr>
          <w:lang w:val="fr-BE"/>
        </w:rPr>
        <w:t xml:space="preserve"> par</w:t>
      </w:r>
      <w:r w:rsidRPr="005108D5">
        <w:rPr>
          <w:lang w:val="fr-BE"/>
        </w:rPr>
        <w:t xml:space="preserve"> semaine et est répartie comme suit :</w:t>
      </w:r>
    </w:p>
    <w:p w:rsidR="008026D7" w:rsidRPr="00CE2461" w:rsidRDefault="00363629" w:rsidP="00363629">
      <w:pPr>
        <w:pStyle w:val="Lijstalinea1"/>
        <w:tabs>
          <w:tab w:val="left" w:pos="2835"/>
        </w:tabs>
        <w:ind w:firstLine="698"/>
        <w:rPr>
          <w:lang w:val="fr-FR"/>
        </w:rPr>
      </w:pPr>
      <w:r w:rsidRPr="00CE2461">
        <w:rPr>
          <w:lang w:val="fr-FR"/>
        </w:rPr>
        <w:t>lundi</w:t>
      </w:r>
      <w:r w:rsidR="00BF3F32" w:rsidRPr="00CE2461">
        <w:rPr>
          <w:lang w:val="fr-FR"/>
        </w:rPr>
        <w:t>:</w:t>
      </w:r>
      <w:r w:rsidR="00BF3F32" w:rsidRPr="00CE2461">
        <w:rPr>
          <w:lang w:val="fr-FR"/>
        </w:rPr>
        <w:tab/>
      </w:r>
      <w:r w:rsidRPr="00CE2461">
        <w:rPr>
          <w:lang w:val="fr-FR"/>
        </w:rPr>
        <w:t>de</w:t>
      </w:r>
      <w:r w:rsidR="008026D7"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CE2461">
        <w:rPr>
          <w:lang w:val="fr-FR"/>
        </w:rPr>
        <w:t xml:space="preserve"> </w:t>
      </w:r>
      <w:r w:rsidRPr="00CE2461">
        <w:rPr>
          <w:lang w:val="fr-FR"/>
        </w:rPr>
        <w:t>à</w:t>
      </w:r>
      <w:r w:rsidR="00BF3F32"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CE2461">
        <w:rPr>
          <w:lang w:val="fr-FR"/>
        </w:rPr>
        <w:t xml:space="preserve"> e</w:t>
      </w:r>
      <w:r w:rsidRPr="00CE2461">
        <w:rPr>
          <w:lang w:val="fr-FR"/>
        </w:rPr>
        <w:t>t</w:t>
      </w:r>
      <w:r w:rsidR="00BF3F32" w:rsidRPr="00CE2461">
        <w:rPr>
          <w:lang w:val="fr-FR"/>
        </w:rPr>
        <w:t xml:space="preserve"> </w:t>
      </w:r>
      <w:r w:rsidRPr="00CE2461">
        <w:rPr>
          <w:lang w:val="fr-FR"/>
        </w:rPr>
        <w:t>de</w:t>
      </w:r>
      <w:r w:rsidR="00BF3F32"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CE2461">
        <w:rPr>
          <w:lang w:val="fr-FR"/>
        </w:rPr>
        <w:t xml:space="preserve"> </w:t>
      </w:r>
      <w:r w:rsidRPr="00CE2461">
        <w:rPr>
          <w:lang w:val="fr-FR"/>
        </w:rPr>
        <w:t>à</w:t>
      </w:r>
      <w:r w:rsidR="008026D7"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CE2461" w:rsidRDefault="00363629" w:rsidP="00363629">
      <w:pPr>
        <w:pStyle w:val="Lijstalinea1"/>
        <w:tabs>
          <w:tab w:val="left" w:pos="2835"/>
        </w:tabs>
        <w:ind w:firstLine="698"/>
        <w:rPr>
          <w:lang w:val="fr-FR"/>
        </w:rPr>
      </w:pPr>
      <w:r w:rsidRPr="00CE2461">
        <w:rPr>
          <w:lang w:val="fr-FR"/>
        </w:rPr>
        <w:t>mardi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8026D7" w:rsidRPr="00CE2461" w:rsidRDefault="00363629" w:rsidP="00363629">
      <w:pPr>
        <w:pStyle w:val="Lijstalinea1"/>
        <w:tabs>
          <w:tab w:val="left" w:pos="2835"/>
        </w:tabs>
        <w:ind w:firstLine="698"/>
        <w:rPr>
          <w:lang w:val="fr-FR"/>
        </w:rPr>
      </w:pPr>
      <w:r w:rsidRPr="00CE2461">
        <w:rPr>
          <w:lang w:val="fr-FR"/>
        </w:rPr>
        <w:t>mercredi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8026D7" w:rsidRPr="00CE2461" w:rsidRDefault="00363629" w:rsidP="00363629">
      <w:pPr>
        <w:pStyle w:val="Lijstalinea1"/>
        <w:tabs>
          <w:tab w:val="left" w:pos="2835"/>
        </w:tabs>
        <w:ind w:firstLine="698"/>
        <w:rPr>
          <w:lang w:val="fr-FR"/>
        </w:rPr>
      </w:pPr>
      <w:r w:rsidRPr="00CE2461">
        <w:rPr>
          <w:lang w:val="fr-FR"/>
        </w:rPr>
        <w:t>jeudi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EA6C14" w:rsidRPr="00CE2461" w:rsidRDefault="00363629" w:rsidP="00363629">
      <w:pPr>
        <w:tabs>
          <w:tab w:val="left" w:pos="2835"/>
        </w:tabs>
        <w:spacing w:after="120"/>
        <w:ind w:left="1418"/>
        <w:rPr>
          <w:lang w:val="fr-FR"/>
        </w:rPr>
      </w:pPr>
      <w:r w:rsidRPr="00CE2461">
        <w:rPr>
          <w:lang w:val="fr-FR"/>
        </w:rPr>
        <w:t>vendredi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BF3F32" w:rsidRPr="00CE2461" w:rsidRDefault="00363629" w:rsidP="00363629">
      <w:pPr>
        <w:pStyle w:val="Lijstalinea1"/>
        <w:tabs>
          <w:tab w:val="left" w:pos="2835"/>
        </w:tabs>
        <w:spacing w:before="120"/>
        <w:ind w:firstLine="697"/>
        <w:rPr>
          <w:lang w:val="fr-FR"/>
        </w:rPr>
      </w:pPr>
      <w:r w:rsidRPr="00CE2461">
        <w:rPr>
          <w:lang w:val="fr-FR"/>
        </w:rPr>
        <w:t>samedi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2510C5" w:rsidRPr="00CE2461" w:rsidRDefault="00363629" w:rsidP="00363629">
      <w:pPr>
        <w:pStyle w:val="Lijstalinea1"/>
        <w:tabs>
          <w:tab w:val="left" w:pos="2835"/>
        </w:tabs>
        <w:ind w:firstLine="698"/>
        <w:rPr>
          <w:lang w:val="fr-FR"/>
        </w:rPr>
      </w:pPr>
      <w:r w:rsidRPr="00CE2461">
        <w:rPr>
          <w:lang w:val="fr-FR"/>
        </w:rPr>
        <w:t>dimanche</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EA6C14" w:rsidRPr="00363629" w:rsidRDefault="00363629" w:rsidP="00EA6C14">
      <w:pPr>
        <w:spacing w:before="120" w:after="240"/>
        <w:ind w:left="1418"/>
        <w:rPr>
          <w:lang w:val="fr-FR"/>
        </w:rPr>
      </w:pPr>
      <w:r>
        <w:rPr>
          <w:lang w:val="fr-BE"/>
        </w:rPr>
        <w:t>L</w:t>
      </w:r>
      <w:r w:rsidRPr="00D45265">
        <w:rPr>
          <w:lang w:val="fr-BE"/>
        </w:rPr>
        <w:t xml:space="preserve">e travailleur a, quel que soit l’horaire déterminé/à tout le moins/au minimum /,  droit à </w:t>
      </w:r>
      <w:r w:rsidR="00EA6C14">
        <w:rPr>
          <w:lang w:val="nl-BE"/>
        </w:rPr>
        <w:fldChar w:fldCharType="begin">
          <w:ffData>
            <w:name w:val="Text1"/>
            <w:enabled/>
            <w:calcOnExit w:val="0"/>
            <w:textInput/>
          </w:ffData>
        </w:fldChar>
      </w:r>
      <w:r w:rsidR="00EA6C14" w:rsidRPr="00363629">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069FD" w:rsidRPr="00363629">
        <w:rPr>
          <w:lang w:val="fr-FR"/>
        </w:rPr>
        <w:t xml:space="preserve"> </w:t>
      </w:r>
      <w:r w:rsidRPr="00D45265">
        <w:rPr>
          <w:lang w:val="fr-BE"/>
        </w:rPr>
        <w:t>min/h de pause tous les</w:t>
      </w:r>
      <w:r w:rsidRPr="00363629">
        <w:rPr>
          <w:lang w:val="fr-FR"/>
        </w:rPr>
        <w:t xml:space="preserve"> </w:t>
      </w:r>
      <w:r w:rsidR="00EA6C14">
        <w:rPr>
          <w:lang w:val="nl-BE"/>
        </w:rPr>
        <w:fldChar w:fldCharType="begin">
          <w:ffData>
            <w:name w:val="Text1"/>
            <w:enabled/>
            <w:calcOnExit w:val="0"/>
            <w:textInput/>
          </w:ffData>
        </w:fldChar>
      </w:r>
      <w:r w:rsidR="00EA6C14" w:rsidRPr="00363629">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CE2461" w:rsidRDefault="00FE610F" w:rsidP="00EA6C14">
      <w:pPr>
        <w:spacing w:after="240"/>
        <w:ind w:left="1418" w:hanging="1418"/>
        <w:rPr>
          <w:lang w:val="fr-FR"/>
        </w:rPr>
      </w:pPr>
      <w:r w:rsidRPr="00CF6231">
        <w:rPr>
          <w:lang w:val="fr-BE"/>
        </w:rPr>
        <w:t>Artic</w:t>
      </w:r>
      <w:r>
        <w:rPr>
          <w:lang w:val="fr-BE"/>
        </w:rPr>
        <w:t>le 5</w:t>
      </w:r>
      <w:r w:rsidR="009351A6" w:rsidRPr="00CE2461">
        <w:rPr>
          <w:lang w:val="fr-FR"/>
        </w:rPr>
        <w:t>:</w:t>
      </w:r>
      <w:r w:rsidR="009351A6" w:rsidRPr="00CE2461">
        <w:rPr>
          <w:lang w:val="fr-FR"/>
        </w:rPr>
        <w:tab/>
      </w:r>
      <w:r w:rsidR="00E460E1" w:rsidRPr="00CF6231">
        <w:rPr>
          <w:lang w:val="fr-BE"/>
        </w:rPr>
        <w:t>À la date de signature de ce contrat, le salaire</w:t>
      </w:r>
      <w:r w:rsidR="00E460E1">
        <w:rPr>
          <w:lang w:val="fr-BE"/>
        </w:rPr>
        <w:t xml:space="preserve"> mensuel</w:t>
      </w:r>
      <w:r w:rsidR="00E460E1" w:rsidRPr="00CF6231">
        <w:rPr>
          <w:lang w:val="fr-BE"/>
        </w:rPr>
        <w:t xml:space="preserve"> brut convenu a été fixé à</w:t>
      </w:r>
      <w:r w:rsidR="00E460E1"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CE2461">
        <w:rPr>
          <w:lang w:val="fr-FR"/>
        </w:rPr>
        <w:t xml:space="preserve"> </w:t>
      </w:r>
      <w:r w:rsidR="00E460E1" w:rsidRPr="00CF6231">
        <w:rPr>
          <w:lang w:val="fr-BE"/>
        </w:rPr>
        <w:t>EUR bruts par mois.</w:t>
      </w:r>
      <w:r w:rsidR="00EA6C14" w:rsidRPr="00CE2461">
        <w:rPr>
          <w:lang w:val="fr-FR"/>
        </w:rPr>
        <w:t xml:space="preserve"> </w:t>
      </w:r>
    </w:p>
    <w:p w:rsidR="00D15118" w:rsidRPr="00CE2461" w:rsidRDefault="00903EC9" w:rsidP="00D15118">
      <w:pPr>
        <w:pStyle w:val="Lijstalinea1"/>
        <w:keepNext/>
        <w:spacing w:after="120"/>
        <w:ind w:left="1418" w:hanging="1418"/>
        <w:rPr>
          <w:lang w:val="fr-FR"/>
        </w:rPr>
      </w:pPr>
      <w:r>
        <w:rPr>
          <w:lang w:val="fr-BE"/>
        </w:rPr>
        <w:lastRenderedPageBreak/>
        <w:t>Article 6</w:t>
      </w:r>
      <w:r w:rsidR="009351A6" w:rsidRPr="00CE2461">
        <w:rPr>
          <w:lang w:val="fr-FR"/>
        </w:rPr>
        <w:t>:</w:t>
      </w:r>
      <w:r w:rsidR="009351A6" w:rsidRPr="00CE2461">
        <w:rPr>
          <w:lang w:val="fr-FR"/>
        </w:rPr>
        <w:tab/>
      </w:r>
      <w:r w:rsidRPr="00CF6231">
        <w:rPr>
          <w:lang w:val="fr-BE"/>
        </w:rPr>
        <w:t>Il a en outre été convenu que les avantages suivants étaient accordés :</w:t>
      </w:r>
    </w:p>
    <w:p w:rsidR="00D15118" w:rsidRPr="00903EC9" w:rsidRDefault="00903EC9" w:rsidP="00D15118">
      <w:pPr>
        <w:spacing w:after="120"/>
        <w:ind w:left="1418"/>
        <w:rPr>
          <w:lang w:val="fr-FR"/>
        </w:rPr>
      </w:pPr>
      <w:r>
        <w:rPr>
          <w:lang w:val="nl-BE"/>
        </w:rPr>
        <w:fldChar w:fldCharType="begin">
          <w:ffData>
            <w:name w:val="Selectievakje1"/>
            <w:enabled/>
            <w:calcOnExit w:val="0"/>
            <w:checkBox>
              <w:sizeAuto/>
              <w:default w:val="0"/>
            </w:checkBox>
          </w:ffData>
        </w:fldChar>
      </w:r>
      <w:r w:rsidRPr="00903EC9">
        <w:rPr>
          <w:lang w:val="fr-FR"/>
        </w:rPr>
        <w:instrText xml:space="preserve"> FORMCHECKBOX </w:instrText>
      </w:r>
      <w:r w:rsidR="009230C4">
        <w:rPr>
          <w:lang w:val="nl-BE"/>
        </w:rPr>
      </w:r>
      <w:r w:rsidR="009230C4">
        <w:rPr>
          <w:lang w:val="nl-BE"/>
        </w:rPr>
        <w:fldChar w:fldCharType="separate"/>
      </w:r>
      <w:r>
        <w:rPr>
          <w:lang w:val="nl-BE"/>
        </w:rPr>
        <w:fldChar w:fldCharType="end"/>
      </w:r>
      <w:r w:rsidRPr="00903EC9">
        <w:rPr>
          <w:lang w:val="fr-FR"/>
        </w:rPr>
        <w:t xml:space="preserve"> Chèques-repas : valeur nominale du chèque-repas de </w:t>
      </w:r>
      <w:r w:rsidR="00D15118">
        <w:rPr>
          <w:lang w:val="nl-BE"/>
        </w:rPr>
        <w:fldChar w:fldCharType="begin">
          <w:ffData>
            <w:name w:val="Text1"/>
            <w:enabled/>
            <w:calcOnExit w:val="0"/>
            <w:textInput/>
          </w:ffData>
        </w:fldChar>
      </w:r>
      <w:r w:rsidR="00D15118" w:rsidRPr="00903EC9">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03EC9">
        <w:rPr>
          <w:lang w:val="fr-FR"/>
        </w:rPr>
        <w:t xml:space="preserve"> EUR, </w:t>
      </w:r>
      <w:r w:rsidRPr="00903EC9">
        <w:rPr>
          <w:lang w:val="fr-FR"/>
        </w:rPr>
        <w:t xml:space="preserve">consistant en la part de l’employé, de </w:t>
      </w:r>
      <w:r w:rsidR="00D15118">
        <w:rPr>
          <w:lang w:val="nl-BE"/>
        </w:rPr>
        <w:fldChar w:fldCharType="begin">
          <w:ffData>
            <w:name w:val="Text1"/>
            <w:enabled/>
            <w:calcOnExit w:val="0"/>
            <w:textInput/>
          </w:ffData>
        </w:fldChar>
      </w:r>
      <w:r w:rsidR="00D15118" w:rsidRPr="00903EC9">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03EC9">
        <w:rPr>
          <w:lang w:val="fr-FR"/>
        </w:rPr>
        <w:t xml:space="preserve"> EUR </w:t>
      </w:r>
      <w:r w:rsidRPr="00CF6231">
        <w:rPr>
          <w:lang w:val="fr-BE"/>
        </w:rPr>
        <w:t>et en l’intervention de l’employeur, de</w:t>
      </w:r>
      <w:r w:rsidRPr="00903EC9">
        <w:rPr>
          <w:lang w:val="fr-FR"/>
        </w:rPr>
        <w:t xml:space="preserve"> </w:t>
      </w:r>
      <w:r w:rsidR="00D15118">
        <w:rPr>
          <w:lang w:val="nl-BE"/>
        </w:rPr>
        <w:fldChar w:fldCharType="begin">
          <w:ffData>
            <w:name w:val="Text1"/>
            <w:enabled/>
            <w:calcOnExit w:val="0"/>
            <w:textInput/>
          </w:ffData>
        </w:fldChar>
      </w:r>
      <w:r w:rsidR="00D15118" w:rsidRPr="00903EC9">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D15118" w:rsidRPr="00903EC9">
        <w:rPr>
          <w:lang w:val="fr-FR"/>
        </w:rPr>
        <w:t xml:space="preserve"> </w:t>
      </w:r>
      <w:r w:rsidR="009351A6" w:rsidRPr="00903EC9">
        <w:rPr>
          <w:lang w:val="fr-FR"/>
        </w:rPr>
        <w:t>EUR.</w:t>
      </w:r>
      <w:r w:rsidR="00D15118" w:rsidRPr="00903EC9">
        <w:rPr>
          <w:lang w:val="fr-FR"/>
        </w:rPr>
        <w:t xml:space="preserve"> </w:t>
      </w:r>
    </w:p>
    <w:p w:rsidR="00D15118" w:rsidRPr="00CE2461" w:rsidRDefault="00903EC9" w:rsidP="00D15118">
      <w:pPr>
        <w:spacing w:after="120"/>
        <w:ind w:left="1418"/>
        <w:rPr>
          <w:lang w:val="fr-FR"/>
        </w:rPr>
      </w:pPr>
      <w:r>
        <w:rPr>
          <w:lang w:val="nl-BE"/>
        </w:rPr>
        <w:fldChar w:fldCharType="begin">
          <w:ffData>
            <w:name w:val="Selectievakje1"/>
            <w:enabled/>
            <w:calcOnExit w:val="0"/>
            <w:checkBox>
              <w:sizeAuto/>
              <w:default w:val="0"/>
            </w:checkBox>
          </w:ffData>
        </w:fldChar>
      </w:r>
      <w:r w:rsidRPr="00CE2461">
        <w:rPr>
          <w:lang w:val="fr-FR"/>
        </w:rPr>
        <w:instrText xml:space="preserve"> FORMCHECKBOX </w:instrText>
      </w:r>
      <w:r w:rsidR="009230C4">
        <w:rPr>
          <w:lang w:val="nl-BE"/>
        </w:rPr>
      </w:r>
      <w:r w:rsidR="009230C4">
        <w:rPr>
          <w:lang w:val="nl-BE"/>
        </w:rPr>
        <w:fldChar w:fldCharType="separate"/>
      </w:r>
      <w:r>
        <w:rPr>
          <w:lang w:val="nl-BE"/>
        </w:rPr>
        <w:fldChar w:fldCharType="end"/>
      </w:r>
      <w:r w:rsidRPr="00CE2461">
        <w:rPr>
          <w:lang w:val="fr-FR"/>
        </w:rPr>
        <w:t xml:space="preserve"> Frais de déplacement domicile –travail : l’abonnement social permettant l’utilisation des transports publics sera pris en charge par l’employeur </w:t>
      </w:r>
    </w:p>
    <w:p w:rsidR="00D15118" w:rsidRPr="00CE2461" w:rsidRDefault="00D15118" w:rsidP="00D15118">
      <w:pPr>
        <w:spacing w:after="120"/>
        <w:ind w:left="1418"/>
        <w:rPr>
          <w:lang w:val="fr-FR"/>
        </w:rPr>
      </w:pPr>
      <w:r>
        <w:rPr>
          <w:lang w:val="nl-BE"/>
        </w:rPr>
        <w:fldChar w:fldCharType="begin">
          <w:ffData>
            <w:name w:val="Selectievakje1"/>
            <w:enabled/>
            <w:calcOnExit w:val="0"/>
            <w:checkBox>
              <w:sizeAuto/>
              <w:default w:val="0"/>
            </w:checkBox>
          </w:ffData>
        </w:fldChar>
      </w:r>
      <w:bookmarkStart w:id="2" w:name="Selectievakje1"/>
      <w:r w:rsidRPr="00CE2461">
        <w:rPr>
          <w:lang w:val="fr-FR"/>
        </w:rPr>
        <w:instrText xml:space="preserve"> FORMCHECKBOX </w:instrText>
      </w:r>
      <w:r w:rsidR="009230C4">
        <w:rPr>
          <w:lang w:val="nl-BE"/>
        </w:rPr>
      </w:r>
      <w:r w:rsidR="009230C4">
        <w:rPr>
          <w:lang w:val="nl-BE"/>
        </w:rPr>
        <w:fldChar w:fldCharType="separate"/>
      </w:r>
      <w:r>
        <w:rPr>
          <w:lang w:val="nl-BE"/>
        </w:rPr>
        <w:fldChar w:fldCharType="end"/>
      </w:r>
      <w:bookmarkEnd w:id="2"/>
      <w:r w:rsidRPr="00CE2461">
        <w:rPr>
          <w:lang w:val="fr-FR"/>
        </w:rPr>
        <w:t xml:space="preserve"> </w:t>
      </w:r>
      <w:r w:rsidR="00903EC9" w:rsidRPr="00CE2461">
        <w:rPr>
          <w:lang w:val="fr-FR"/>
        </w:rPr>
        <w:t>Autres</w:t>
      </w:r>
      <w:r w:rsidR="009351A6" w:rsidRPr="00CE2461">
        <w:rPr>
          <w:lang w:val="fr-FR"/>
        </w:rPr>
        <w:t xml:space="preserve">: </w:t>
      </w:r>
      <w:r>
        <w:rPr>
          <w:lang w:val="nl-BE"/>
        </w:rPr>
        <w:fldChar w:fldCharType="begin">
          <w:ffData>
            <w:name w:val="Text2"/>
            <w:enabled/>
            <w:calcOnExit w:val="0"/>
            <w:textInput/>
          </w:ffData>
        </w:fldChar>
      </w:r>
      <w:bookmarkStart w:id="3" w:name="Text2"/>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
    </w:p>
    <w:p w:rsidR="00D15118" w:rsidRPr="00CE2461" w:rsidRDefault="00903EC9" w:rsidP="00D15118">
      <w:pPr>
        <w:spacing w:after="240"/>
        <w:ind w:left="1418"/>
        <w:rPr>
          <w:lang w:val="fr-FR"/>
        </w:rPr>
      </w:pPr>
      <w:r w:rsidRPr="00CE2461">
        <w:rPr>
          <w:lang w:val="fr-FR"/>
        </w:rPr>
        <w:t>Précisez les avantages qui sont éventuellement accordés au travailleur et, le cas échéant, les conditions d’octroi de ces avantages.</w:t>
      </w:r>
    </w:p>
    <w:p w:rsidR="00D15118" w:rsidRPr="00CE2461" w:rsidRDefault="00B827E7" w:rsidP="00D15118">
      <w:pPr>
        <w:pStyle w:val="Lijstalinea1"/>
        <w:keepNext/>
        <w:spacing w:after="120"/>
        <w:ind w:left="1418" w:hanging="1418"/>
        <w:rPr>
          <w:lang w:val="fr-FR"/>
        </w:rPr>
      </w:pPr>
      <w:r>
        <w:rPr>
          <w:lang w:val="fr-BE"/>
        </w:rPr>
        <w:t>Article 7</w:t>
      </w:r>
      <w:r w:rsidR="009351A6" w:rsidRPr="00CE2461">
        <w:rPr>
          <w:lang w:val="fr-FR"/>
        </w:rPr>
        <w:t>:</w:t>
      </w:r>
      <w:r w:rsidR="009351A6" w:rsidRPr="00CE2461">
        <w:rPr>
          <w:lang w:val="fr-FR"/>
        </w:rPr>
        <w:tab/>
      </w:r>
      <w:r w:rsidRPr="00CF6231">
        <w:rPr>
          <w:lang w:val="fr-BE"/>
        </w:rPr>
        <w:t>Le salaire sera payé le</w:t>
      </w:r>
      <w:r w:rsidRPr="00CE2461">
        <w:rPr>
          <w:lang w:val="fr-FR"/>
        </w:rPr>
        <w:t xml:space="preserve"> </w:t>
      </w:r>
      <w:r w:rsidR="00D15118">
        <w:rPr>
          <w:lang w:val="nl-BE"/>
        </w:rPr>
        <w:fldChar w:fldCharType="begin">
          <w:ffData>
            <w:name w:val="Text3"/>
            <w:enabled/>
            <w:calcOnExit w:val="0"/>
            <w:textInput/>
          </w:ffData>
        </w:fldChar>
      </w:r>
      <w:bookmarkStart w:id="4" w:name="Text3"/>
      <w:r w:rsidR="00D15118" w:rsidRPr="00CE2461">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4"/>
      <w:r w:rsidR="009351A6" w:rsidRPr="00CE2461">
        <w:rPr>
          <w:lang w:val="fr-FR"/>
        </w:rPr>
        <w:t xml:space="preserve"> </w:t>
      </w:r>
      <w:r w:rsidRPr="00CF6231">
        <w:rPr>
          <w:lang w:val="fr-BE"/>
        </w:rPr>
        <w:t>par virement sur le compte bancaire ou postal :</w:t>
      </w:r>
      <w:r w:rsidR="00D15118" w:rsidRPr="00CE2461">
        <w:rPr>
          <w:lang w:val="fr-FR"/>
        </w:rPr>
        <w:t xml:space="preserve"> </w:t>
      </w:r>
    </w:p>
    <w:p w:rsidR="00D15118" w:rsidRPr="00CE2461" w:rsidRDefault="009351A6" w:rsidP="00D15118">
      <w:pPr>
        <w:spacing w:after="120"/>
        <w:ind w:left="1418"/>
        <w:rPr>
          <w:lang w:val="fr-FR"/>
        </w:rPr>
      </w:pPr>
      <w:r w:rsidRPr="00CE2461">
        <w:rPr>
          <w:lang w:val="fr-FR"/>
        </w:rPr>
        <w:t xml:space="preserve">IBAN </w:t>
      </w:r>
      <w:r w:rsidR="00D15118">
        <w:rPr>
          <w:lang w:val="nl-BE"/>
        </w:rPr>
        <w:fldChar w:fldCharType="begin">
          <w:ffData>
            <w:name w:val="Text4"/>
            <w:enabled/>
            <w:calcOnExit w:val="0"/>
            <w:textInput/>
          </w:ffData>
        </w:fldChar>
      </w:r>
      <w:bookmarkStart w:id="5" w:name="Text4"/>
      <w:r w:rsidR="00D15118" w:rsidRPr="00CE2461">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5"/>
    </w:p>
    <w:p w:rsidR="00D15118" w:rsidRPr="00CE2461" w:rsidRDefault="009351A6" w:rsidP="00D15118">
      <w:pPr>
        <w:spacing w:after="240"/>
        <w:ind w:left="1418"/>
        <w:rPr>
          <w:lang w:val="fr-FR"/>
        </w:rPr>
      </w:pPr>
      <w:r w:rsidRPr="00CE2461">
        <w:rPr>
          <w:lang w:val="fr-FR"/>
        </w:rPr>
        <w:t xml:space="preserve">BIC </w:t>
      </w:r>
      <w:r w:rsidR="00D15118">
        <w:rPr>
          <w:lang w:val="nl-BE"/>
        </w:rPr>
        <w:fldChar w:fldCharType="begin">
          <w:ffData>
            <w:name w:val="Text4"/>
            <w:enabled/>
            <w:calcOnExit w:val="0"/>
            <w:textInput/>
          </w:ffData>
        </w:fldChar>
      </w:r>
      <w:r w:rsidR="00D15118" w:rsidRPr="00CE2461">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p>
    <w:p w:rsidR="00D15118" w:rsidRPr="00CE2461" w:rsidRDefault="00481656" w:rsidP="00D15118">
      <w:pPr>
        <w:pStyle w:val="Lijstalinea1"/>
        <w:keepNext/>
        <w:spacing w:after="120"/>
        <w:ind w:left="1418" w:hanging="1418"/>
        <w:rPr>
          <w:lang w:val="fr-FR"/>
        </w:rPr>
      </w:pPr>
      <w:r>
        <w:rPr>
          <w:lang w:val="fr-BE"/>
        </w:rPr>
        <w:t>Article 8</w:t>
      </w:r>
      <w:r w:rsidR="009351A6" w:rsidRPr="00CE2461">
        <w:rPr>
          <w:lang w:val="fr-FR"/>
        </w:rPr>
        <w:t>:</w:t>
      </w:r>
      <w:r w:rsidR="009351A6" w:rsidRPr="00CE2461">
        <w:rPr>
          <w:lang w:val="fr-FR"/>
        </w:rPr>
        <w:tab/>
      </w:r>
      <w:r w:rsidRPr="005108D5">
        <w:rPr>
          <w:lang w:val="fr-BE"/>
        </w:rPr>
        <w:t>Les conditions de travail et de rémunération sont déterminées et au besoin adaptées sur la base des décisions d</w:t>
      </w:r>
      <w:r>
        <w:rPr>
          <w:lang w:val="fr-BE"/>
        </w:rPr>
        <w:t>e la commission paritaire n° 337</w:t>
      </w:r>
      <w:r w:rsidRPr="005108D5">
        <w:rPr>
          <w:lang w:val="fr-BE"/>
        </w:rPr>
        <w:t>.</w:t>
      </w:r>
    </w:p>
    <w:p w:rsidR="00D15118" w:rsidRPr="00CE2461" w:rsidRDefault="00481656" w:rsidP="00D15118">
      <w:pPr>
        <w:spacing w:after="120"/>
        <w:ind w:left="1418"/>
        <w:rPr>
          <w:lang w:val="fr-FR"/>
        </w:rPr>
      </w:pPr>
      <w:r w:rsidRPr="00CE2461">
        <w:rPr>
          <w:lang w:val="fr-FR"/>
        </w:rPr>
        <w:t>Quelque soit la nature des prestations intellectuelles ou manuelles, on se réfère aux dispositions de la CP 337.</w:t>
      </w:r>
    </w:p>
    <w:p w:rsidR="00D15118" w:rsidRPr="00CE2461" w:rsidRDefault="00481656" w:rsidP="00D15118">
      <w:pPr>
        <w:spacing w:after="120"/>
        <w:ind w:left="1418"/>
        <w:rPr>
          <w:lang w:val="fr-FR"/>
        </w:rPr>
      </w:pPr>
      <w:r w:rsidRPr="00F011D3">
        <w:rPr>
          <w:lang w:val="fr-BE"/>
        </w:rPr>
        <w:t>Les salaires seront indexés en application de l’indexatio</w:t>
      </w:r>
      <w:r>
        <w:rPr>
          <w:lang w:val="fr-BE"/>
        </w:rPr>
        <w:t>n de la commission paritaire 337</w:t>
      </w:r>
      <w:r w:rsidRPr="00F011D3">
        <w:rPr>
          <w:lang w:val="fr-BE"/>
        </w:rPr>
        <w:t>, c’est-à-dire avec le même pourcentage et au même moment.</w:t>
      </w:r>
      <w:r w:rsidR="00D15118" w:rsidRPr="00CE2461">
        <w:rPr>
          <w:lang w:val="fr-FR"/>
        </w:rPr>
        <w:t xml:space="preserve"> </w:t>
      </w:r>
    </w:p>
    <w:p w:rsidR="00D15118" w:rsidRPr="00CE2461" w:rsidRDefault="00481656" w:rsidP="00D15118">
      <w:pPr>
        <w:spacing w:after="120"/>
        <w:ind w:left="1418"/>
        <w:rPr>
          <w:lang w:val="fr-FR"/>
        </w:rPr>
      </w:pPr>
      <w:r w:rsidRPr="00F011D3">
        <w:rPr>
          <w:lang w:val="fr-BE"/>
        </w:rPr>
        <w:t xml:space="preserve">L’employeur s’engage à délivrer une fiche de paie en même temps que le paiement du salaire. </w:t>
      </w:r>
    </w:p>
    <w:p w:rsidR="00D15118" w:rsidRPr="00A828F4" w:rsidRDefault="00A828F4" w:rsidP="00D15118">
      <w:pPr>
        <w:spacing w:after="120"/>
        <w:ind w:left="1418"/>
        <w:rPr>
          <w:lang w:val="fr-FR"/>
        </w:rPr>
      </w:pPr>
      <w:r>
        <w:rPr>
          <w:lang w:val="fr-BE"/>
        </w:rPr>
        <w:t xml:space="preserve">L’employeur doit satisfaire à ses obligations sociales et fiscales. </w:t>
      </w:r>
      <w:r w:rsidRPr="00A828F4">
        <w:rPr>
          <w:lang w:val="fr-FR"/>
        </w:rPr>
        <w:t>(voir adresses utiles en annexe du contrat de travail)</w:t>
      </w:r>
      <w:r w:rsidR="00D15118" w:rsidRPr="00A828F4">
        <w:rPr>
          <w:lang w:val="fr-FR"/>
        </w:rPr>
        <w:t xml:space="preserve"> </w:t>
      </w:r>
    </w:p>
    <w:p w:rsidR="00E56342" w:rsidRPr="00A828F4" w:rsidRDefault="00A828F4" w:rsidP="009351A6">
      <w:pPr>
        <w:ind w:left="1418" w:firstLine="22"/>
        <w:rPr>
          <w:lang w:val="fr-FR"/>
        </w:rPr>
      </w:pPr>
      <w:r w:rsidRPr="00695480">
        <w:rPr>
          <w:lang w:val="fr-BE"/>
        </w:rPr>
        <w:t>En aucun cas</w:t>
      </w:r>
      <w:r w:rsidR="00E56342" w:rsidRPr="00A828F4">
        <w:rPr>
          <w:lang w:val="fr-FR"/>
        </w:rPr>
        <w:t>:</w:t>
      </w:r>
    </w:p>
    <w:p w:rsidR="00E56342" w:rsidRPr="00A828F4" w:rsidRDefault="00A828F4" w:rsidP="004F7C26">
      <w:pPr>
        <w:numPr>
          <w:ilvl w:val="0"/>
          <w:numId w:val="1"/>
        </w:numPr>
        <w:spacing w:after="60"/>
        <w:ind w:left="1780" w:hanging="357"/>
        <w:rPr>
          <w:lang w:val="fr-FR"/>
        </w:rPr>
      </w:pPr>
      <w:r w:rsidRPr="00695480">
        <w:rPr>
          <w:lang w:val="fr-BE"/>
        </w:rPr>
        <w:t>le travailleur ne peut être tenu de supporter lui-même les cotisations sociales dites personnelles.</w:t>
      </w:r>
    </w:p>
    <w:p w:rsidR="00E56342" w:rsidRPr="00A828F4" w:rsidRDefault="00A828F4" w:rsidP="004F7C26">
      <w:pPr>
        <w:numPr>
          <w:ilvl w:val="0"/>
          <w:numId w:val="1"/>
        </w:numPr>
        <w:spacing w:after="120"/>
        <w:ind w:left="1780" w:hanging="357"/>
        <w:rPr>
          <w:lang w:val="fr-FR"/>
        </w:rPr>
      </w:pPr>
      <w:r w:rsidRPr="00695480">
        <w:rPr>
          <w:lang w:val="fr-BE"/>
        </w:rPr>
        <w:t>le travailleur ne peut être tenu de payer lui-même le précompte professionnel, sans préjudice des autres dispositions en matière fiscale.</w:t>
      </w:r>
    </w:p>
    <w:p w:rsidR="004F7C26" w:rsidRPr="00A828F4" w:rsidRDefault="00A828F4" w:rsidP="004F7C26">
      <w:pPr>
        <w:spacing w:after="240"/>
        <w:ind w:left="1418"/>
        <w:rPr>
          <w:lang w:val="fr-FR"/>
        </w:rPr>
      </w:pPr>
      <w:r>
        <w:rPr>
          <w:lang w:val="fr-BE"/>
        </w:rPr>
        <w:t>Le travailleur est tenu de respecter ses obligations fiscales en Belgique et de veiller à payer l’impôt en Belgique ou dans un autre pays selon la législation internationale en vigueur.</w:t>
      </w:r>
    </w:p>
    <w:p w:rsidR="004F7C26" w:rsidRPr="00CE2461" w:rsidRDefault="00D1596E" w:rsidP="00A17E59">
      <w:pPr>
        <w:pStyle w:val="Lijstalinea1"/>
        <w:keepNext/>
        <w:pageBreakBefore/>
        <w:spacing w:after="120"/>
        <w:ind w:left="1418" w:hanging="1418"/>
        <w:rPr>
          <w:lang w:val="fr-FR"/>
        </w:rPr>
      </w:pPr>
      <w:r w:rsidRPr="00D1596E">
        <w:rPr>
          <w:lang w:val="fr-FR"/>
        </w:rPr>
        <w:lastRenderedPageBreak/>
        <w:t>Article 9</w:t>
      </w:r>
      <w:r w:rsidR="004F7C26" w:rsidRPr="00D1596E">
        <w:rPr>
          <w:lang w:val="fr-FR"/>
        </w:rPr>
        <w:t>:</w:t>
      </w:r>
      <w:r w:rsidR="004F7C26" w:rsidRPr="00D1596E">
        <w:rPr>
          <w:lang w:val="fr-FR"/>
        </w:rPr>
        <w:tab/>
      </w:r>
      <w:r w:rsidRPr="00CF6231">
        <w:rPr>
          <w:lang w:val="fr-BE"/>
        </w:rPr>
        <w:t xml:space="preserve">Si l’employé est dans l’impossibilité d’effectuer son travail pour cause de maladie ou d’accident, il doit le justifier auprès de son employeur dans les deux jours ouvrables à dater du jour de l’incapacité à l’aide d’un certificat médical qu’il envoie par la poste ou qu’il fait remettre à son employeur. </w:t>
      </w:r>
      <w:r w:rsidRPr="00CE2461">
        <w:rPr>
          <w:lang w:val="fr-FR"/>
        </w:rPr>
        <w:t>En cas d’envoi postal, c’est la date du cachet qui fait foi.</w:t>
      </w:r>
    </w:p>
    <w:p w:rsidR="009351A6" w:rsidRPr="00CE2461" w:rsidRDefault="00D1596E" w:rsidP="00A17E59">
      <w:pPr>
        <w:keepNext/>
        <w:ind w:left="1418"/>
        <w:rPr>
          <w:lang w:val="fr-FR"/>
        </w:rPr>
      </w:pPr>
      <w:r w:rsidRPr="00CE2461">
        <w:rPr>
          <w:lang w:val="fr-FR"/>
        </w:rPr>
        <w:t>Lors d’une incapacité de travail, l’employé doit immédiatement avertir son employeur.</w:t>
      </w:r>
    </w:p>
    <w:p w:rsidR="004F7C26" w:rsidRPr="00CE2461" w:rsidRDefault="00D1596E" w:rsidP="004F7C26">
      <w:pPr>
        <w:spacing w:after="240"/>
        <w:ind w:left="1418"/>
        <w:rPr>
          <w:lang w:val="fr-FR"/>
        </w:rPr>
      </w:pPr>
      <w:r w:rsidRPr="00CE2461">
        <w:rPr>
          <w:lang w:val="fr-FR"/>
        </w:rPr>
        <w:t>Les mêmes obligations sont d’application en cas de prolongation de l’incapacité de travail.</w:t>
      </w:r>
    </w:p>
    <w:p w:rsidR="004F7C26" w:rsidRPr="00CE2461" w:rsidRDefault="000571EA" w:rsidP="004F7C26">
      <w:pPr>
        <w:pStyle w:val="Lijstalinea1"/>
        <w:keepNext/>
        <w:spacing w:after="120"/>
        <w:ind w:left="1418" w:hanging="1418"/>
        <w:rPr>
          <w:lang w:val="fr-FR"/>
        </w:rPr>
      </w:pPr>
      <w:r w:rsidRPr="00CE2461">
        <w:rPr>
          <w:lang w:val="fr-FR"/>
        </w:rPr>
        <w:t>Article 10</w:t>
      </w:r>
      <w:r w:rsidR="004F7C26" w:rsidRPr="00CE2461">
        <w:rPr>
          <w:lang w:val="fr-FR"/>
        </w:rPr>
        <w:t>:</w:t>
      </w:r>
      <w:r w:rsidR="004F7C26" w:rsidRPr="00CE2461">
        <w:rPr>
          <w:lang w:val="fr-FR"/>
        </w:rPr>
        <w:tab/>
      </w:r>
      <w:r w:rsidRPr="00CE2461">
        <w:rPr>
          <w:lang w:val="fr-FR"/>
        </w:rPr>
        <w:t>Le travailleur a droit à la rémunération qui lui serait revenue notamment s’il avait pu accomplir normalement sa tâche journalière lorsque le travailleur apte à travailler :</w:t>
      </w:r>
    </w:p>
    <w:p w:rsidR="004F7C26" w:rsidRPr="00CE2461" w:rsidRDefault="004F7C26" w:rsidP="004F7C26">
      <w:pPr>
        <w:spacing w:after="120"/>
        <w:ind w:left="1701" w:hanging="283"/>
        <w:rPr>
          <w:lang w:val="fr-FR"/>
        </w:rPr>
      </w:pPr>
      <w:r w:rsidRPr="00CE2461">
        <w:rPr>
          <w:lang w:val="fr-FR"/>
        </w:rPr>
        <w:t xml:space="preserve">1° </w:t>
      </w:r>
      <w:r w:rsidR="000571EA" w:rsidRPr="00CE2461">
        <w:rPr>
          <w:lang w:val="fr-FR"/>
        </w:rPr>
        <w:t xml:space="preserve">se rendant normalement à son travail, ne parvient qu'avec retard ou n'arrive pas au lieu du travail, pourvu que ce retard ou cette absence soit dus à une cause survenue sur le chemin du travail et indépendante de sa volonté; </w:t>
      </w:r>
    </w:p>
    <w:p w:rsidR="004F7C26" w:rsidRPr="00CE2461" w:rsidRDefault="004F7C26" w:rsidP="004F7C26">
      <w:pPr>
        <w:spacing w:after="240"/>
        <w:ind w:left="1701" w:hanging="283"/>
        <w:rPr>
          <w:lang w:val="fr-FR"/>
        </w:rPr>
      </w:pPr>
      <w:r w:rsidRPr="00CE2461">
        <w:rPr>
          <w:lang w:val="fr-FR"/>
        </w:rPr>
        <w:t xml:space="preserve">2° </w:t>
      </w:r>
      <w:r w:rsidR="000571EA" w:rsidRPr="00CE2461">
        <w:rPr>
          <w:lang w:val="fr-FR"/>
        </w:rPr>
        <w:t>hormis le cas de grève, ne peut pour une cause indépendante de sa volonté, soit entamer le travail, alors qu'il s'était rendu normalement sur les lieux du travail, soit poursuivre le travail auquel il était occupé.</w:t>
      </w:r>
    </w:p>
    <w:p w:rsidR="004F7C26" w:rsidRPr="00CE2461" w:rsidRDefault="000571EA" w:rsidP="004F7C26">
      <w:pPr>
        <w:pStyle w:val="Lijstalinea1"/>
        <w:keepNext/>
        <w:spacing w:after="120"/>
        <w:ind w:left="1418" w:hanging="1418"/>
        <w:rPr>
          <w:lang w:val="fr-FR"/>
        </w:rPr>
      </w:pPr>
      <w:r w:rsidRPr="000571EA">
        <w:rPr>
          <w:lang w:val="fr-FR"/>
        </w:rPr>
        <w:t>Article 11</w:t>
      </w:r>
      <w:r w:rsidR="004F7C26" w:rsidRPr="000571EA">
        <w:rPr>
          <w:lang w:val="fr-FR"/>
        </w:rPr>
        <w:t>:</w:t>
      </w:r>
      <w:r w:rsidR="004F7C26" w:rsidRPr="000571EA">
        <w:rPr>
          <w:lang w:val="fr-FR"/>
        </w:rPr>
        <w:tab/>
      </w:r>
      <w:r>
        <w:rPr>
          <w:lang w:val="fr-BE"/>
        </w:rPr>
        <w:t>P</w:t>
      </w:r>
      <w:r w:rsidRPr="00CF6231">
        <w:rPr>
          <w:lang w:val="fr-BE"/>
        </w:rPr>
        <w:t>our autant que le contrat ait été conclu pour une durée indéterminée, l’employeur et le travailleur peuvent mettre un terme au pr</w:t>
      </w:r>
      <w:r>
        <w:rPr>
          <w:lang w:val="fr-BE"/>
        </w:rPr>
        <w:t>ésent contrat à condition qu’il</w:t>
      </w:r>
      <w:r w:rsidRPr="00CF6231">
        <w:rPr>
          <w:lang w:val="fr-BE"/>
        </w:rPr>
        <w:t xml:space="preserve"> </w:t>
      </w:r>
      <w:r>
        <w:rPr>
          <w:lang w:val="fr-BE"/>
        </w:rPr>
        <w:t>signifie</w:t>
      </w:r>
      <w:r w:rsidRPr="00CF6231">
        <w:rPr>
          <w:lang w:val="fr-BE"/>
        </w:rPr>
        <w:t xml:space="preserve"> le préavis par écrit à l’autre partie. La durée de celui-ci doit être fixée conformément </w:t>
      </w:r>
      <w:r>
        <w:rPr>
          <w:lang w:val="fr-BE"/>
        </w:rPr>
        <w:t>aux dispositions des articles 37/2</w:t>
      </w:r>
      <w:r w:rsidRPr="00CF6231">
        <w:rPr>
          <w:lang w:val="fr-BE"/>
        </w:rPr>
        <w:t xml:space="preserve"> et </w:t>
      </w:r>
      <w:r w:rsidRPr="0057703B">
        <w:rPr>
          <w:lang w:val="fr-BE"/>
        </w:rPr>
        <w:t>suivants</w:t>
      </w:r>
      <w:r w:rsidRPr="00CF6231">
        <w:rPr>
          <w:lang w:val="fr-BE"/>
        </w:rPr>
        <w:t xml:space="preserve"> de la loi </w:t>
      </w:r>
      <w:r>
        <w:rPr>
          <w:lang w:val="fr-BE"/>
        </w:rPr>
        <w:t>du 3 juillet 1978 relative aux</w:t>
      </w:r>
      <w:r w:rsidRPr="00CF6231">
        <w:rPr>
          <w:lang w:val="fr-BE"/>
        </w:rPr>
        <w:t xml:space="preserve"> contrats</w:t>
      </w:r>
      <w:r>
        <w:rPr>
          <w:lang w:val="fr-BE"/>
        </w:rPr>
        <w:t xml:space="preserve"> de travail, ainsi que des dispositions contenues dans la loi du 26 décembre 2013 concernant l’introduction d’un statut unique entre ouvriers et employés en ce qui concerne les délais de préavis, le jour de carence ainsi que de mesures d’accompagnement.</w:t>
      </w:r>
    </w:p>
    <w:p w:rsidR="004F7C26" w:rsidRPr="00CE2461" w:rsidRDefault="000571EA" w:rsidP="004F7C26">
      <w:pPr>
        <w:spacing w:after="240"/>
        <w:ind w:left="1418"/>
        <w:rPr>
          <w:lang w:val="fr-FR"/>
        </w:rPr>
      </w:pPr>
      <w:r>
        <w:rPr>
          <w:lang w:val="fr-BE"/>
        </w:rPr>
        <w:t xml:space="preserve">Pour la motivation du licenciement, on se réfère à la Convention collective de travail n°109 du 12 février 2014 </w:t>
      </w:r>
      <w:r w:rsidRPr="006F3A6A">
        <w:rPr>
          <w:lang w:val="fr-BE"/>
        </w:rPr>
        <w:t>concernant la motivation du licenciement</w:t>
      </w:r>
      <w:r>
        <w:rPr>
          <w:lang w:val="fr-BE"/>
        </w:rPr>
        <w:t>.</w:t>
      </w:r>
    </w:p>
    <w:p w:rsidR="004F7C26" w:rsidRPr="00CE2461" w:rsidRDefault="000227F9" w:rsidP="004F7C26">
      <w:pPr>
        <w:pStyle w:val="Lijstalinea1"/>
        <w:keepNext/>
        <w:spacing w:after="120"/>
        <w:ind w:left="1418" w:hanging="1418"/>
        <w:rPr>
          <w:lang w:val="fr-FR"/>
        </w:rPr>
      </w:pPr>
      <w:r w:rsidRPr="000227F9">
        <w:rPr>
          <w:lang w:val="fr-FR"/>
        </w:rPr>
        <w:t>Article 12</w:t>
      </w:r>
      <w:r w:rsidR="004F7C26" w:rsidRPr="000227F9">
        <w:rPr>
          <w:lang w:val="fr-FR"/>
        </w:rPr>
        <w:t>:</w:t>
      </w:r>
      <w:r w:rsidR="004F7C26" w:rsidRPr="000227F9">
        <w:rPr>
          <w:lang w:val="fr-FR"/>
        </w:rPr>
        <w:tab/>
      </w:r>
      <w:r>
        <w:rPr>
          <w:lang w:val="fr-BE"/>
        </w:rPr>
        <w:t>Si</w:t>
      </w:r>
      <w:r w:rsidRPr="00CF6231">
        <w:rPr>
          <w:lang w:val="fr-BE"/>
        </w:rPr>
        <w:t xml:space="preserve"> le présent contrat a été conclu </w:t>
      </w:r>
      <w:r>
        <w:rPr>
          <w:lang w:val="fr-BE"/>
        </w:rPr>
        <w:t>à</w:t>
      </w:r>
      <w:r w:rsidRPr="00CF6231">
        <w:rPr>
          <w:lang w:val="fr-BE"/>
        </w:rPr>
        <w:t xml:space="preserve"> durée déterminée ou pour un travail </w:t>
      </w:r>
      <w:r>
        <w:rPr>
          <w:lang w:val="fr-BE"/>
        </w:rPr>
        <w:t>nettement défini</w:t>
      </w:r>
      <w:r w:rsidRPr="00CF6231">
        <w:rPr>
          <w:lang w:val="fr-BE"/>
        </w:rPr>
        <w:t>, celui-ci prend automatiquement fin à la date fixée ou après l’exécution du travail convenu. Si toutefois le contrat prend fin avant que ce terme soit atteint ou que le travail convenu soit réalisé, u</w:t>
      </w:r>
      <w:r>
        <w:rPr>
          <w:lang w:val="fr-BE"/>
        </w:rPr>
        <w:t xml:space="preserve">ne indemnité de préavis est due </w:t>
      </w:r>
      <w:r w:rsidRPr="00CF6231">
        <w:rPr>
          <w:lang w:val="fr-BE"/>
        </w:rPr>
        <w:t xml:space="preserve">conformément </w:t>
      </w:r>
      <w:r>
        <w:rPr>
          <w:lang w:val="fr-BE"/>
        </w:rPr>
        <w:t>aux prescriptions</w:t>
      </w:r>
      <w:r w:rsidRPr="00CF6231">
        <w:rPr>
          <w:lang w:val="fr-BE"/>
        </w:rPr>
        <w:t xml:space="preserve"> de la loi du 3 juillet 1978</w:t>
      </w:r>
      <w:r w:rsidRPr="007F4151">
        <w:rPr>
          <w:lang w:val="fr-BE"/>
        </w:rPr>
        <w:t xml:space="preserve"> </w:t>
      </w:r>
      <w:r>
        <w:rPr>
          <w:lang w:val="fr-BE"/>
        </w:rPr>
        <w:t xml:space="preserve">relatives aux </w:t>
      </w:r>
      <w:r w:rsidRPr="007F4151">
        <w:rPr>
          <w:lang w:val="fr-BE"/>
        </w:rPr>
        <w:t>contrats de travail</w:t>
      </w:r>
      <w:r>
        <w:rPr>
          <w:lang w:val="fr-BE"/>
        </w:rPr>
        <w:t xml:space="preserve"> </w:t>
      </w:r>
      <w:r w:rsidRPr="00540016">
        <w:rPr>
          <w:lang w:val="fr-BE"/>
        </w:rPr>
        <w:t>ainsi que des dispositions contenues dans la loi du 26 décembre 2013.</w:t>
      </w:r>
      <w:r w:rsidRPr="00CF6231">
        <w:rPr>
          <w:lang w:val="fr-BE"/>
        </w:rPr>
        <w:t>– sauf s’il est mis fin</w:t>
      </w:r>
      <w:r>
        <w:rPr>
          <w:lang w:val="fr-BE"/>
        </w:rPr>
        <w:t xml:space="preserve"> au contrat de travail</w:t>
      </w:r>
      <w:r w:rsidRPr="00CF6231">
        <w:rPr>
          <w:lang w:val="fr-BE"/>
        </w:rPr>
        <w:t xml:space="preserve"> pour </w:t>
      </w:r>
      <w:r>
        <w:rPr>
          <w:lang w:val="fr-BE"/>
        </w:rPr>
        <w:t>motif</w:t>
      </w:r>
      <w:r w:rsidRPr="00CF6231">
        <w:rPr>
          <w:lang w:val="fr-BE"/>
        </w:rPr>
        <w:t xml:space="preserve"> grave.</w:t>
      </w:r>
      <w:r w:rsidRPr="00B17901">
        <w:rPr>
          <w:lang w:val="fr-BE"/>
        </w:rPr>
        <w:t xml:space="preserve"> </w:t>
      </w:r>
    </w:p>
    <w:p w:rsidR="004F7C26" w:rsidRPr="00CE2461" w:rsidRDefault="000227F9" w:rsidP="004F7C26">
      <w:pPr>
        <w:spacing w:after="240"/>
        <w:ind w:left="1418"/>
        <w:rPr>
          <w:lang w:val="fr-FR"/>
        </w:rPr>
      </w:pPr>
      <w:r w:rsidRPr="006F3A6A">
        <w:rPr>
          <w:lang w:val="fr-BE"/>
        </w:rPr>
        <w:t>Pour la motivation du licenciement, on se réfère à la Convention collective de travail n°109 du 12 février 2014 concernant la motivation du licenciement.</w:t>
      </w:r>
    </w:p>
    <w:p w:rsidR="004F7C26" w:rsidRPr="00CE2461" w:rsidRDefault="00DF4FDD" w:rsidP="004F7C26">
      <w:pPr>
        <w:pStyle w:val="Lijstalinea1"/>
        <w:keepNext/>
        <w:spacing w:after="120"/>
        <w:ind w:left="1418" w:hanging="1418"/>
        <w:rPr>
          <w:lang w:val="fr-FR"/>
        </w:rPr>
      </w:pPr>
      <w:r w:rsidRPr="00CE2461">
        <w:rPr>
          <w:lang w:val="fr-FR"/>
        </w:rPr>
        <w:lastRenderedPageBreak/>
        <w:t>Article 13</w:t>
      </w:r>
      <w:r w:rsidR="004F7C26" w:rsidRPr="00CE2461">
        <w:rPr>
          <w:lang w:val="fr-FR"/>
        </w:rPr>
        <w:t>:</w:t>
      </w:r>
      <w:r w:rsidR="004F7C26" w:rsidRPr="00CE2461">
        <w:rPr>
          <w:lang w:val="fr-FR"/>
        </w:rPr>
        <w:tab/>
      </w:r>
      <w:r w:rsidRPr="00CE2461">
        <w:rPr>
          <w:lang w:val="fr-FR"/>
        </w:rPr>
        <w:t>Pour le reste, le présent contrat est soumis aux dispositions de la loi du 3 juillet 1978 relative aux contrats de travail et de ses arrêtés d’exécution et du règlement de travail.</w:t>
      </w:r>
    </w:p>
    <w:p w:rsidR="004F7C26" w:rsidRPr="00CE2461" w:rsidRDefault="00DF4FDD" w:rsidP="004F7C26">
      <w:pPr>
        <w:spacing w:after="240"/>
        <w:ind w:left="1418"/>
        <w:rPr>
          <w:lang w:val="fr-FR"/>
        </w:rPr>
      </w:pPr>
      <w:r w:rsidRPr="009C7C95">
        <w:rPr>
          <w:lang w:val="fr-BE"/>
        </w:rPr>
        <w:t xml:space="preserve">Les travailleurs ont </w:t>
      </w:r>
      <w:r>
        <w:rPr>
          <w:lang w:val="fr-BE"/>
        </w:rPr>
        <w:t xml:space="preserve">au minimum </w:t>
      </w:r>
      <w:r w:rsidRPr="009C7C95">
        <w:rPr>
          <w:lang w:val="fr-BE"/>
        </w:rPr>
        <w:t>droit à des vacances annuelles octroyées conformément à la réglementation belge déterminant les modalités générales d'exécution des lois relatives aux vacances annuel</w:t>
      </w:r>
      <w:r>
        <w:rPr>
          <w:lang w:val="fr-BE"/>
        </w:rPr>
        <w:t xml:space="preserve">les des travailleurs salariés. </w:t>
      </w:r>
    </w:p>
    <w:p w:rsidR="004F7C26" w:rsidRPr="00CE2461" w:rsidRDefault="00DF4FDD" w:rsidP="004F7C26">
      <w:pPr>
        <w:pStyle w:val="Lijstalinea1"/>
        <w:keepNext/>
        <w:spacing w:after="120"/>
        <w:ind w:left="1418" w:hanging="1418"/>
        <w:rPr>
          <w:lang w:val="fr-FR"/>
        </w:rPr>
      </w:pPr>
      <w:r w:rsidRPr="00CE2461">
        <w:rPr>
          <w:lang w:val="fr-FR"/>
        </w:rPr>
        <w:t>Article 14</w:t>
      </w:r>
      <w:r w:rsidR="004F7C26" w:rsidRPr="00CE2461">
        <w:rPr>
          <w:lang w:val="fr-FR"/>
        </w:rPr>
        <w:t>:</w:t>
      </w:r>
      <w:r w:rsidR="004F7C26" w:rsidRPr="00CE2461">
        <w:rPr>
          <w:lang w:val="fr-FR"/>
        </w:rPr>
        <w:tab/>
      </w:r>
      <w:r w:rsidR="00E658CB" w:rsidRPr="00CF6231">
        <w:rPr>
          <w:lang w:val="fr-BE"/>
        </w:rPr>
        <w:t>Il est en outre convenu ce qui suit </w:t>
      </w:r>
      <w:r w:rsidR="00E658CB" w:rsidRPr="00CE2461">
        <w:rPr>
          <w:lang w:val="fr-FR"/>
        </w:rPr>
        <w:t xml:space="preserve"> </w:t>
      </w:r>
    </w:p>
    <w:p w:rsidR="004F7C26" w:rsidRDefault="004F7C26" w:rsidP="004F7C26">
      <w:pPr>
        <w:spacing w:after="240"/>
        <w:ind w:left="1418"/>
        <w:rPr>
          <w:lang w:val="nl-BE"/>
        </w:rPr>
      </w:pPr>
      <w:r>
        <w:rPr>
          <w:lang w:val="nl-BE"/>
        </w:rPr>
        <w:fldChar w:fldCharType="begin">
          <w:ffData>
            <w:name w:val="Text5"/>
            <w:enabled/>
            <w:calcOnExit w:val="0"/>
            <w:textInput/>
          </w:ffData>
        </w:fldChar>
      </w:r>
      <w:bookmarkStart w:id="6" w:name="Text5"/>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6"/>
    </w:p>
    <w:p w:rsidR="004F7C26" w:rsidRPr="00970810" w:rsidRDefault="00646246" w:rsidP="004F7C26">
      <w:pPr>
        <w:pStyle w:val="Lijstalinea1"/>
        <w:keepNext/>
        <w:spacing w:after="120"/>
        <w:ind w:left="1418" w:hanging="1418"/>
        <w:rPr>
          <w:lang w:val="fr-FR"/>
        </w:rPr>
      </w:pPr>
      <w:r w:rsidRPr="00970810">
        <w:rPr>
          <w:lang w:val="fr-FR"/>
        </w:rPr>
        <w:t>Article 15</w:t>
      </w:r>
      <w:r w:rsidR="004F7C26" w:rsidRPr="00970810">
        <w:rPr>
          <w:lang w:val="fr-FR"/>
        </w:rPr>
        <w:t>:</w:t>
      </w:r>
      <w:r w:rsidR="004F7C26" w:rsidRPr="00970810">
        <w:rPr>
          <w:lang w:val="fr-FR"/>
        </w:rPr>
        <w:tab/>
      </w:r>
      <w:r w:rsidR="00970810" w:rsidRPr="00D564E7">
        <w:rPr>
          <w:lang w:val="fr-BE"/>
        </w:rPr>
        <w:t xml:space="preserve">Toutes les communications </w:t>
      </w:r>
      <w:r w:rsidR="00970810">
        <w:rPr>
          <w:lang w:val="fr-BE"/>
        </w:rPr>
        <w:t xml:space="preserve">relatives </w:t>
      </w:r>
      <w:r w:rsidR="00970810" w:rsidRPr="00D564E7">
        <w:rPr>
          <w:lang w:val="fr-BE"/>
        </w:rPr>
        <w:t>aux droits et obligations du travailleur (contrat de travail, fiche de paie, et avenant) sont établis dans une des 3 langues nationales.</w:t>
      </w:r>
    </w:p>
    <w:p w:rsidR="00970810" w:rsidRPr="00D564E7" w:rsidRDefault="00970810" w:rsidP="00970810">
      <w:pPr>
        <w:ind w:left="720" w:firstLine="720"/>
        <w:rPr>
          <w:lang w:val="fr-BE"/>
        </w:rPr>
      </w:pPr>
      <w:r w:rsidRPr="00D564E7">
        <w:rPr>
          <w:lang w:val="fr-BE"/>
        </w:rPr>
        <w:t xml:space="preserve">Le droit belge s’applique à ce contrat de travail, les tribunaux et cours </w:t>
      </w:r>
    </w:p>
    <w:p w:rsidR="00970810" w:rsidRPr="00D564E7" w:rsidRDefault="00970810" w:rsidP="00970810">
      <w:pPr>
        <w:ind w:left="720" w:firstLine="720"/>
        <w:rPr>
          <w:lang w:val="fr-BE"/>
        </w:rPr>
      </w:pPr>
      <w:r w:rsidRPr="00D564E7">
        <w:rPr>
          <w:lang w:val="fr-BE"/>
        </w:rPr>
        <w:t>b</w:t>
      </w:r>
      <w:r>
        <w:rPr>
          <w:lang w:val="fr-BE"/>
        </w:rPr>
        <w:t>elges</w:t>
      </w:r>
      <w:r w:rsidRPr="00D564E7">
        <w:rPr>
          <w:lang w:val="fr-BE"/>
        </w:rPr>
        <w:t xml:space="preserve"> sont en outre compétents pour prendre connaissance des litiges nés </w:t>
      </w:r>
    </w:p>
    <w:p w:rsidR="004F7C26" w:rsidRPr="00CE2461" w:rsidRDefault="00970810" w:rsidP="00970810">
      <w:pPr>
        <w:spacing w:after="240"/>
        <w:ind w:left="1418"/>
        <w:rPr>
          <w:lang w:val="fr-FR"/>
        </w:rPr>
      </w:pPr>
      <w:r w:rsidRPr="00CE2461">
        <w:rPr>
          <w:lang w:val="fr-FR"/>
        </w:rPr>
        <w:t>de ce contrat de travail.</w:t>
      </w:r>
    </w:p>
    <w:p w:rsidR="004F7C26" w:rsidRPr="00CE2461" w:rsidRDefault="00970810" w:rsidP="004F7C26">
      <w:pPr>
        <w:pStyle w:val="Lijstalinea1"/>
        <w:keepNext/>
        <w:spacing w:after="480"/>
        <w:ind w:left="1418" w:hanging="1418"/>
        <w:rPr>
          <w:lang w:val="fr-FR"/>
        </w:rPr>
      </w:pPr>
      <w:r w:rsidRPr="00970810">
        <w:rPr>
          <w:lang w:val="fr-FR"/>
        </w:rPr>
        <w:t>Article 16</w:t>
      </w:r>
      <w:r w:rsidR="004F7C26" w:rsidRPr="00970810">
        <w:rPr>
          <w:lang w:val="fr-FR"/>
        </w:rPr>
        <w:t>:</w:t>
      </w:r>
      <w:r w:rsidR="004F7C26" w:rsidRPr="00970810">
        <w:rPr>
          <w:lang w:val="fr-FR"/>
        </w:rPr>
        <w:tab/>
      </w:r>
      <w:r w:rsidRPr="00CF6231">
        <w:rPr>
          <w:lang w:val="fr-BE"/>
        </w:rPr>
        <w:t xml:space="preserve">L’employé reconnaît avoir reçu un exemplaire du présent contrat et une copie du règlement de travail. </w:t>
      </w:r>
      <w:r w:rsidRPr="00CE2461">
        <w:rPr>
          <w:lang w:val="fr-FR"/>
        </w:rPr>
        <w:t>Il déclare en accepter les dispositions et conditions.</w:t>
      </w:r>
    </w:p>
    <w:p w:rsidR="009351A6" w:rsidRPr="00970810" w:rsidRDefault="00970810" w:rsidP="00A17E59">
      <w:pPr>
        <w:spacing w:after="1920"/>
        <w:ind w:left="1418" w:hanging="1418"/>
        <w:rPr>
          <w:lang w:val="fr-FR"/>
        </w:rPr>
      </w:pPr>
      <w:r w:rsidRPr="00CF6231">
        <w:rPr>
          <w:lang w:val="fr-BE"/>
        </w:rPr>
        <w:t>Fait en deux exemplaires signés par les parties à</w:t>
      </w:r>
      <w:r w:rsidRPr="00970810">
        <w:rPr>
          <w:lang w:val="fr-FR"/>
        </w:rPr>
        <w:t xml:space="preserve"> </w:t>
      </w:r>
      <w:r w:rsidR="00A17E59">
        <w:rPr>
          <w:lang w:val="nl-BE"/>
        </w:rPr>
        <w:fldChar w:fldCharType="begin">
          <w:ffData>
            <w:name w:val="Text6"/>
            <w:enabled/>
            <w:calcOnExit w:val="0"/>
            <w:textInput/>
          </w:ffData>
        </w:fldChar>
      </w:r>
      <w:bookmarkStart w:id="7" w:name="Text6"/>
      <w:r w:rsidR="00A17E59" w:rsidRPr="00970810">
        <w:rPr>
          <w:lang w:val="fr-FR"/>
        </w:rPr>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7"/>
      <w:r w:rsidR="00A17E59" w:rsidRPr="00970810">
        <w:rPr>
          <w:lang w:val="fr-FR"/>
        </w:rPr>
        <w:t xml:space="preserve"> </w:t>
      </w:r>
      <w:r>
        <w:rPr>
          <w:lang w:val="fr-FR"/>
        </w:rPr>
        <w:t>le</w:t>
      </w:r>
      <w:r w:rsidR="00A17E59" w:rsidRPr="00970810">
        <w:rPr>
          <w:lang w:val="fr-FR"/>
        </w:rPr>
        <w:t xml:space="preserve"> </w:t>
      </w:r>
      <w:r w:rsidR="00A17E59">
        <w:rPr>
          <w:lang w:val="nl-BE"/>
        </w:rPr>
        <w:fldChar w:fldCharType="begin">
          <w:ffData>
            <w:name w:val="Text7"/>
            <w:enabled/>
            <w:calcOnExit w:val="0"/>
            <w:textInput/>
          </w:ffData>
        </w:fldChar>
      </w:r>
      <w:bookmarkStart w:id="8" w:name="Text7"/>
      <w:r w:rsidR="00A17E59" w:rsidRPr="00970810">
        <w:rPr>
          <w:lang w:val="fr-FR"/>
        </w:rPr>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8"/>
    </w:p>
    <w:p w:rsidR="009351A6" w:rsidRPr="00CE2461" w:rsidRDefault="00970810" w:rsidP="00A17E59">
      <w:pPr>
        <w:tabs>
          <w:tab w:val="left" w:pos="5387"/>
        </w:tabs>
        <w:ind w:left="1418" w:hanging="1418"/>
        <w:rPr>
          <w:lang w:val="fr-FR"/>
        </w:rPr>
      </w:pPr>
      <w:r w:rsidRPr="00CF6231">
        <w:rPr>
          <w:lang w:val="fr-BE"/>
        </w:rPr>
        <w:t>Signature du travailleur</w:t>
      </w:r>
      <w:r w:rsidR="009351A6" w:rsidRPr="00CE2461">
        <w:rPr>
          <w:lang w:val="fr-FR"/>
        </w:rPr>
        <w:tab/>
      </w:r>
      <w:r w:rsidRPr="00CF6231">
        <w:rPr>
          <w:lang w:val="fr-BE"/>
        </w:rPr>
        <w:t xml:space="preserve">Signature de l’employeur </w:t>
      </w:r>
    </w:p>
    <w:p w:rsidR="009351A6" w:rsidRPr="00CE2461" w:rsidRDefault="00970810" w:rsidP="00A17E59">
      <w:pPr>
        <w:tabs>
          <w:tab w:val="left" w:pos="5387"/>
        </w:tabs>
        <w:ind w:left="1418" w:hanging="1418"/>
        <w:rPr>
          <w:lang w:val="fr-FR"/>
        </w:rPr>
      </w:pPr>
      <w:r w:rsidRPr="00CF6231">
        <w:rPr>
          <w:lang w:val="fr-BE"/>
        </w:rPr>
        <w:t>(précédée de la mention</w:t>
      </w:r>
      <w:r w:rsidR="009351A6" w:rsidRPr="00CE2461">
        <w:rPr>
          <w:lang w:val="fr-FR"/>
        </w:rPr>
        <w:tab/>
      </w:r>
      <w:r w:rsidRPr="00CF6231">
        <w:rPr>
          <w:lang w:val="fr-BE"/>
        </w:rPr>
        <w:t>ou</w:t>
      </w:r>
      <w:r>
        <w:rPr>
          <w:lang w:val="fr-BE"/>
        </w:rPr>
        <w:t xml:space="preserve"> de son</w:t>
      </w:r>
      <w:r w:rsidRPr="00CE2461">
        <w:rPr>
          <w:lang w:val="fr-FR"/>
        </w:rPr>
        <w:t xml:space="preserve"> </w:t>
      </w:r>
      <w:r w:rsidRPr="00CF6231">
        <w:rPr>
          <w:lang w:val="fr-BE"/>
        </w:rPr>
        <w:t>délégué</w:t>
      </w:r>
    </w:p>
    <w:p w:rsidR="009351A6" w:rsidRPr="00F632A8" w:rsidRDefault="00970810" w:rsidP="00A17E59">
      <w:pPr>
        <w:tabs>
          <w:tab w:val="left" w:pos="5387"/>
        </w:tabs>
        <w:ind w:left="1418" w:hanging="1418"/>
        <w:rPr>
          <w:lang w:val="nl-BE"/>
        </w:rPr>
      </w:pPr>
      <w:r w:rsidRPr="00970810">
        <w:rPr>
          <w:lang w:val="nl-BE"/>
        </w:rPr>
        <w:t>manuscrite “lu et approuvé”)</w:t>
      </w:r>
    </w:p>
    <w:p w:rsidR="00227AFD" w:rsidRPr="00F632A8" w:rsidRDefault="00A17E59">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F3353" w:rsidRPr="00F632A8" w:rsidTr="00B6083F">
        <w:tc>
          <w:tcPr>
            <w:tcW w:w="8630" w:type="dxa"/>
            <w:shd w:val="clear" w:color="auto" w:fill="auto"/>
          </w:tcPr>
          <w:p w:rsidR="003F3353" w:rsidRPr="00F632A8" w:rsidRDefault="003F3353" w:rsidP="003F3353">
            <w:pPr>
              <w:jc w:val="center"/>
              <w:rPr>
                <w:b/>
                <w:lang w:val="nl-BE"/>
              </w:rPr>
            </w:pPr>
          </w:p>
          <w:p w:rsidR="003F3353" w:rsidRPr="00F632A8" w:rsidRDefault="00970810" w:rsidP="003F3353">
            <w:pPr>
              <w:jc w:val="center"/>
              <w:rPr>
                <w:b/>
                <w:lang w:val="nl-BE"/>
              </w:rPr>
            </w:pPr>
            <w:r w:rsidRPr="003F3353">
              <w:rPr>
                <w:b/>
              </w:rPr>
              <w:t>ADRESSES UTILES</w:t>
            </w:r>
          </w:p>
          <w:p w:rsidR="003F3353" w:rsidRPr="00F632A8" w:rsidRDefault="003F3353" w:rsidP="003F3353">
            <w:pPr>
              <w:jc w:val="center"/>
              <w:rPr>
                <w:lang w:val="nl-BE"/>
              </w:rPr>
            </w:pPr>
          </w:p>
        </w:tc>
      </w:tr>
    </w:tbl>
    <w:p w:rsidR="00B6083F" w:rsidRPr="00F632A8" w:rsidRDefault="00B6083F" w:rsidP="00B6083F">
      <w:pPr>
        <w:spacing w:before="240"/>
        <w:rPr>
          <w:b/>
          <w:lang w:val="nl-BE"/>
        </w:rPr>
      </w:pPr>
      <w:r w:rsidRPr="00E41D77">
        <w:rPr>
          <w:b/>
          <w:lang w:val="fr-FR"/>
        </w:rPr>
        <w:t>Commission des bons offices</w:t>
      </w:r>
    </w:p>
    <w:p w:rsidR="00B6083F" w:rsidRPr="00E41D77" w:rsidRDefault="009230C4" w:rsidP="00B6083F">
      <w:pPr>
        <w:rPr>
          <w:lang w:val="fr-FR"/>
        </w:rPr>
      </w:pPr>
      <w:hyperlink r:id="rId8" w:history="1">
        <w:r w:rsidR="00B6083F" w:rsidRPr="00E41D77">
          <w:rPr>
            <w:rStyle w:val="Lienhypertexte"/>
            <w:lang w:val="fr-FR"/>
          </w:rPr>
          <w:t>commissiondesbonsoffices@emploi.belgique.be</w:t>
        </w:r>
      </w:hyperlink>
      <w:r w:rsidR="00B6083F" w:rsidRPr="00E41D77">
        <w:rPr>
          <w:lang w:val="fr-FR"/>
        </w:rPr>
        <w:t xml:space="preserve"> </w:t>
      </w:r>
    </w:p>
    <w:p w:rsidR="00B6083F" w:rsidRPr="00E41D77" w:rsidRDefault="009230C4" w:rsidP="00B6083F">
      <w:pPr>
        <w:spacing w:after="360"/>
        <w:rPr>
          <w:lang w:val="fr-FR"/>
        </w:rPr>
      </w:pPr>
      <w:hyperlink r:id="rId9" w:history="1">
        <w:r w:rsidR="00B6083F" w:rsidRPr="00E41D77">
          <w:rPr>
            <w:rStyle w:val="Lienhypertexte"/>
            <w:lang w:val="fr-FR"/>
          </w:rPr>
          <w:t>commissievoorgoedediensten@werk.belgie.be</w:t>
        </w:r>
      </w:hyperlink>
    </w:p>
    <w:p w:rsidR="00B6083F" w:rsidRPr="00F632A8" w:rsidRDefault="00B6083F" w:rsidP="00B6083F">
      <w:pPr>
        <w:rPr>
          <w:b/>
          <w:lang w:val="nl-BE"/>
        </w:rPr>
      </w:pPr>
      <w:r>
        <w:rPr>
          <w:b/>
          <w:lang w:val="fr-FR"/>
        </w:rPr>
        <w:t>Fiscalité</w:t>
      </w:r>
    </w:p>
    <w:p w:rsidR="00B6083F" w:rsidRPr="00B17901" w:rsidRDefault="00B6083F" w:rsidP="00B6083F">
      <w:pPr>
        <w:rPr>
          <w:lang w:val="fr-BE"/>
        </w:rPr>
      </w:pPr>
      <w:r w:rsidRPr="00B17901">
        <w:rPr>
          <w:lang w:val="fr-BE"/>
        </w:rPr>
        <w:t>Toutes les questions relatives au régime fiscal applicable aux travailleurs peuvent être posées en français, en néerlandais ou en anglais à l'adresse suivante:</w:t>
      </w:r>
    </w:p>
    <w:p w:rsidR="00B6083F" w:rsidRPr="00B17901" w:rsidRDefault="001150C9" w:rsidP="00B6083F">
      <w:pPr>
        <w:spacing w:after="360"/>
        <w:rPr>
          <w:lang w:val="fr-BE"/>
        </w:rPr>
      </w:pPr>
      <w:hyperlink r:id="rId10" w:history="1">
        <w:r w:rsidR="00B6083F" w:rsidRPr="00B17901">
          <w:rPr>
            <w:rStyle w:val="Lienhypertexte"/>
            <w:lang w:val="fr-BE"/>
          </w:rPr>
          <w:t>international@minfin.fed.be</w:t>
        </w:r>
      </w:hyperlink>
      <w:r w:rsidR="00B6083F" w:rsidRPr="00B17901">
        <w:rPr>
          <w:lang w:val="fr-BE"/>
        </w:rPr>
        <w:t xml:space="preserve"> </w:t>
      </w:r>
    </w:p>
    <w:p w:rsidR="00B6083F" w:rsidRPr="00B17901" w:rsidRDefault="00B6083F" w:rsidP="00B6083F">
      <w:pPr>
        <w:rPr>
          <w:b/>
          <w:lang w:val="fr-BE"/>
        </w:rPr>
      </w:pPr>
      <w:r w:rsidRPr="00B17901">
        <w:rPr>
          <w:b/>
          <w:lang w:val="fr-BE"/>
        </w:rPr>
        <w:t>Pour des questions relatives aux conditions de travail:</w:t>
      </w:r>
    </w:p>
    <w:p w:rsidR="00B6083F" w:rsidRPr="00B17901" w:rsidRDefault="00B6083F" w:rsidP="00B6083F">
      <w:pPr>
        <w:rPr>
          <w:lang w:val="fr-BE"/>
        </w:rPr>
      </w:pPr>
      <w:r w:rsidRPr="00B17901">
        <w:rPr>
          <w:lang w:val="fr-BE"/>
        </w:rPr>
        <w:t>Contrôle des lois sociales du SPF Emploi, Travail et Concertation sociale</w:t>
      </w:r>
    </w:p>
    <w:p w:rsidR="00B6083F" w:rsidRPr="00B17901" w:rsidRDefault="00B6083F" w:rsidP="00B6083F">
      <w:pPr>
        <w:rPr>
          <w:lang w:val="fr-BE"/>
        </w:rPr>
      </w:pPr>
      <w:r w:rsidRPr="00B17901">
        <w:rPr>
          <w:lang w:val="fr-BE"/>
        </w:rPr>
        <w:t>Rue Ernest Blerot 1 à 1070 Bruxelles</w:t>
      </w:r>
    </w:p>
    <w:p w:rsidR="00B6083F" w:rsidRPr="00B17901" w:rsidRDefault="001150C9" w:rsidP="00B6083F">
      <w:pPr>
        <w:spacing w:after="360"/>
        <w:rPr>
          <w:lang w:val="fr-BE"/>
        </w:rPr>
      </w:pPr>
      <w:hyperlink r:id="rId11" w:history="1">
        <w:r w:rsidR="00B6083F" w:rsidRPr="00B17901">
          <w:rPr>
            <w:rStyle w:val="Lienhypertexte"/>
            <w:lang w:val="fr-BE"/>
          </w:rPr>
          <w:t>cls@emploi.belgique.be</w:t>
        </w:r>
      </w:hyperlink>
    </w:p>
    <w:p w:rsidR="00B6083F" w:rsidRPr="00B17901" w:rsidRDefault="00B6083F" w:rsidP="00B6083F">
      <w:pPr>
        <w:rPr>
          <w:b/>
          <w:lang w:val="fr-BE"/>
        </w:rPr>
      </w:pPr>
      <w:r w:rsidRPr="00B17901">
        <w:rPr>
          <w:b/>
          <w:lang w:val="fr-BE"/>
        </w:rPr>
        <w:t>Pour des questions relatives aux vacances annuelles et sécurité sociale</w:t>
      </w:r>
    </w:p>
    <w:p w:rsidR="00B6083F" w:rsidRPr="00B17901" w:rsidRDefault="00B6083F" w:rsidP="00B6083F">
      <w:pPr>
        <w:rPr>
          <w:lang w:val="fr-BE"/>
        </w:rPr>
      </w:pPr>
      <w:r w:rsidRPr="00B17901">
        <w:rPr>
          <w:lang w:val="fr-BE"/>
        </w:rPr>
        <w:t>Inspection sociale du SPF Sécurité sociale</w:t>
      </w:r>
    </w:p>
    <w:p w:rsidR="00B6083F" w:rsidRPr="00B17901" w:rsidRDefault="00B6083F" w:rsidP="00B6083F">
      <w:pPr>
        <w:rPr>
          <w:lang w:val="fr-BE"/>
        </w:rPr>
      </w:pPr>
      <w:r w:rsidRPr="00B17901">
        <w:rPr>
          <w:lang w:val="fr-BE"/>
        </w:rPr>
        <w:t xml:space="preserve">Finance Tower </w:t>
      </w:r>
    </w:p>
    <w:p w:rsidR="00B6083F" w:rsidRPr="00B17901" w:rsidRDefault="00B6083F" w:rsidP="00B6083F">
      <w:pPr>
        <w:rPr>
          <w:lang w:val="fr-BE"/>
        </w:rPr>
      </w:pPr>
      <w:r w:rsidRPr="00B17901">
        <w:rPr>
          <w:lang w:val="fr-BE"/>
        </w:rPr>
        <w:t xml:space="preserve">Boulevard du Jardin Botanique, 50, bte 110 </w:t>
      </w:r>
    </w:p>
    <w:p w:rsidR="00B6083F" w:rsidRPr="00B17901" w:rsidRDefault="00B6083F" w:rsidP="00B6083F">
      <w:pPr>
        <w:rPr>
          <w:lang w:val="fr-BE"/>
        </w:rPr>
      </w:pPr>
      <w:r w:rsidRPr="00B17901">
        <w:rPr>
          <w:lang w:val="fr-BE"/>
        </w:rPr>
        <w:t>1000 Bruxelles</w:t>
      </w:r>
    </w:p>
    <w:p w:rsidR="00B6083F" w:rsidRPr="00B17901" w:rsidRDefault="001150C9" w:rsidP="00B6083F">
      <w:pPr>
        <w:rPr>
          <w:lang w:val="fr-BE"/>
        </w:rPr>
      </w:pPr>
      <w:hyperlink r:id="rId12" w:history="1">
        <w:r w:rsidR="00B6083F" w:rsidRPr="00B17901">
          <w:rPr>
            <w:rStyle w:val="Lienhypertexte"/>
            <w:lang w:val="fr-BE"/>
          </w:rPr>
          <w:t>sis_dg_fr@minsoc.fed.be</w:t>
        </w:r>
      </w:hyperlink>
    </w:p>
    <w:p w:rsidR="00B6083F" w:rsidRPr="00B17901" w:rsidRDefault="00B6083F" w:rsidP="00B6083F">
      <w:pPr>
        <w:rPr>
          <w:lang w:val="fr-BE"/>
        </w:rPr>
      </w:pPr>
      <w:r w:rsidRPr="00B17901">
        <w:rPr>
          <w:lang w:val="fr-BE"/>
        </w:rPr>
        <w:t>Permanences les :</w:t>
      </w:r>
    </w:p>
    <w:p w:rsidR="00B6083F" w:rsidRPr="00B17901" w:rsidRDefault="00B6083F" w:rsidP="00B6083F">
      <w:pPr>
        <w:rPr>
          <w:lang w:val="fr-BE"/>
        </w:rPr>
      </w:pPr>
      <w:r w:rsidRPr="00B17901">
        <w:rPr>
          <w:lang w:val="fr-BE"/>
        </w:rPr>
        <w:t>Lundi de 9h à 12h</w:t>
      </w:r>
    </w:p>
    <w:p w:rsidR="00B6083F" w:rsidRPr="00B17901" w:rsidRDefault="00B6083F" w:rsidP="00B6083F">
      <w:pPr>
        <w:rPr>
          <w:lang w:val="fr-BE"/>
        </w:rPr>
      </w:pPr>
      <w:r w:rsidRPr="00B17901">
        <w:rPr>
          <w:lang w:val="fr-BE"/>
        </w:rPr>
        <w:t>Mercredi de 9 à 12h et de 13h à 16h30</w:t>
      </w:r>
    </w:p>
    <w:p w:rsidR="00B6083F" w:rsidRPr="00B17901" w:rsidRDefault="00B6083F" w:rsidP="00B6083F">
      <w:pPr>
        <w:spacing w:after="360"/>
        <w:rPr>
          <w:lang w:val="fr-BE"/>
        </w:rPr>
      </w:pPr>
      <w:r w:rsidRPr="00B17901">
        <w:rPr>
          <w:lang w:val="fr-BE"/>
        </w:rPr>
        <w:t>Vendredi de 9h à 12h ou sur rendez-vous en dehors de ces heures.</w:t>
      </w:r>
    </w:p>
    <w:p w:rsidR="00B6083F" w:rsidRPr="00B17901" w:rsidRDefault="00B6083F" w:rsidP="00B6083F">
      <w:pPr>
        <w:rPr>
          <w:b/>
          <w:lang w:val="fr-BE"/>
        </w:rPr>
      </w:pPr>
      <w:r w:rsidRPr="00B17901">
        <w:rPr>
          <w:b/>
          <w:lang w:val="fr-BE"/>
        </w:rPr>
        <w:t>Permanence ONSS</w:t>
      </w:r>
    </w:p>
    <w:p w:rsidR="00B6083F" w:rsidRPr="00B17901" w:rsidRDefault="00B6083F" w:rsidP="00B6083F">
      <w:pPr>
        <w:rPr>
          <w:b/>
          <w:lang w:val="fr-BE"/>
        </w:rPr>
      </w:pPr>
      <w:r w:rsidRPr="00B17901">
        <w:rPr>
          <w:lang w:val="fr-BE"/>
        </w:rPr>
        <w:t>Place Victor Horta, 11</w:t>
      </w:r>
    </w:p>
    <w:p w:rsidR="00B6083F" w:rsidRPr="00B17901" w:rsidRDefault="00B6083F" w:rsidP="00B6083F">
      <w:pPr>
        <w:rPr>
          <w:lang w:val="fr-BE"/>
        </w:rPr>
      </w:pPr>
      <w:r w:rsidRPr="00B17901">
        <w:rPr>
          <w:lang w:val="fr-BE"/>
        </w:rPr>
        <w:t xml:space="preserve">1060 BRUXELLES </w:t>
      </w:r>
      <w:r w:rsidRPr="00B17901">
        <w:rPr>
          <w:lang w:val="fr-BE"/>
        </w:rPr>
        <w:tab/>
      </w:r>
    </w:p>
    <w:p w:rsidR="00B6083F" w:rsidRPr="00B17901" w:rsidRDefault="00B6083F" w:rsidP="00B6083F">
      <w:pPr>
        <w:rPr>
          <w:lang w:val="fr-BE"/>
        </w:rPr>
      </w:pPr>
      <w:r w:rsidRPr="00B17901">
        <w:rPr>
          <w:lang w:val="fr-BE"/>
        </w:rPr>
        <w:t>Tel: 02 509 91 90</w:t>
      </w:r>
    </w:p>
    <w:p w:rsidR="00B6083F" w:rsidRPr="00B17901" w:rsidRDefault="00B6083F" w:rsidP="00B6083F">
      <w:pPr>
        <w:rPr>
          <w:lang w:val="fr-BE"/>
        </w:rPr>
      </w:pPr>
      <w:r w:rsidRPr="00B17901">
        <w:rPr>
          <w:lang w:val="fr-BE"/>
        </w:rPr>
        <w:t xml:space="preserve">Fax: 02 509 91 99 </w:t>
      </w:r>
      <w:r w:rsidRPr="00B17901">
        <w:rPr>
          <w:lang w:val="fr-BE"/>
        </w:rPr>
        <w:tab/>
      </w:r>
    </w:p>
    <w:p w:rsidR="00B6083F" w:rsidRPr="00B17901" w:rsidRDefault="00B6083F" w:rsidP="00B6083F">
      <w:pPr>
        <w:rPr>
          <w:lang w:val="fr-BE"/>
        </w:rPr>
      </w:pPr>
      <w:r w:rsidRPr="00B17901">
        <w:rPr>
          <w:lang w:val="fr-BE"/>
        </w:rPr>
        <w:t>Chaque lundi, mardi, jeudi et vendredi ouvrables : de 9.30 h à 12.30 h</w:t>
      </w:r>
    </w:p>
    <w:p w:rsidR="00B6083F" w:rsidRPr="00B17901" w:rsidRDefault="00B6083F" w:rsidP="00B6083F">
      <w:pPr>
        <w:spacing w:after="360"/>
        <w:rPr>
          <w:lang w:val="fr-BE"/>
        </w:rPr>
      </w:pPr>
      <w:r w:rsidRPr="00B17901">
        <w:rPr>
          <w:lang w:val="fr-BE"/>
        </w:rPr>
        <w:t>Mercredi sur rendez-vous.</w:t>
      </w:r>
    </w:p>
    <w:p w:rsidR="00B6083F" w:rsidRPr="00B17901" w:rsidRDefault="00B6083F" w:rsidP="00B6083F">
      <w:pPr>
        <w:rPr>
          <w:b/>
          <w:lang w:val="fr-BE"/>
        </w:rPr>
      </w:pPr>
      <w:r w:rsidRPr="00B17901">
        <w:rPr>
          <w:b/>
          <w:lang w:val="fr-BE"/>
        </w:rPr>
        <w:t>Syndicats</w:t>
      </w:r>
    </w:p>
    <w:p w:rsidR="00B6083F" w:rsidRPr="008D5DA0" w:rsidRDefault="00B6083F" w:rsidP="00B6083F">
      <w:pPr>
        <w:rPr>
          <w:b/>
          <w:lang w:val="fr-BE"/>
        </w:rPr>
      </w:pPr>
      <w:r w:rsidRPr="008D5DA0">
        <w:rPr>
          <w:b/>
          <w:lang w:val="fr-BE"/>
        </w:rPr>
        <w:t>CSC - Cne centrale nationale des employés</w:t>
      </w:r>
    </w:p>
    <w:p w:rsidR="00B6083F" w:rsidRPr="008D5DA0" w:rsidRDefault="00B6083F" w:rsidP="00B6083F">
      <w:pPr>
        <w:rPr>
          <w:lang w:val="fr-BE"/>
        </w:rPr>
      </w:pPr>
      <w:r w:rsidRPr="008D5DA0">
        <w:rPr>
          <w:lang w:val="fr-BE"/>
        </w:rPr>
        <w:t>Laure Mesnil</w:t>
      </w:r>
    </w:p>
    <w:p w:rsidR="00B6083F" w:rsidRPr="008D5DA0" w:rsidRDefault="00B6083F" w:rsidP="00B6083F">
      <w:pPr>
        <w:rPr>
          <w:lang w:val="fr-BE"/>
        </w:rPr>
      </w:pPr>
      <w:r w:rsidRPr="008D5DA0">
        <w:rPr>
          <w:lang w:val="fr-BE"/>
        </w:rPr>
        <w:t>Rue Pletinckx 19</w:t>
      </w:r>
    </w:p>
    <w:p w:rsidR="00B6083F" w:rsidRPr="008D5DA0" w:rsidRDefault="00B6083F" w:rsidP="00B6083F">
      <w:pPr>
        <w:rPr>
          <w:lang w:val="fr-BE"/>
        </w:rPr>
      </w:pPr>
      <w:r w:rsidRPr="008D5DA0">
        <w:rPr>
          <w:lang w:val="fr-BE"/>
        </w:rPr>
        <w:t>1000 Bruxelles</w:t>
      </w:r>
    </w:p>
    <w:p w:rsidR="00B6083F" w:rsidRPr="008D5DA0" w:rsidRDefault="00B6083F" w:rsidP="00B6083F">
      <w:pPr>
        <w:rPr>
          <w:lang w:val="fr-BE"/>
        </w:rPr>
      </w:pPr>
      <w:r w:rsidRPr="008D5DA0">
        <w:rPr>
          <w:lang w:val="fr-BE"/>
        </w:rPr>
        <w:t xml:space="preserve">Tel : 02.557 86 17 </w:t>
      </w:r>
    </w:p>
    <w:p w:rsidR="00B6083F" w:rsidRPr="008D5DA0" w:rsidRDefault="001150C9" w:rsidP="00B6083F">
      <w:pPr>
        <w:spacing w:after="120"/>
        <w:rPr>
          <w:lang w:val="fr-BE"/>
        </w:rPr>
      </w:pPr>
      <w:hyperlink r:id="rId13" w:history="1">
        <w:r w:rsidR="00B6083F" w:rsidRPr="008D5DA0">
          <w:rPr>
            <w:rStyle w:val="Lienhypertexte"/>
            <w:color w:val="auto"/>
            <w:lang w:val="fr-BE"/>
          </w:rPr>
          <w:t>Laure.Mesnil@acv-csc.be</w:t>
        </w:r>
      </w:hyperlink>
    </w:p>
    <w:p w:rsidR="00B6083F" w:rsidRPr="008D5DA0" w:rsidRDefault="00B6083F" w:rsidP="00B6083F">
      <w:pPr>
        <w:keepNext/>
        <w:rPr>
          <w:b/>
          <w:lang w:val="fr-BE"/>
        </w:rPr>
      </w:pPr>
      <w:r w:rsidRPr="008D5DA0">
        <w:rPr>
          <w:b/>
          <w:lang w:val="fr-BE"/>
        </w:rPr>
        <w:lastRenderedPageBreak/>
        <w:t>FGTB Bruxelles</w:t>
      </w:r>
    </w:p>
    <w:p w:rsidR="00B6083F" w:rsidRPr="008D5DA0" w:rsidRDefault="00B6083F" w:rsidP="00B6083F">
      <w:pPr>
        <w:rPr>
          <w:lang w:val="fr-BE"/>
        </w:rPr>
      </w:pPr>
      <w:r w:rsidRPr="008D5DA0">
        <w:rPr>
          <w:lang w:val="fr-BE"/>
        </w:rPr>
        <w:t>45 Rue de Suède - 1060 Bruxelles</w:t>
      </w:r>
    </w:p>
    <w:p w:rsidR="00B6083F" w:rsidRPr="008D5DA0" w:rsidRDefault="00B6083F" w:rsidP="00B6083F">
      <w:pPr>
        <w:rPr>
          <w:lang w:val="fr-BE"/>
        </w:rPr>
      </w:pPr>
      <w:r w:rsidRPr="008D5DA0">
        <w:rPr>
          <w:lang w:val="fr-BE"/>
        </w:rPr>
        <w:t xml:space="preserve">Employés : 02 519 7211 (Yves Dupuis : </w:t>
      </w:r>
      <w:hyperlink r:id="rId14" w:history="1">
        <w:r w:rsidRPr="008D5DA0">
          <w:rPr>
            <w:rStyle w:val="Lienhypertexte"/>
            <w:color w:val="auto"/>
            <w:lang w:val="fr-BE"/>
          </w:rPr>
          <w:t>ydupuis@setca-fgtb.be</w:t>
        </w:r>
      </w:hyperlink>
      <w:r w:rsidRPr="008D5DA0">
        <w:rPr>
          <w:lang w:val="fr-BE"/>
        </w:rPr>
        <w:t xml:space="preserve"> </w:t>
      </w:r>
    </w:p>
    <w:p w:rsidR="00B6083F" w:rsidRPr="008D5DA0" w:rsidRDefault="00B6083F" w:rsidP="00B6083F">
      <w:pPr>
        <w:spacing w:after="120"/>
        <w:rPr>
          <w:lang w:val="fr-BE"/>
        </w:rPr>
      </w:pPr>
      <w:r w:rsidRPr="008D5DA0">
        <w:rPr>
          <w:lang w:val="fr-BE"/>
        </w:rPr>
        <w:t xml:space="preserve">Domestiques – Chauffeurs : 02 512 7978 (Spero Houmey : </w:t>
      </w:r>
      <w:hyperlink r:id="rId15" w:history="1">
        <w:r w:rsidRPr="008D5DA0">
          <w:rPr>
            <w:rStyle w:val="Lienhypertexte"/>
            <w:color w:val="auto"/>
            <w:lang w:val="fr-BE"/>
          </w:rPr>
          <w:t>spero.houmey@accg.be</w:t>
        </w:r>
      </w:hyperlink>
      <w:r w:rsidRPr="008D5DA0">
        <w:rPr>
          <w:lang w:val="fr-BE"/>
        </w:rPr>
        <w:t xml:space="preserve"> </w:t>
      </w:r>
    </w:p>
    <w:p w:rsidR="00B6083F" w:rsidRPr="00CE2461" w:rsidRDefault="00B6083F" w:rsidP="00B6083F">
      <w:pPr>
        <w:rPr>
          <w:b/>
          <w:lang w:val="nl-BE"/>
        </w:rPr>
      </w:pPr>
      <w:r w:rsidRPr="00CE2461">
        <w:rPr>
          <w:b/>
          <w:lang w:val="nl-BE"/>
        </w:rPr>
        <w:t>ACV/LBC-NVK Brussel</w:t>
      </w:r>
    </w:p>
    <w:p w:rsidR="00B6083F" w:rsidRPr="00CE2461" w:rsidRDefault="00B6083F" w:rsidP="00B6083F">
      <w:pPr>
        <w:rPr>
          <w:lang w:val="nl-BE"/>
        </w:rPr>
      </w:pPr>
      <w:r w:rsidRPr="00CE2461">
        <w:rPr>
          <w:lang w:val="nl-BE"/>
        </w:rPr>
        <w:t>Tom Holvoet</w:t>
      </w:r>
    </w:p>
    <w:p w:rsidR="00B6083F" w:rsidRPr="008D5DA0" w:rsidRDefault="00B6083F" w:rsidP="00B6083F">
      <w:pPr>
        <w:rPr>
          <w:lang w:val="fr-BE"/>
        </w:rPr>
      </w:pPr>
      <w:r w:rsidRPr="008D5DA0">
        <w:rPr>
          <w:lang w:val="fr-BE"/>
        </w:rPr>
        <w:t xml:space="preserve">Vakbondssecretaris </w:t>
      </w:r>
    </w:p>
    <w:p w:rsidR="00B6083F" w:rsidRPr="008D5DA0" w:rsidRDefault="00B6083F" w:rsidP="00B6083F">
      <w:pPr>
        <w:rPr>
          <w:lang w:val="fr-BE"/>
        </w:rPr>
      </w:pPr>
      <w:r w:rsidRPr="008D5DA0">
        <w:rPr>
          <w:lang w:val="fr-BE"/>
        </w:rPr>
        <w:t>T +32 2 557 86 40 | F + 32 3 220 88 05</w:t>
      </w:r>
    </w:p>
    <w:p w:rsidR="00B6083F" w:rsidRPr="008D5DA0" w:rsidRDefault="009230C4" w:rsidP="00B6083F">
      <w:pPr>
        <w:rPr>
          <w:lang w:val="fr-BE"/>
        </w:rPr>
      </w:pPr>
      <w:hyperlink r:id="rId16" w:history="1">
        <w:r w:rsidR="00B6083F" w:rsidRPr="008D5DA0">
          <w:rPr>
            <w:rStyle w:val="Lienhypertexte"/>
            <w:color w:val="auto"/>
            <w:lang w:val="fr-BE"/>
          </w:rPr>
          <w:t>Tom.Holvoet@acv-csc.be</w:t>
        </w:r>
      </w:hyperlink>
      <w:r w:rsidR="00B6083F" w:rsidRPr="008D5DA0">
        <w:rPr>
          <w:lang w:val="fr-BE"/>
        </w:rPr>
        <w:t xml:space="preserve"> </w:t>
      </w:r>
    </w:p>
    <w:p w:rsidR="00695CA1" w:rsidRPr="00695CA1" w:rsidRDefault="00695CA1" w:rsidP="004332AD">
      <w:pPr>
        <w:rPr>
          <w:lang w:val="fr-BE"/>
        </w:rPr>
      </w:pPr>
    </w:p>
    <w:sectPr w:rsidR="00695CA1" w:rsidRPr="00695CA1" w:rsidSect="0013394C">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C4" w:rsidRDefault="009230C4" w:rsidP="00A17E59">
      <w:r>
        <w:separator/>
      </w:r>
    </w:p>
  </w:endnote>
  <w:endnote w:type="continuationSeparator" w:id="0">
    <w:p w:rsidR="009230C4" w:rsidRDefault="009230C4" w:rsidP="00A1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C4" w:rsidRDefault="009230C4" w:rsidP="00A17E59">
      <w:r>
        <w:separator/>
      </w:r>
    </w:p>
  </w:footnote>
  <w:footnote w:type="continuationSeparator" w:id="0">
    <w:p w:rsidR="009230C4" w:rsidRDefault="009230C4" w:rsidP="00A1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59" w:rsidRDefault="00A17E59">
    <w:pPr>
      <w:pStyle w:val="En-tte"/>
      <w:jc w:val="right"/>
    </w:pPr>
    <w:r>
      <w:fldChar w:fldCharType="begin"/>
    </w:r>
    <w:r>
      <w:instrText>PAGE   \* MERGEFORMAT</w:instrText>
    </w:r>
    <w:r>
      <w:fldChar w:fldCharType="separate"/>
    </w:r>
    <w:r>
      <w:rPr>
        <w:lang w:val="nl-NL"/>
      </w:rPr>
      <w:t>2</w:t>
    </w:r>
    <w:r>
      <w:fldChar w:fldCharType="end"/>
    </w:r>
    <w:r>
      <w:t>/</w:t>
    </w:r>
    <w:fldSimple w:instr=" NUMPAGES   \* MERGEFORMAT ">
      <w:r w:rsidR="00861BE2">
        <w:rPr>
          <w:noProof/>
        </w:rPr>
        <w:t>5</w:t>
      </w:r>
    </w:fldSimple>
  </w:p>
  <w:p w:rsidR="00A17E59" w:rsidRDefault="00A17E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4C"/>
    <w:multiLevelType w:val="hybridMultilevel"/>
    <w:tmpl w:val="90769A22"/>
    <w:lvl w:ilvl="0" w:tplc="8B5CAF92">
      <w:numFmt w:val="bullet"/>
      <w:lvlText w:val="-"/>
      <w:lvlJc w:val="left"/>
      <w:pPr>
        <w:ind w:left="1785" w:hanging="360"/>
      </w:pPr>
      <w:rPr>
        <w:rFonts w:ascii="Times New Roman" w:eastAsia="Times New Roman" w:hAnsi="Times New Roman" w:hint="default"/>
        <w:lang w:val="nl-BE"/>
      </w:rPr>
    </w:lvl>
    <w:lvl w:ilvl="1" w:tplc="08130003" w:tentative="1">
      <w:start w:val="1"/>
      <w:numFmt w:val="bullet"/>
      <w:lvlText w:val="o"/>
      <w:lvlJc w:val="left"/>
      <w:pPr>
        <w:ind w:left="2505" w:hanging="360"/>
      </w:pPr>
      <w:rPr>
        <w:rFonts w:ascii="Courier New" w:hAnsi="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57AA57FB"/>
    <w:multiLevelType w:val="hybridMultilevel"/>
    <w:tmpl w:val="75DCD2F6"/>
    <w:lvl w:ilvl="0" w:tplc="2488D99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2577D4"/>
    <w:multiLevelType w:val="hybridMultilevel"/>
    <w:tmpl w:val="3E22FE5E"/>
    <w:lvl w:ilvl="0" w:tplc="080C0001">
      <w:start w:val="8"/>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A6"/>
    <w:rsid w:val="000021D5"/>
    <w:rsid w:val="000227F9"/>
    <w:rsid w:val="000571EA"/>
    <w:rsid w:val="0007529A"/>
    <w:rsid w:val="0008217A"/>
    <w:rsid w:val="000927C1"/>
    <w:rsid w:val="000C06DA"/>
    <w:rsid w:val="000E02C3"/>
    <w:rsid w:val="000F0451"/>
    <w:rsid w:val="00104354"/>
    <w:rsid w:val="001150C9"/>
    <w:rsid w:val="00130118"/>
    <w:rsid w:val="0013394C"/>
    <w:rsid w:val="001536C4"/>
    <w:rsid w:val="001676E3"/>
    <w:rsid w:val="001701C9"/>
    <w:rsid w:val="00174524"/>
    <w:rsid w:val="00176436"/>
    <w:rsid w:val="001B6B54"/>
    <w:rsid w:val="001C574D"/>
    <w:rsid w:val="001E2957"/>
    <w:rsid w:val="00227AFD"/>
    <w:rsid w:val="002510C5"/>
    <w:rsid w:val="00251EF3"/>
    <w:rsid w:val="00252568"/>
    <w:rsid w:val="002736A7"/>
    <w:rsid w:val="002B0545"/>
    <w:rsid w:val="002B24BC"/>
    <w:rsid w:val="00304385"/>
    <w:rsid w:val="0033321B"/>
    <w:rsid w:val="00363629"/>
    <w:rsid w:val="00373BC7"/>
    <w:rsid w:val="003B73F5"/>
    <w:rsid w:val="003F3353"/>
    <w:rsid w:val="00422AEF"/>
    <w:rsid w:val="004332AD"/>
    <w:rsid w:val="0043490A"/>
    <w:rsid w:val="00446306"/>
    <w:rsid w:val="00462F97"/>
    <w:rsid w:val="00481656"/>
    <w:rsid w:val="00496904"/>
    <w:rsid w:val="004F5369"/>
    <w:rsid w:val="004F7C26"/>
    <w:rsid w:val="005108D5"/>
    <w:rsid w:val="00564010"/>
    <w:rsid w:val="005801A5"/>
    <w:rsid w:val="00591BC5"/>
    <w:rsid w:val="005A61F6"/>
    <w:rsid w:val="005C5096"/>
    <w:rsid w:val="005C648F"/>
    <w:rsid w:val="005E1ECB"/>
    <w:rsid w:val="00615285"/>
    <w:rsid w:val="00646246"/>
    <w:rsid w:val="006549AF"/>
    <w:rsid w:val="00677814"/>
    <w:rsid w:val="00681FFA"/>
    <w:rsid w:val="00695CA1"/>
    <w:rsid w:val="006F545B"/>
    <w:rsid w:val="00706364"/>
    <w:rsid w:val="00753FE7"/>
    <w:rsid w:val="00794F0B"/>
    <w:rsid w:val="007F0F01"/>
    <w:rsid w:val="008026D7"/>
    <w:rsid w:val="00861BE2"/>
    <w:rsid w:val="00874394"/>
    <w:rsid w:val="008E5557"/>
    <w:rsid w:val="00903EC9"/>
    <w:rsid w:val="0091055A"/>
    <w:rsid w:val="009230C4"/>
    <w:rsid w:val="009351A6"/>
    <w:rsid w:val="00970810"/>
    <w:rsid w:val="00986FB1"/>
    <w:rsid w:val="009907A6"/>
    <w:rsid w:val="00A17E59"/>
    <w:rsid w:val="00A828F4"/>
    <w:rsid w:val="00A91F3A"/>
    <w:rsid w:val="00AA1AD9"/>
    <w:rsid w:val="00AB7891"/>
    <w:rsid w:val="00AE1693"/>
    <w:rsid w:val="00AF0B1B"/>
    <w:rsid w:val="00AF579E"/>
    <w:rsid w:val="00B17790"/>
    <w:rsid w:val="00B25ADD"/>
    <w:rsid w:val="00B53414"/>
    <w:rsid w:val="00B6083F"/>
    <w:rsid w:val="00B827E7"/>
    <w:rsid w:val="00B94FF2"/>
    <w:rsid w:val="00BA3EFC"/>
    <w:rsid w:val="00BF3F32"/>
    <w:rsid w:val="00C33D78"/>
    <w:rsid w:val="00C90DD5"/>
    <w:rsid w:val="00CB1FAA"/>
    <w:rsid w:val="00CE207B"/>
    <w:rsid w:val="00CE2461"/>
    <w:rsid w:val="00D02AFB"/>
    <w:rsid w:val="00D15118"/>
    <w:rsid w:val="00D1596E"/>
    <w:rsid w:val="00D36ABC"/>
    <w:rsid w:val="00D564E7"/>
    <w:rsid w:val="00D57D52"/>
    <w:rsid w:val="00D63E4B"/>
    <w:rsid w:val="00D679D9"/>
    <w:rsid w:val="00D73124"/>
    <w:rsid w:val="00D845F7"/>
    <w:rsid w:val="00D93FCC"/>
    <w:rsid w:val="00DD08F1"/>
    <w:rsid w:val="00DD78F1"/>
    <w:rsid w:val="00DF4FDD"/>
    <w:rsid w:val="00E069FD"/>
    <w:rsid w:val="00E07E3E"/>
    <w:rsid w:val="00E460E1"/>
    <w:rsid w:val="00E56342"/>
    <w:rsid w:val="00E658CB"/>
    <w:rsid w:val="00E8305E"/>
    <w:rsid w:val="00EA6C14"/>
    <w:rsid w:val="00EE7835"/>
    <w:rsid w:val="00F011D3"/>
    <w:rsid w:val="00F1069C"/>
    <w:rsid w:val="00F26B42"/>
    <w:rsid w:val="00F43AEB"/>
    <w:rsid w:val="00F52A7E"/>
    <w:rsid w:val="00F56978"/>
    <w:rsid w:val="00F632A8"/>
    <w:rsid w:val="00F74DD4"/>
    <w:rsid w:val="00FE6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557E46-0D64-4720-8DC9-39D8379F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EF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jstalinea1">
    <w:name w:val="Lijstalinea1"/>
    <w:basedOn w:val="Normal"/>
    <w:rsid w:val="009351A6"/>
    <w:pPr>
      <w:ind w:left="720"/>
      <w:contextualSpacing/>
    </w:pPr>
  </w:style>
  <w:style w:type="paragraph" w:styleId="Textedebulles">
    <w:name w:val="Balloon Text"/>
    <w:basedOn w:val="Normal"/>
    <w:link w:val="TextedebullesCar"/>
    <w:rsid w:val="002B24BC"/>
    <w:rPr>
      <w:rFonts w:ascii="Tahoma" w:hAnsi="Tahoma" w:cs="Tahoma"/>
      <w:sz w:val="16"/>
      <w:szCs w:val="16"/>
    </w:rPr>
  </w:style>
  <w:style w:type="character" w:customStyle="1" w:styleId="TextedebullesCar">
    <w:name w:val="Texte de bulles Car"/>
    <w:link w:val="Textedebulles"/>
    <w:rsid w:val="002B24BC"/>
    <w:rPr>
      <w:rFonts w:ascii="Tahoma" w:hAnsi="Tahoma" w:cs="Tahoma"/>
      <w:sz w:val="16"/>
      <w:szCs w:val="16"/>
      <w:lang w:val="en-US" w:eastAsia="en-US"/>
    </w:rPr>
  </w:style>
  <w:style w:type="character" w:styleId="Lienhypertexte">
    <w:name w:val="Hyperlink"/>
    <w:rsid w:val="000E02C3"/>
    <w:rPr>
      <w:color w:val="0000FF"/>
      <w:u w:val="single"/>
    </w:rPr>
  </w:style>
  <w:style w:type="table" w:styleId="Grilledutableau">
    <w:name w:val="Table Grid"/>
    <w:basedOn w:val="TableauNormal"/>
    <w:rsid w:val="003F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17E59"/>
    <w:pPr>
      <w:tabs>
        <w:tab w:val="center" w:pos="4536"/>
        <w:tab w:val="right" w:pos="9072"/>
      </w:tabs>
    </w:pPr>
  </w:style>
  <w:style w:type="character" w:customStyle="1" w:styleId="En-tteCar">
    <w:name w:val="En-tête Car"/>
    <w:link w:val="En-tte"/>
    <w:uiPriority w:val="99"/>
    <w:rsid w:val="00A17E59"/>
    <w:rPr>
      <w:sz w:val="24"/>
      <w:szCs w:val="24"/>
      <w:lang w:val="en-US" w:eastAsia="en-US"/>
    </w:rPr>
  </w:style>
  <w:style w:type="paragraph" w:styleId="Pieddepage">
    <w:name w:val="footer"/>
    <w:basedOn w:val="Normal"/>
    <w:link w:val="PieddepageCar"/>
    <w:rsid w:val="00A17E59"/>
    <w:pPr>
      <w:tabs>
        <w:tab w:val="center" w:pos="4536"/>
        <w:tab w:val="right" w:pos="9072"/>
      </w:tabs>
    </w:pPr>
  </w:style>
  <w:style w:type="character" w:customStyle="1" w:styleId="PieddepageCar">
    <w:name w:val="Pied de page Car"/>
    <w:link w:val="Pieddepage"/>
    <w:rsid w:val="00A17E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desbonsoffices@emploi.belgique.be" TargetMode="External"/><Relationship Id="rId13" Type="http://schemas.openxmlformats.org/officeDocument/2006/relationships/hyperlink" Target="mailto:Laure.Mesnil@acv-csc.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_dg_fr@minsoc.fed.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Holvoet@acv-cs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s@emploi.belgique.be" TargetMode="External"/><Relationship Id="rId5" Type="http://schemas.openxmlformats.org/officeDocument/2006/relationships/webSettings" Target="webSettings.xml"/><Relationship Id="rId15" Type="http://schemas.openxmlformats.org/officeDocument/2006/relationships/hyperlink" Target="mailto:spero.houmey@accg.be" TargetMode="External"/><Relationship Id="rId10" Type="http://schemas.openxmlformats.org/officeDocument/2006/relationships/hyperlink" Target="mailto:international@minfin.fed.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issievoorgoedediensten@werk.belgie.be" TargetMode="External"/><Relationship Id="rId14" Type="http://schemas.openxmlformats.org/officeDocument/2006/relationships/hyperlink" Target="mailto:ydupuis@setca-fgtb.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2132-32B8-41CC-9F5C-D034CFBC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8487</Characters>
  <Application>Microsoft Office Word</Application>
  <DocSecurity>0</DocSecurity>
  <Lines>70</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Contrat de travail pour employés occupés dans les ambassades</vt:lpstr>
      <vt:lpstr>Contrat de travail pour employés occupés dans les ambassades</vt:lpstr>
      <vt:lpstr>Contrat de travail pour employés occupés dans les ambassades</vt:lpstr>
    </vt:vector>
  </TitlesOfParts>
  <Company>SPF Affaires etrangéres</Company>
  <LinksUpToDate>false</LinksUpToDate>
  <CharactersWithSpaces>10009</CharactersWithSpaces>
  <SharedDoc>false</SharedDoc>
  <HLinks>
    <vt:vector size="30" baseType="variant">
      <vt:variant>
        <vt:i4>1114148</vt:i4>
      </vt:variant>
      <vt:variant>
        <vt:i4>192</vt:i4>
      </vt:variant>
      <vt:variant>
        <vt:i4>0</vt:i4>
      </vt:variant>
      <vt:variant>
        <vt:i4>5</vt:i4>
      </vt:variant>
      <vt:variant>
        <vt:lpwstr>mailto:Tom.Holvoet@acv-csc.be</vt:lpwstr>
      </vt:variant>
      <vt:variant>
        <vt:lpwstr/>
      </vt:variant>
      <vt:variant>
        <vt:i4>5832748</vt:i4>
      </vt:variant>
      <vt:variant>
        <vt:i4>189</vt:i4>
      </vt:variant>
      <vt:variant>
        <vt:i4>0</vt:i4>
      </vt:variant>
      <vt:variant>
        <vt:i4>5</vt:i4>
      </vt:variant>
      <vt:variant>
        <vt:lpwstr>mailto:Sis_dg_nl@minsoc.fed.be</vt:lpwstr>
      </vt:variant>
      <vt:variant>
        <vt:lpwstr/>
      </vt:variant>
      <vt:variant>
        <vt:i4>5177406</vt:i4>
      </vt:variant>
      <vt:variant>
        <vt:i4>186</vt:i4>
      </vt:variant>
      <vt:variant>
        <vt:i4>0</vt:i4>
      </vt:variant>
      <vt:variant>
        <vt:i4>5</vt:i4>
      </vt:variant>
      <vt:variant>
        <vt:lpwstr>mailto:tsw@werk.belgie.be</vt:lpwstr>
      </vt:variant>
      <vt:variant>
        <vt:lpwstr/>
      </vt:variant>
      <vt:variant>
        <vt:i4>7143444</vt:i4>
      </vt:variant>
      <vt:variant>
        <vt:i4>183</vt:i4>
      </vt:variant>
      <vt:variant>
        <vt:i4>0</vt:i4>
      </vt:variant>
      <vt:variant>
        <vt:i4>5</vt:i4>
      </vt:variant>
      <vt:variant>
        <vt:lpwstr>mailto:international@minfin.fed.be</vt:lpwstr>
      </vt:variant>
      <vt:variant>
        <vt:lpwstr/>
      </vt:variant>
      <vt:variant>
        <vt:i4>7340063</vt:i4>
      </vt:variant>
      <vt:variant>
        <vt:i4>180</vt:i4>
      </vt:variant>
      <vt:variant>
        <vt:i4>0</vt:i4>
      </vt:variant>
      <vt:variant>
        <vt:i4>5</vt:i4>
      </vt:variant>
      <vt:variant>
        <vt:lpwstr>mailto:commissievoorgoedediensten@werk.belgie.be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employés occupés dans les ambassades</dc:title>
  <dc:subject/>
  <dc:creator>Administrator</dc:creator>
  <cp:keywords/>
  <cp:lastModifiedBy>Anne-Cécile Wagner (FOD Werkgelegenheid - SPF Emploi)</cp:lastModifiedBy>
  <cp:revision>2</cp:revision>
  <cp:lastPrinted>2014-03-17T15:12:00Z</cp:lastPrinted>
  <dcterms:created xsi:type="dcterms:W3CDTF">2020-02-05T09:48:00Z</dcterms:created>
  <dcterms:modified xsi:type="dcterms:W3CDTF">2020-02-05T09:48:00Z</dcterms:modified>
</cp:coreProperties>
</file>