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231"/>
        <w:tblW w:w="1530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3368"/>
        <w:gridCol w:w="1735"/>
        <w:gridCol w:w="1809"/>
        <w:gridCol w:w="2268"/>
        <w:gridCol w:w="1877"/>
        <w:gridCol w:w="1842"/>
      </w:tblGrid>
      <w:tr w:rsidR="0090203B" w:rsidRPr="00CA7660" w:rsidTr="0090203B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90203B" w:rsidRPr="00CA7660" w:rsidRDefault="0090203B" w:rsidP="0090203B">
            <w:pPr>
              <w:rPr>
                <w:lang w:val="fr-BE"/>
              </w:rPr>
            </w:pPr>
          </w:p>
        </w:tc>
        <w:tc>
          <w:tcPr>
            <w:tcW w:w="1876" w:type="dxa"/>
            <w:vMerge w:val="restart"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>Intitulé de l’action</w:t>
            </w:r>
          </w:p>
        </w:tc>
        <w:tc>
          <w:tcPr>
            <w:tcW w:w="3368" w:type="dxa"/>
            <w:vMerge w:val="restart"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>Objectifs poursuivis</w:t>
            </w:r>
          </w:p>
        </w:tc>
        <w:tc>
          <w:tcPr>
            <w:tcW w:w="1735" w:type="dxa"/>
            <w:vMerge w:val="restart"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>Collaboration (s) avec… (d’autres organisations)</w:t>
            </w:r>
          </w:p>
        </w:tc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>Groupe-cible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>Nombre de participants envisagé</w:t>
            </w:r>
            <w:r w:rsidR="003D74ED">
              <w:rPr>
                <w:lang w:val="fr-BE"/>
              </w:rPr>
              <w:t>s</w:t>
            </w:r>
          </w:p>
        </w:tc>
        <w:tc>
          <w:tcPr>
            <w:tcW w:w="3719" w:type="dxa"/>
            <w:gridSpan w:val="2"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>Coût de l’action</w:t>
            </w:r>
          </w:p>
        </w:tc>
      </w:tr>
      <w:tr w:rsidR="0090203B" w:rsidRPr="00CA7660" w:rsidTr="0090203B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90203B" w:rsidRPr="00CA7660" w:rsidRDefault="0090203B" w:rsidP="0090203B">
            <w:pPr>
              <w:rPr>
                <w:lang w:val="fr-BE"/>
              </w:rPr>
            </w:pPr>
          </w:p>
        </w:tc>
        <w:tc>
          <w:tcPr>
            <w:tcW w:w="1876" w:type="dxa"/>
            <w:vMerge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</w:p>
        </w:tc>
        <w:tc>
          <w:tcPr>
            <w:tcW w:w="3368" w:type="dxa"/>
            <w:vMerge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</w:p>
        </w:tc>
        <w:tc>
          <w:tcPr>
            <w:tcW w:w="1735" w:type="dxa"/>
            <w:vMerge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</w:p>
        </w:tc>
        <w:tc>
          <w:tcPr>
            <w:tcW w:w="1809" w:type="dxa"/>
            <w:vMerge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</w:p>
        </w:tc>
        <w:tc>
          <w:tcPr>
            <w:tcW w:w="1877" w:type="dxa"/>
            <w:shd w:val="clear" w:color="auto" w:fill="B8CCE4" w:themeFill="accent1" w:themeFillTint="66"/>
            <w:vAlign w:val="center"/>
          </w:tcPr>
          <w:p w:rsidR="0090203B" w:rsidRPr="00CA7660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>Moyens du projet supplémentaire (&lt;</w:t>
            </w:r>
            <w:proofErr w:type="spellStart"/>
            <w:r w:rsidRPr="00CA7660">
              <w:rPr>
                <w:lang w:val="fr-BE"/>
              </w:rPr>
              <w:t>ONEm</w:t>
            </w:r>
            <w:proofErr w:type="spellEnd"/>
            <w:r w:rsidRPr="00CA7660">
              <w:rPr>
                <w:lang w:val="fr-BE"/>
              </w:rPr>
              <w:t>)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90203B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 xml:space="preserve">Moyens </w:t>
            </w:r>
          </w:p>
          <w:p w:rsidR="0090203B" w:rsidRPr="00CA7660" w:rsidRDefault="0090203B" w:rsidP="0090203B">
            <w:pPr>
              <w:jc w:val="center"/>
              <w:rPr>
                <w:lang w:val="fr-BE"/>
              </w:rPr>
            </w:pPr>
            <w:r w:rsidRPr="00CA7660">
              <w:rPr>
                <w:lang w:val="fr-BE"/>
              </w:rPr>
              <w:t>du secteur</w:t>
            </w:r>
          </w:p>
        </w:tc>
      </w:tr>
      <w:tr w:rsidR="0090203B" w:rsidRPr="00CA7660" w:rsidTr="0090203B">
        <w:trPr>
          <w:trHeight w:val="1230"/>
        </w:trPr>
        <w:tc>
          <w:tcPr>
            <w:tcW w:w="534" w:type="dxa"/>
          </w:tcPr>
          <w:p w:rsidR="0090203B" w:rsidRPr="00CA7660" w:rsidRDefault="0090203B" w:rsidP="0090203B">
            <w:pPr>
              <w:rPr>
                <w:lang w:val="fr-BE"/>
              </w:rPr>
            </w:pPr>
            <w:r w:rsidRPr="00CA7660">
              <w:rPr>
                <w:lang w:val="fr-BE"/>
              </w:rPr>
              <w:t>1</w:t>
            </w:r>
          </w:p>
        </w:tc>
        <w:tc>
          <w:tcPr>
            <w:tcW w:w="1876" w:type="dxa"/>
          </w:tcPr>
          <w:p w:rsidR="0090203B" w:rsidRPr="00CA7660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TECHNIOS</w:t>
            </w:r>
            <w:r w:rsidRPr="00CA7660">
              <w:rPr>
                <w:lang w:val="fr-BE"/>
              </w:rPr>
              <w:t xml:space="preserve"> M.I.I.</w:t>
            </w:r>
          </w:p>
          <w:p w:rsidR="0090203B" w:rsidRPr="00CA7660" w:rsidRDefault="0090203B" w:rsidP="0090203B">
            <w:pPr>
              <w:rPr>
                <w:lang w:val="fr-BE"/>
              </w:rPr>
            </w:pPr>
          </w:p>
          <w:p w:rsidR="0090203B" w:rsidRPr="00CA7660" w:rsidRDefault="0090203B" w:rsidP="0090203B">
            <w:pPr>
              <w:rPr>
                <w:lang w:val="fr-BE"/>
              </w:rPr>
            </w:pPr>
            <w:r w:rsidRPr="00CA7660">
              <w:rPr>
                <w:lang w:val="fr-BE"/>
              </w:rPr>
              <w:t>(</w:t>
            </w:r>
            <w:proofErr w:type="spellStart"/>
            <w:r w:rsidRPr="00CA7660">
              <w:rPr>
                <w:b/>
                <w:lang w:val="fr-BE"/>
              </w:rPr>
              <w:t>T</w:t>
            </w:r>
            <w:r w:rsidRPr="00CA7660">
              <w:rPr>
                <w:lang w:val="fr-BE"/>
              </w:rPr>
              <w:t>echnios</w:t>
            </w:r>
            <w:proofErr w:type="spellEnd"/>
            <w:r w:rsidRPr="00CA7660">
              <w:rPr>
                <w:lang w:val="fr-BE"/>
              </w:rPr>
              <w:t xml:space="preserve"> en </w:t>
            </w:r>
            <w:r w:rsidRPr="00CA7660">
              <w:rPr>
                <w:i/>
                <w:lang w:val="fr-BE"/>
              </w:rPr>
              <w:t>M</w:t>
            </w:r>
            <w:r w:rsidRPr="00CA7660">
              <w:rPr>
                <w:lang w:val="fr-BE"/>
              </w:rPr>
              <w:t xml:space="preserve">aintenance </w:t>
            </w:r>
            <w:r w:rsidRPr="00CA7660">
              <w:rPr>
                <w:b/>
                <w:lang w:val="fr-BE"/>
              </w:rPr>
              <w:t>I</w:t>
            </w:r>
            <w:r w:rsidRPr="00CA7660">
              <w:rPr>
                <w:lang w:val="fr-BE"/>
              </w:rPr>
              <w:t xml:space="preserve">ndustrielle </w:t>
            </w:r>
            <w:r w:rsidRPr="00CA7660">
              <w:rPr>
                <w:b/>
                <w:lang w:val="fr-BE"/>
              </w:rPr>
              <w:t>I</w:t>
            </w:r>
            <w:r w:rsidRPr="00CA7660">
              <w:rPr>
                <w:lang w:val="fr-BE"/>
              </w:rPr>
              <w:t>ntersectoriel</w:t>
            </w:r>
            <w:r w:rsidR="00F159A6">
              <w:rPr>
                <w:lang w:val="fr-BE"/>
              </w:rPr>
              <w:t>le</w:t>
            </w:r>
            <w:r w:rsidRPr="00CA7660">
              <w:rPr>
                <w:lang w:val="fr-BE"/>
              </w:rPr>
              <w:t>)</w:t>
            </w:r>
          </w:p>
          <w:p w:rsidR="0090203B" w:rsidRPr="00CA7660" w:rsidRDefault="0090203B" w:rsidP="0090203B">
            <w:pPr>
              <w:rPr>
                <w:lang w:val="fr-BE"/>
              </w:rPr>
            </w:pPr>
          </w:p>
        </w:tc>
        <w:tc>
          <w:tcPr>
            <w:tcW w:w="3368" w:type="dxa"/>
          </w:tcPr>
          <w:p w:rsidR="0090203B" w:rsidRPr="00CA7660" w:rsidRDefault="0090203B" w:rsidP="0090203B">
            <w:pPr>
              <w:pStyle w:val="Lijstalinea"/>
              <w:numPr>
                <w:ilvl w:val="0"/>
                <w:numId w:val="1"/>
              </w:numPr>
              <w:rPr>
                <w:lang w:val="fr-BE"/>
              </w:rPr>
            </w:pPr>
            <w:r w:rsidRPr="00CA7660">
              <w:rPr>
                <w:lang w:val="fr-BE"/>
              </w:rPr>
              <w:t xml:space="preserve">Coordination intersectorielle efficace du </w:t>
            </w:r>
            <w:r w:rsidR="006515CB" w:rsidRPr="00CA7660">
              <w:rPr>
                <w:lang w:val="fr-BE"/>
              </w:rPr>
              <w:t>dispositif ;</w:t>
            </w:r>
          </w:p>
          <w:p w:rsidR="0090203B" w:rsidRPr="00CA7660" w:rsidRDefault="0090203B" w:rsidP="0090203B">
            <w:pPr>
              <w:pStyle w:val="Lijstalinea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 xml:space="preserve">Une publicité adéquate de nos épreuves en électricien automaticien et mécanicien automaticien </w:t>
            </w:r>
          </w:p>
        </w:tc>
        <w:tc>
          <w:tcPr>
            <w:tcW w:w="1735" w:type="dxa"/>
          </w:tcPr>
          <w:p w:rsidR="0090203B" w:rsidRDefault="0090203B" w:rsidP="0090203B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Alimento</w:t>
            </w:r>
            <w:proofErr w:type="spellEnd"/>
          </w:p>
          <w:p w:rsidR="00F159A6" w:rsidRDefault="0090203B" w:rsidP="0090203B">
            <w:pPr>
              <w:rPr>
                <w:lang w:val="fr-BE"/>
              </w:rPr>
            </w:pPr>
            <w:r w:rsidRPr="00CA7660">
              <w:rPr>
                <w:lang w:val="fr-BE"/>
              </w:rPr>
              <w:t xml:space="preserve">Volta </w:t>
            </w:r>
          </w:p>
          <w:p w:rsidR="0090203B" w:rsidRPr="00CA7660" w:rsidRDefault="00F159A6" w:rsidP="0090203B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Technifutur</w:t>
            </w:r>
            <w:proofErr w:type="spellEnd"/>
          </w:p>
          <w:p w:rsidR="0090203B" w:rsidRPr="00CA7660" w:rsidRDefault="0090203B" w:rsidP="0090203B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Technocampus</w:t>
            </w:r>
            <w:proofErr w:type="spellEnd"/>
          </w:p>
          <w:p w:rsidR="0090203B" w:rsidRPr="00CA7660" w:rsidRDefault="0090203B" w:rsidP="0090203B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IrisTech</w:t>
            </w:r>
            <w:proofErr w:type="spellEnd"/>
            <w:r w:rsidRPr="00CA7660">
              <w:rPr>
                <w:lang w:val="fr-BE"/>
              </w:rPr>
              <w:t>+</w:t>
            </w:r>
          </w:p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FWB</w:t>
            </w:r>
          </w:p>
          <w:p w:rsidR="006515CB" w:rsidRPr="00CA7660" w:rsidRDefault="006515CB" w:rsidP="0090203B">
            <w:pPr>
              <w:rPr>
                <w:lang w:val="fr-BE"/>
              </w:rPr>
            </w:pPr>
          </w:p>
        </w:tc>
        <w:tc>
          <w:tcPr>
            <w:tcW w:w="1809" w:type="dxa"/>
          </w:tcPr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 xml:space="preserve">Jeunes en fin de formation en FWB : </w:t>
            </w:r>
          </w:p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6QEA,</w:t>
            </w:r>
          </w:p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 xml:space="preserve">7MSAI, </w:t>
            </w:r>
          </w:p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 xml:space="preserve">7MET, </w:t>
            </w:r>
          </w:p>
          <w:p w:rsidR="0090203B" w:rsidRPr="00CA7660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6QMA</w:t>
            </w:r>
          </w:p>
        </w:tc>
        <w:tc>
          <w:tcPr>
            <w:tcW w:w="2268" w:type="dxa"/>
          </w:tcPr>
          <w:p w:rsidR="0090203B" w:rsidRDefault="0068724F" w:rsidP="0068724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660 jeunes</w:t>
            </w:r>
          </w:p>
          <w:p w:rsidR="0068724F" w:rsidRPr="00CA7660" w:rsidRDefault="0068724F" w:rsidP="0090203B">
            <w:pPr>
              <w:rPr>
                <w:lang w:val="fr-BE"/>
              </w:rPr>
            </w:pPr>
          </w:p>
        </w:tc>
        <w:tc>
          <w:tcPr>
            <w:tcW w:w="1877" w:type="dxa"/>
          </w:tcPr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90203B" w:rsidRPr="00CA7660" w:rsidRDefault="0090203B" w:rsidP="00132CB5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534.015,98€</w:t>
            </w:r>
          </w:p>
        </w:tc>
        <w:tc>
          <w:tcPr>
            <w:tcW w:w="1842" w:type="dxa"/>
          </w:tcPr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90203B" w:rsidRDefault="0090203B" w:rsidP="00132CB5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2</w:t>
            </w:r>
            <w:r w:rsidR="006515CB">
              <w:rPr>
                <w:lang w:val="fr-BE"/>
              </w:rPr>
              <w:t>0</w:t>
            </w:r>
            <w:r>
              <w:rPr>
                <w:lang w:val="fr-BE"/>
              </w:rPr>
              <w:t>0.000€</w:t>
            </w:r>
          </w:p>
          <w:p w:rsidR="0090203B" w:rsidRPr="00CA7660" w:rsidRDefault="0090203B" w:rsidP="00132CB5">
            <w:pPr>
              <w:jc w:val="right"/>
              <w:rPr>
                <w:lang w:val="fr-BE"/>
              </w:rPr>
            </w:pPr>
          </w:p>
        </w:tc>
      </w:tr>
      <w:tr w:rsidR="0090203B" w:rsidRPr="00CA7660" w:rsidTr="0090203B">
        <w:trPr>
          <w:trHeight w:val="1701"/>
        </w:trPr>
        <w:tc>
          <w:tcPr>
            <w:tcW w:w="534" w:type="dxa"/>
          </w:tcPr>
          <w:p w:rsidR="0090203B" w:rsidRPr="00CA7660" w:rsidRDefault="0090203B" w:rsidP="0090203B">
            <w:pPr>
              <w:rPr>
                <w:lang w:val="fr-BE"/>
              </w:rPr>
            </w:pPr>
            <w:r w:rsidRPr="00CA7660">
              <w:rPr>
                <w:lang w:val="fr-BE"/>
              </w:rPr>
              <w:t>2</w:t>
            </w:r>
          </w:p>
        </w:tc>
        <w:tc>
          <w:tcPr>
            <w:tcW w:w="1876" w:type="dxa"/>
          </w:tcPr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TECHNIOS ALTER’INSERTION</w:t>
            </w:r>
          </w:p>
          <w:p w:rsidR="0090203B" w:rsidRDefault="0090203B" w:rsidP="0090203B">
            <w:pPr>
              <w:rPr>
                <w:lang w:val="fr-BE"/>
              </w:rPr>
            </w:pPr>
          </w:p>
          <w:p w:rsidR="0090203B" w:rsidRPr="00CA7660" w:rsidRDefault="0090203B" w:rsidP="0090203B">
            <w:pPr>
              <w:rPr>
                <w:lang w:val="fr-BE"/>
              </w:rPr>
            </w:pPr>
          </w:p>
        </w:tc>
        <w:tc>
          <w:tcPr>
            <w:tcW w:w="3368" w:type="dxa"/>
          </w:tcPr>
          <w:p w:rsidR="0090203B" w:rsidRDefault="0090203B" w:rsidP="0090203B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Dynamisation du suivi pour une insertion professionnelle durable</w:t>
            </w:r>
          </w:p>
          <w:p w:rsidR="0090203B" w:rsidRPr="00C03594" w:rsidRDefault="0090203B" w:rsidP="0090203B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Création de parcours personnalisés pour les jeunes sous C.A.I. ou contrat d’alternance qui le souhaite</w:t>
            </w:r>
          </w:p>
        </w:tc>
        <w:tc>
          <w:tcPr>
            <w:tcW w:w="1735" w:type="dxa"/>
          </w:tcPr>
          <w:p w:rsidR="0090203B" w:rsidRDefault="0090203B" w:rsidP="0090203B">
            <w:pPr>
              <w:rPr>
                <w:lang w:val="fr-BE"/>
              </w:rPr>
            </w:pPr>
          </w:p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FWB</w:t>
            </w:r>
          </w:p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OFFA</w:t>
            </w:r>
          </w:p>
          <w:p w:rsidR="0090203B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IFAPME</w:t>
            </w:r>
          </w:p>
          <w:p w:rsidR="007D23FF" w:rsidRPr="00CA7660" w:rsidRDefault="007D23FF" w:rsidP="007D23FF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Technifutur</w:t>
            </w:r>
            <w:proofErr w:type="spellEnd"/>
          </w:p>
          <w:p w:rsidR="007D23FF" w:rsidRPr="00CA7660" w:rsidRDefault="007D23FF" w:rsidP="007D23FF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Technocampus</w:t>
            </w:r>
            <w:proofErr w:type="spellEnd"/>
          </w:p>
          <w:p w:rsidR="007D23FF" w:rsidRDefault="007D23FF" w:rsidP="0090203B">
            <w:pPr>
              <w:rPr>
                <w:lang w:val="fr-BE"/>
              </w:rPr>
            </w:pPr>
          </w:p>
          <w:p w:rsidR="0090203B" w:rsidRPr="00CA7660" w:rsidRDefault="0090203B" w:rsidP="0090203B">
            <w:pPr>
              <w:rPr>
                <w:lang w:val="fr-BE"/>
              </w:rPr>
            </w:pPr>
          </w:p>
        </w:tc>
        <w:tc>
          <w:tcPr>
            <w:tcW w:w="1809" w:type="dxa"/>
          </w:tcPr>
          <w:p w:rsidR="0090203B" w:rsidRDefault="0090203B" w:rsidP="0090203B">
            <w:pPr>
              <w:rPr>
                <w:lang w:val="fr-BE"/>
              </w:rPr>
            </w:pPr>
            <w:r w:rsidRPr="00CA7660">
              <w:rPr>
                <w:lang w:val="fr-BE"/>
              </w:rPr>
              <w:t xml:space="preserve">Jeunes soudeurs et usineurs inscrits </w:t>
            </w:r>
            <w:r>
              <w:rPr>
                <w:lang w:val="fr-BE"/>
              </w:rPr>
              <w:t xml:space="preserve">ou ayant participés </w:t>
            </w:r>
            <w:r w:rsidRPr="00CA7660">
              <w:rPr>
                <w:lang w:val="fr-BE"/>
              </w:rPr>
              <w:t>aux épreuves sectorielles</w:t>
            </w:r>
          </w:p>
          <w:p w:rsidR="0090203B" w:rsidRPr="00CA7660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Sous Contrat d’alternance ou en C.A.I.</w:t>
            </w:r>
          </w:p>
        </w:tc>
        <w:tc>
          <w:tcPr>
            <w:tcW w:w="2268" w:type="dxa"/>
          </w:tcPr>
          <w:p w:rsidR="0090203B" w:rsidRPr="00CA7660" w:rsidRDefault="0090203B" w:rsidP="0090203B">
            <w:pPr>
              <w:rPr>
                <w:lang w:val="fr-BE"/>
              </w:rPr>
            </w:pPr>
            <w:r>
              <w:rPr>
                <w:lang w:val="fr-BE"/>
              </w:rPr>
              <w:t>Atteindre 80% des jeunes ayant participés aux épreuves sectorielles en 2018 et en 2019</w:t>
            </w:r>
            <w:r w:rsidR="0068724F">
              <w:rPr>
                <w:lang w:val="fr-BE"/>
              </w:rPr>
              <w:t xml:space="preserve"> </w:t>
            </w:r>
          </w:p>
        </w:tc>
        <w:tc>
          <w:tcPr>
            <w:tcW w:w="1877" w:type="dxa"/>
          </w:tcPr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90203B" w:rsidRPr="00CA7660" w:rsidRDefault="0090203B" w:rsidP="00132CB5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400.000€</w:t>
            </w:r>
          </w:p>
        </w:tc>
        <w:tc>
          <w:tcPr>
            <w:tcW w:w="1842" w:type="dxa"/>
          </w:tcPr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90203B" w:rsidRPr="00CA7660" w:rsidRDefault="0090203B" w:rsidP="00132CB5">
            <w:pPr>
              <w:jc w:val="right"/>
              <w:rPr>
                <w:lang w:val="fr-BE"/>
              </w:rPr>
            </w:pPr>
          </w:p>
        </w:tc>
      </w:tr>
      <w:tr w:rsidR="0090203B" w:rsidRPr="00CA7660" w:rsidTr="0090203B">
        <w:trPr>
          <w:trHeight w:val="1399"/>
        </w:trPr>
        <w:tc>
          <w:tcPr>
            <w:tcW w:w="534" w:type="dxa"/>
            <w:tcBorders>
              <w:bottom w:val="single" w:sz="4" w:space="0" w:color="auto"/>
            </w:tcBorders>
          </w:tcPr>
          <w:p w:rsidR="0090203B" w:rsidRPr="00CA7660" w:rsidRDefault="0090203B" w:rsidP="0090203B">
            <w:pPr>
              <w:rPr>
                <w:lang w:val="fr-BE"/>
              </w:rPr>
            </w:pPr>
            <w:r w:rsidRPr="00CA7660">
              <w:rPr>
                <w:lang w:val="fr-BE"/>
              </w:rPr>
              <w:t>3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90203B" w:rsidRPr="00CA7660" w:rsidRDefault="0090203B" w:rsidP="0090203B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Technios</w:t>
            </w:r>
            <w:proofErr w:type="spellEnd"/>
            <w:r w:rsidRPr="00CA7660">
              <w:rPr>
                <w:lang w:val="fr-BE"/>
              </w:rPr>
              <w:t xml:space="preserve"> Insertion Professionnelle E</w:t>
            </w:r>
            <w:r>
              <w:rPr>
                <w:lang w:val="fr-BE"/>
              </w:rPr>
              <w:t>NT</w:t>
            </w:r>
            <w:r w:rsidRPr="00CA7660">
              <w:rPr>
                <w:lang w:val="fr-BE"/>
              </w:rPr>
              <w:t xml:space="preserve"> 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0203B" w:rsidRDefault="0090203B" w:rsidP="0090203B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>
              <w:rPr>
                <w:lang w:val="fr-BE"/>
              </w:rPr>
              <w:t>Dynamisation du suivi pour une insertion professionnelle durable</w:t>
            </w:r>
          </w:p>
          <w:p w:rsidR="0090203B" w:rsidRPr="007D23FF" w:rsidRDefault="0090203B" w:rsidP="007D23FF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7D23FF">
              <w:rPr>
                <w:lang w:val="fr-BE"/>
              </w:rPr>
              <w:t>Création de parcours personnalisés pour les jeunes</w:t>
            </w:r>
            <w:r w:rsidR="007D23FF" w:rsidRPr="007D23FF">
              <w:rPr>
                <w:lang w:val="fr-BE"/>
              </w:rPr>
              <w:t xml:space="preserve"> D.E. </w:t>
            </w:r>
            <w:r w:rsidRPr="007D23FF">
              <w:rPr>
                <w:lang w:val="fr-BE"/>
              </w:rPr>
              <w:t>qui le souhaite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0203B" w:rsidRDefault="0090203B" w:rsidP="0090203B">
            <w:pPr>
              <w:rPr>
                <w:lang w:val="fr-BE"/>
              </w:rPr>
            </w:pPr>
          </w:p>
          <w:p w:rsidR="007D23FF" w:rsidRDefault="007D23FF" w:rsidP="0090203B">
            <w:pPr>
              <w:rPr>
                <w:lang w:val="fr-BE"/>
              </w:rPr>
            </w:pPr>
            <w:r>
              <w:rPr>
                <w:lang w:val="fr-BE"/>
              </w:rPr>
              <w:t>FOREM</w:t>
            </w:r>
          </w:p>
          <w:p w:rsidR="007D23FF" w:rsidRDefault="007D23FF" w:rsidP="0090203B">
            <w:pPr>
              <w:rPr>
                <w:lang w:val="fr-BE"/>
              </w:rPr>
            </w:pPr>
            <w:r>
              <w:rPr>
                <w:lang w:val="fr-BE"/>
              </w:rPr>
              <w:t>ASBL d’insertion</w:t>
            </w:r>
          </w:p>
          <w:p w:rsidR="007D23FF" w:rsidRPr="00CA7660" w:rsidRDefault="007D23FF" w:rsidP="007D23FF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Technifutur</w:t>
            </w:r>
            <w:proofErr w:type="spellEnd"/>
          </w:p>
          <w:p w:rsidR="007D23FF" w:rsidRPr="00CA7660" w:rsidRDefault="007D23FF" w:rsidP="007D23FF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Technocampus</w:t>
            </w:r>
            <w:proofErr w:type="spellEnd"/>
          </w:p>
          <w:p w:rsidR="007D23FF" w:rsidRPr="00CA7660" w:rsidRDefault="007D23FF" w:rsidP="0090203B">
            <w:pPr>
              <w:rPr>
                <w:lang w:val="fr-BE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0203B" w:rsidRPr="00CA7660" w:rsidRDefault="007D23FF" w:rsidP="0090203B">
            <w:pPr>
              <w:rPr>
                <w:lang w:val="fr-BE"/>
              </w:rPr>
            </w:pPr>
            <w:r>
              <w:rPr>
                <w:lang w:val="fr-BE"/>
              </w:rPr>
              <w:t>Jeunes soudeurs ou usineurs en statut demandeur d’emploi</w:t>
            </w:r>
            <w:r w:rsidR="00F159A6">
              <w:rPr>
                <w:lang w:val="fr-BE"/>
              </w:rPr>
              <w:t>, N.E.E.T./migrants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2CB5" w:rsidRDefault="00132CB5" w:rsidP="0090203B">
            <w:pPr>
              <w:rPr>
                <w:lang w:val="fr-BE"/>
              </w:rPr>
            </w:pPr>
          </w:p>
          <w:p w:rsidR="00132CB5" w:rsidRPr="00CA7660" w:rsidRDefault="00132CB5" w:rsidP="0068724F">
            <w:pPr>
              <w:rPr>
                <w:lang w:val="fr-BE"/>
              </w:rPr>
            </w:pPr>
            <w:r>
              <w:rPr>
                <w:lang w:val="fr-BE"/>
              </w:rPr>
              <w:t xml:space="preserve">Entre 40 et 80 jeunes </w:t>
            </w:r>
          </w:p>
        </w:tc>
        <w:tc>
          <w:tcPr>
            <w:tcW w:w="1877" w:type="dxa"/>
          </w:tcPr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7D23FF" w:rsidRDefault="007D23FF" w:rsidP="00132CB5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447.740€</w:t>
            </w:r>
          </w:p>
          <w:p w:rsidR="007D23FF" w:rsidRPr="00CA7660" w:rsidRDefault="007D23FF" w:rsidP="00132CB5">
            <w:pPr>
              <w:jc w:val="right"/>
              <w:rPr>
                <w:lang w:val="fr-BE"/>
              </w:rPr>
            </w:pPr>
          </w:p>
        </w:tc>
        <w:tc>
          <w:tcPr>
            <w:tcW w:w="1842" w:type="dxa"/>
          </w:tcPr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6515CB" w:rsidRPr="00CA7660" w:rsidRDefault="006515CB" w:rsidP="00132CB5">
            <w:pPr>
              <w:jc w:val="right"/>
              <w:rPr>
                <w:lang w:val="fr-BE"/>
              </w:rPr>
            </w:pPr>
          </w:p>
        </w:tc>
      </w:tr>
      <w:tr w:rsidR="0090203B" w:rsidRPr="00CA7660" w:rsidTr="0090203B">
        <w:trPr>
          <w:trHeight w:val="707"/>
        </w:trPr>
        <w:tc>
          <w:tcPr>
            <w:tcW w:w="9322" w:type="dxa"/>
            <w:gridSpan w:val="5"/>
            <w:tcBorders>
              <w:left w:val="nil"/>
              <w:bottom w:val="nil"/>
            </w:tcBorders>
          </w:tcPr>
          <w:p w:rsidR="0090203B" w:rsidRPr="00CA7660" w:rsidRDefault="0090203B" w:rsidP="0090203B">
            <w:pPr>
              <w:jc w:val="right"/>
              <w:rPr>
                <w:sz w:val="30"/>
                <w:szCs w:val="30"/>
                <w:lang w:val="fr-BE"/>
              </w:rPr>
            </w:pPr>
            <w:r w:rsidRPr="00CA7660">
              <w:rPr>
                <w:sz w:val="30"/>
                <w:szCs w:val="30"/>
                <w:lang w:val="fr-BE"/>
              </w:rPr>
              <w:t>Total</w:t>
            </w:r>
          </w:p>
        </w:tc>
        <w:tc>
          <w:tcPr>
            <w:tcW w:w="2268" w:type="dxa"/>
          </w:tcPr>
          <w:p w:rsidR="0090203B" w:rsidRPr="00CA7660" w:rsidRDefault="0090203B" w:rsidP="0090203B">
            <w:pPr>
              <w:rPr>
                <w:lang w:val="fr-BE"/>
              </w:rPr>
            </w:pPr>
          </w:p>
        </w:tc>
        <w:tc>
          <w:tcPr>
            <w:tcW w:w="1877" w:type="dxa"/>
          </w:tcPr>
          <w:p w:rsidR="0090203B" w:rsidRDefault="0090203B" w:rsidP="00132CB5">
            <w:pPr>
              <w:jc w:val="right"/>
              <w:rPr>
                <w:lang w:val="fr-BE"/>
              </w:rPr>
            </w:pPr>
          </w:p>
          <w:p w:rsidR="00132CB5" w:rsidRDefault="00132CB5" w:rsidP="00132CB5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1.381.755,98€</w:t>
            </w:r>
          </w:p>
          <w:p w:rsidR="00132CB5" w:rsidRPr="00CA7660" w:rsidRDefault="00132CB5" w:rsidP="00132CB5">
            <w:pPr>
              <w:jc w:val="right"/>
              <w:rPr>
                <w:lang w:val="fr-BE"/>
              </w:rPr>
            </w:pPr>
          </w:p>
        </w:tc>
        <w:tc>
          <w:tcPr>
            <w:tcW w:w="1842" w:type="dxa"/>
          </w:tcPr>
          <w:p w:rsidR="00132CB5" w:rsidRDefault="00132CB5" w:rsidP="00132CB5">
            <w:pPr>
              <w:jc w:val="center"/>
              <w:rPr>
                <w:lang w:val="fr-BE"/>
              </w:rPr>
            </w:pPr>
          </w:p>
          <w:p w:rsidR="0090203B" w:rsidRDefault="00132CB5" w:rsidP="00132CB5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  <w:r w:rsidR="006515CB">
              <w:rPr>
                <w:lang w:val="fr-BE"/>
              </w:rPr>
              <w:t>0</w:t>
            </w:r>
            <w:r>
              <w:rPr>
                <w:lang w:val="fr-BE"/>
              </w:rPr>
              <w:t>0.000€</w:t>
            </w:r>
          </w:p>
          <w:p w:rsidR="00132CB5" w:rsidRPr="00CA7660" w:rsidRDefault="00132CB5" w:rsidP="00132CB5">
            <w:pPr>
              <w:jc w:val="center"/>
              <w:rPr>
                <w:lang w:val="fr-BE"/>
              </w:rPr>
            </w:pPr>
          </w:p>
        </w:tc>
      </w:tr>
    </w:tbl>
    <w:p w:rsidR="001C643B" w:rsidRPr="00CA7660" w:rsidRDefault="0090203B" w:rsidP="0090203B">
      <w:pPr>
        <w:spacing w:after="0"/>
        <w:rPr>
          <w:u w:val="single"/>
          <w:lang w:val="fr-BE"/>
        </w:rPr>
      </w:pPr>
      <w:r w:rsidRPr="00CA7660">
        <w:rPr>
          <w:u w:val="single"/>
          <w:lang w:val="fr-BE"/>
        </w:rPr>
        <w:t xml:space="preserve"> </w:t>
      </w:r>
      <w:r w:rsidR="003A724A">
        <w:rPr>
          <w:u w:val="single"/>
          <w:lang w:val="fr-BE"/>
        </w:rPr>
        <w:t xml:space="preserve">CP 111 : </w:t>
      </w:r>
      <w:r w:rsidR="001C643B" w:rsidRPr="00CA7660">
        <w:rPr>
          <w:u w:val="single"/>
          <w:lang w:val="fr-BE"/>
        </w:rPr>
        <w:t>Projets supplémentaires</w:t>
      </w:r>
      <w:r w:rsidR="003A724A">
        <w:rPr>
          <w:u w:val="single"/>
          <w:lang w:val="fr-BE"/>
        </w:rPr>
        <w:t xml:space="preserve"> (3 actions)</w:t>
      </w:r>
      <w:bookmarkStart w:id="0" w:name="_GoBack"/>
      <w:bookmarkEnd w:id="0"/>
      <w:r w:rsidR="001C643B" w:rsidRPr="00CA7660">
        <w:rPr>
          <w:u w:val="single"/>
          <w:lang w:val="fr-BE"/>
        </w:rPr>
        <w:t xml:space="preserve"> en faveur de jeunes 2018-2019</w:t>
      </w:r>
    </w:p>
    <w:p w:rsidR="003B5287" w:rsidRPr="00CA7660" w:rsidRDefault="003A724A">
      <w:pPr>
        <w:rPr>
          <w:lang w:val="fr-BE"/>
        </w:rPr>
      </w:pPr>
    </w:p>
    <w:sectPr w:rsidR="003B5287" w:rsidRPr="00CA7660" w:rsidSect="00902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0ECA"/>
    <w:multiLevelType w:val="hybridMultilevel"/>
    <w:tmpl w:val="41DAB1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185D"/>
    <w:multiLevelType w:val="hybridMultilevel"/>
    <w:tmpl w:val="41223E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3B"/>
    <w:rsid w:val="00132CB5"/>
    <w:rsid w:val="00142309"/>
    <w:rsid w:val="001C643B"/>
    <w:rsid w:val="002A1EA3"/>
    <w:rsid w:val="003A724A"/>
    <w:rsid w:val="003B3BEA"/>
    <w:rsid w:val="003D54BE"/>
    <w:rsid w:val="003D74ED"/>
    <w:rsid w:val="00400AE1"/>
    <w:rsid w:val="006515CB"/>
    <w:rsid w:val="0068724F"/>
    <w:rsid w:val="007D23FF"/>
    <w:rsid w:val="0090203B"/>
    <w:rsid w:val="009859BE"/>
    <w:rsid w:val="00C03594"/>
    <w:rsid w:val="00CA390A"/>
    <w:rsid w:val="00CA7660"/>
    <w:rsid w:val="00DE6FAE"/>
    <w:rsid w:val="00F159A6"/>
    <w:rsid w:val="00F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74B5"/>
  <w15:docId w15:val="{9BD4863F-E1FE-47A1-AFC9-ED1CEEA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64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76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A766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WASO - SPF ETCS)</cp:lastModifiedBy>
  <cp:revision>2</cp:revision>
  <dcterms:created xsi:type="dcterms:W3CDTF">2019-03-05T13:32:00Z</dcterms:created>
  <dcterms:modified xsi:type="dcterms:W3CDTF">2019-03-05T13:32:00Z</dcterms:modified>
</cp:coreProperties>
</file>