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Pr="0026498C" w:rsidRDefault="00CF7517" w:rsidP="00432EF9">
      <w:pPr>
        <w:spacing w:after="0" w:line="240" w:lineRule="auto"/>
        <w:rPr>
          <w:rFonts w:cstheme="minorHAnsi"/>
          <w:u w:val="single"/>
          <w:lang w:val="fr-BE"/>
        </w:rPr>
      </w:pPr>
      <w:r w:rsidRPr="0026498C">
        <w:rPr>
          <w:rFonts w:cstheme="minorHAnsi"/>
          <w:u w:val="single"/>
          <w:lang w:val="fr-BE"/>
        </w:rPr>
        <w:t>CP 329</w:t>
      </w:r>
      <w:r w:rsidR="00AD76C7">
        <w:rPr>
          <w:rFonts w:cstheme="minorHAnsi"/>
          <w:u w:val="single"/>
          <w:lang w:val="fr-BE"/>
        </w:rPr>
        <w:t xml:space="preserve"> (NL)</w:t>
      </w:r>
      <w:r w:rsidRPr="0026498C">
        <w:rPr>
          <w:rFonts w:cstheme="minorHAnsi"/>
          <w:u w:val="single"/>
          <w:lang w:val="fr-BE"/>
        </w:rPr>
        <w:t>: Projets supplémentaires en faveur des jeunes 2018-2019</w:t>
      </w:r>
    </w:p>
    <w:p w:rsidR="00432EF9" w:rsidRPr="0026498C" w:rsidRDefault="00432EF9" w:rsidP="00432EF9">
      <w:pPr>
        <w:spacing w:after="0" w:line="240" w:lineRule="auto"/>
        <w:rPr>
          <w:rFonts w:cstheme="minorHAnsi"/>
          <w:u w:val="single"/>
          <w:lang w:val="fr-BE"/>
        </w:rPr>
      </w:pPr>
    </w:p>
    <w:tbl>
      <w:tblPr>
        <w:tblStyle w:val="Tabelraster"/>
        <w:tblpPr w:leftFromText="141" w:rightFromText="141" w:vertAnchor="page" w:horzAnchor="margin" w:tblpXSpec="center" w:tblpY="1546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701"/>
        <w:gridCol w:w="1843"/>
        <w:gridCol w:w="2268"/>
        <w:gridCol w:w="2268"/>
        <w:gridCol w:w="2012"/>
      </w:tblGrid>
      <w:tr w:rsidR="00AD76C7" w:rsidRPr="0026498C" w:rsidTr="00AD76C7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Intitulé de l'action</w:t>
            </w:r>
          </w:p>
        </w:tc>
        <w:tc>
          <w:tcPr>
            <w:tcW w:w="3543" w:type="dxa"/>
            <w:vMerge w:val="restart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Objectifs poursuivis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Collaboration (s) avec… (d’autres organisations)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Groupe cible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Nombre de participants envisagé</w:t>
            </w:r>
          </w:p>
        </w:tc>
        <w:tc>
          <w:tcPr>
            <w:tcW w:w="4280" w:type="dxa"/>
            <w:gridSpan w:val="2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Coût de l'action</w:t>
            </w:r>
          </w:p>
        </w:tc>
      </w:tr>
      <w:tr w:rsidR="00AD76C7" w:rsidRPr="0026498C" w:rsidTr="00AD76C7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</w:p>
        </w:tc>
        <w:tc>
          <w:tcPr>
            <w:tcW w:w="3543" w:type="dxa"/>
            <w:vMerge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Moyens du projet supplémentaire (&lt;ONEM)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AD76C7" w:rsidRPr="0026498C" w:rsidRDefault="00AD76C7" w:rsidP="00AD76C7">
            <w:pPr>
              <w:jc w:val="center"/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Moyens du secteur</w:t>
            </w:r>
          </w:p>
        </w:tc>
      </w:tr>
      <w:tr w:rsidR="00AD76C7" w:rsidRPr="00AD76C7" w:rsidTr="00AD76C7">
        <w:trPr>
          <w:trHeight w:val="6194"/>
        </w:trPr>
        <w:tc>
          <w:tcPr>
            <w:tcW w:w="534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1</w:t>
            </w:r>
            <w:r w:rsidRPr="0026498C">
              <w:rPr>
                <w:rFonts w:cstheme="minorHAnsi"/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348B2E34" wp14:editId="5A784AF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170180</wp:posOffset>
                  </wp:positionV>
                  <wp:extent cx="1198245" cy="370205"/>
                  <wp:effectExtent l="0" t="0" r="1905" b="0"/>
                  <wp:wrapNone/>
                  <wp:docPr id="1" name="Afbeelding 1" descr="O:\VIVO\Projecten\FOD-project (12mio)\2018-2019\communicatie\werkmap\LogoSTJ3.0 2018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VIVO\Projecten\FOD-project (12mio)\2018-2019\communicatie\werkmap\LogoSTJ3.0 2018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proofErr w:type="spellStart"/>
            <w:r w:rsidRPr="0026498C">
              <w:rPr>
                <w:rFonts w:cstheme="minorHAnsi"/>
                <w:lang w:val="fr-BE"/>
              </w:rPr>
              <w:t>Startjob</w:t>
            </w:r>
            <w:proofErr w:type="spellEnd"/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</w:tc>
        <w:tc>
          <w:tcPr>
            <w:tcW w:w="3543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 xml:space="preserve">Offrir aux jeunes de moins de 26 ans un emploi-tremplin dans le secteur socioculturel, de sorte qu'ils acquièrent une expérience professionnelle, menant directement ou indirectement à un emploi durable. </w:t>
            </w:r>
          </w:p>
          <w:p w:rsidR="00AD76C7" w:rsidRPr="0026498C" w:rsidRDefault="00AD76C7" w:rsidP="00AD76C7">
            <w:pPr>
              <w:jc w:val="both"/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</w:tc>
        <w:tc>
          <w:tcPr>
            <w:tcW w:w="1701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Principalement avec</w:t>
            </w:r>
          </w:p>
          <w:p w:rsidR="00AD76C7" w:rsidRPr="0026498C" w:rsidRDefault="00AD76C7" w:rsidP="00AD76C7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hyperlink r:id="rId10" w:history="1"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le VDAB</w:t>
              </w:r>
            </w:hyperlink>
          </w:p>
          <w:p w:rsidR="00AD76C7" w:rsidRPr="0026498C" w:rsidRDefault="00AD76C7" w:rsidP="00AD76C7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hyperlink r:id="rId11" w:history="1"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VIVO</w:t>
              </w:r>
            </w:hyperlink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  <w:p w:rsidR="00AD76C7" w:rsidRPr="0026498C" w:rsidRDefault="00AD76C7" w:rsidP="00AD76C7">
            <w:pPr>
              <w:pStyle w:val="Lijstalinea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BE"/>
              </w:rPr>
            </w:pPr>
            <w:hyperlink r:id="rId12" w:history="1"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 xml:space="preserve">de </w:t>
              </w:r>
              <w:proofErr w:type="spellStart"/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werkplekarchitecten</w:t>
              </w:r>
              <w:proofErr w:type="spellEnd"/>
            </w:hyperlink>
          </w:p>
          <w:p w:rsidR="00AD76C7" w:rsidRPr="0026498C" w:rsidRDefault="00AD76C7" w:rsidP="00AD76C7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hyperlink r:id="rId13" w:history="1"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Tracé</w:t>
              </w:r>
            </w:hyperlink>
          </w:p>
        </w:tc>
        <w:tc>
          <w:tcPr>
            <w:tcW w:w="1843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Les jeunes qui n'ont pas encore 26 ans au moment du début de la convention FPI ou du contrat de travail.</w:t>
            </w:r>
          </w:p>
        </w:tc>
        <w:tc>
          <w:tcPr>
            <w:tcW w:w="2268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 xml:space="preserve">Dans le cadre du budget octroyé, nous allons créer </w:t>
            </w:r>
            <w:r w:rsidRPr="0026498C">
              <w:rPr>
                <w:rFonts w:cstheme="minorHAnsi"/>
                <w:b/>
                <w:lang w:val="fr-BE"/>
              </w:rPr>
              <w:t xml:space="preserve"> 29 ETP emplois-tremplins</w:t>
            </w:r>
            <w:r w:rsidRPr="0026498C">
              <w:rPr>
                <w:rFonts w:cstheme="minorHAnsi"/>
                <w:lang w:val="fr-BE"/>
              </w:rPr>
              <w:t>, à savoir:</w:t>
            </w:r>
          </w:p>
          <w:p w:rsidR="00AD76C7" w:rsidRPr="0026498C" w:rsidRDefault="00AD76C7" w:rsidP="00AD76C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24 ETP sous contrat de travail à durée indéterminée</w:t>
            </w:r>
          </w:p>
          <w:p w:rsidR="00AD76C7" w:rsidRPr="0026498C" w:rsidRDefault="00AD76C7" w:rsidP="00AD76C7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5 ETP sous convention FPI de 3 mois et ensuite sous contrat de travail.</w:t>
            </w:r>
          </w:p>
          <w:p w:rsidR="00AD76C7" w:rsidRPr="0026498C" w:rsidRDefault="00AD76C7" w:rsidP="00AD76C7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268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- 24 X 30.000 (75% coût salarial) = € 720.000</w:t>
            </w: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- 5 X € 6.000 = € 30.000 (prime de productivité FPI, ensuite 50% coût salarial)</w:t>
            </w: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- frais d'administration et communication: € 25.544</w:t>
            </w:r>
          </w:p>
        </w:tc>
        <w:tc>
          <w:tcPr>
            <w:tcW w:w="2012" w:type="dxa"/>
          </w:tcPr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Le fonds de formation pour le secteur socioculturel (SFSCW) mise notamment sur une éventuelle répétition de</w:t>
            </w:r>
          </w:p>
          <w:p w:rsidR="00AD76C7" w:rsidRPr="0026498C" w:rsidRDefault="00AD76C7" w:rsidP="00AD76C7">
            <w:pPr>
              <w:pStyle w:val="Lijstalinea"/>
              <w:numPr>
                <w:ilvl w:val="0"/>
                <w:numId w:val="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hyperlink r:id="rId14" w:history="1"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la formation en mentorat</w:t>
              </w:r>
            </w:hyperlink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sur mesure pour le mentor </w:t>
            </w:r>
            <w:proofErr w:type="spellStart"/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Startjob</w:t>
            </w:r>
            <w:proofErr w:type="spellEnd"/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.</w:t>
            </w:r>
          </w:p>
          <w:p w:rsidR="00AD76C7" w:rsidRPr="0026498C" w:rsidRDefault="00AD76C7" w:rsidP="00AD76C7">
            <w:pPr>
              <w:pStyle w:val="Lijstalinea"/>
              <w:numPr>
                <w:ilvl w:val="0"/>
                <w:numId w:val="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l'</w:t>
            </w:r>
            <w:hyperlink r:id="rId15" w:history="1"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 xml:space="preserve">événement </w:t>
              </w:r>
              <w:proofErr w:type="spellStart"/>
              <w:r w:rsidRPr="0026498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Startjob</w:t>
              </w:r>
              <w:proofErr w:type="spellEnd"/>
            </w:hyperlink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pour les '</w:t>
            </w:r>
            <w:proofErr w:type="spellStart"/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startjobbers</w:t>
            </w:r>
            <w:proofErr w:type="spellEnd"/>
            <w:r w:rsidRPr="0026498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' et leurs mentors.</w:t>
            </w:r>
          </w:p>
          <w:p w:rsidR="00AD76C7" w:rsidRPr="0026498C" w:rsidRDefault="00AD76C7" w:rsidP="00AD76C7">
            <w:pPr>
              <w:rPr>
                <w:rFonts w:cstheme="minorHAnsi"/>
                <w:lang w:val="fr-BE"/>
              </w:rPr>
            </w:pPr>
            <w:r w:rsidRPr="0026498C">
              <w:rPr>
                <w:rFonts w:cstheme="minorHAnsi"/>
                <w:lang w:val="fr-BE"/>
              </w:rPr>
              <w:t xml:space="preserve">Le temps consacré par le responsable de projet du SFSCW en fonction du contenu concret du </w:t>
            </w:r>
            <w:proofErr w:type="spellStart"/>
            <w:r w:rsidRPr="0026498C">
              <w:rPr>
                <w:rFonts w:cstheme="minorHAnsi"/>
                <w:lang w:val="fr-BE"/>
              </w:rPr>
              <w:t>Startjob</w:t>
            </w:r>
            <w:proofErr w:type="spellEnd"/>
            <w:r w:rsidRPr="0026498C">
              <w:rPr>
                <w:rFonts w:cstheme="minorHAnsi"/>
                <w:lang w:val="fr-BE"/>
              </w:rPr>
              <w:t xml:space="preserve"> et de son soutien est également à charge du SFSCW.</w:t>
            </w:r>
          </w:p>
        </w:tc>
      </w:tr>
      <w:tr w:rsidR="00AD76C7" w:rsidRPr="0026498C" w:rsidTr="00AD76C7">
        <w:trPr>
          <w:trHeight w:val="422"/>
        </w:trPr>
        <w:tc>
          <w:tcPr>
            <w:tcW w:w="9322" w:type="dxa"/>
            <w:gridSpan w:val="5"/>
            <w:tcBorders>
              <w:left w:val="nil"/>
              <w:bottom w:val="nil"/>
            </w:tcBorders>
          </w:tcPr>
          <w:p w:rsidR="00AD76C7" w:rsidRPr="0026498C" w:rsidRDefault="00AD76C7" w:rsidP="00AD76C7">
            <w:pPr>
              <w:jc w:val="right"/>
              <w:rPr>
                <w:sz w:val="30"/>
                <w:szCs w:val="30"/>
                <w:lang w:val="fr-BE"/>
              </w:rPr>
            </w:pPr>
            <w:r w:rsidRPr="0026498C">
              <w:rPr>
                <w:sz w:val="30"/>
                <w:szCs w:val="30"/>
                <w:lang w:val="fr-BE"/>
              </w:rPr>
              <w:t>Total</w:t>
            </w:r>
          </w:p>
        </w:tc>
        <w:tc>
          <w:tcPr>
            <w:tcW w:w="2268" w:type="dxa"/>
          </w:tcPr>
          <w:p w:rsidR="00AD76C7" w:rsidRPr="0026498C" w:rsidRDefault="00AD76C7" w:rsidP="00AD76C7">
            <w:pPr>
              <w:rPr>
                <w:lang w:val="fr-BE"/>
              </w:rPr>
            </w:pPr>
            <w:r w:rsidRPr="0026498C">
              <w:rPr>
                <w:lang w:val="fr-BE"/>
              </w:rPr>
              <w:t>29 ETP</w:t>
            </w:r>
          </w:p>
        </w:tc>
        <w:tc>
          <w:tcPr>
            <w:tcW w:w="2268" w:type="dxa"/>
          </w:tcPr>
          <w:p w:rsidR="00AD76C7" w:rsidRPr="0026498C" w:rsidRDefault="00AD76C7" w:rsidP="00AD76C7">
            <w:pPr>
              <w:rPr>
                <w:lang w:val="fr-BE"/>
              </w:rPr>
            </w:pPr>
            <w:r w:rsidRPr="0026498C">
              <w:rPr>
                <w:rFonts w:cstheme="minorHAnsi"/>
                <w:lang w:val="fr-BE"/>
              </w:rPr>
              <w:t>€ 775.544</w:t>
            </w:r>
          </w:p>
        </w:tc>
        <w:tc>
          <w:tcPr>
            <w:tcW w:w="2012" w:type="dxa"/>
          </w:tcPr>
          <w:p w:rsidR="00AD76C7" w:rsidRPr="0026498C" w:rsidRDefault="00AD76C7" w:rsidP="00AD76C7">
            <w:pPr>
              <w:rPr>
                <w:lang w:val="fr-BE"/>
              </w:rPr>
            </w:pPr>
          </w:p>
        </w:tc>
      </w:tr>
    </w:tbl>
    <w:p w:rsidR="003B5287" w:rsidRPr="0026498C" w:rsidRDefault="00AD76C7" w:rsidP="002C707A">
      <w:pPr>
        <w:rPr>
          <w:lang w:val="fr-BE"/>
        </w:rPr>
      </w:pPr>
      <w:bookmarkStart w:id="0" w:name="_GoBack"/>
      <w:bookmarkEnd w:id="0"/>
    </w:p>
    <w:sectPr w:rsidR="003B5287" w:rsidRPr="0026498C" w:rsidSect="00AD76C7">
      <w:headerReference w:type="default" r:id="rId1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C7" w:rsidRDefault="00AD76C7" w:rsidP="00AD76C7">
      <w:pPr>
        <w:spacing w:after="0" w:line="240" w:lineRule="auto"/>
      </w:pPr>
      <w:r>
        <w:separator/>
      </w:r>
    </w:p>
  </w:endnote>
  <w:endnote w:type="continuationSeparator" w:id="0">
    <w:p w:rsidR="00AD76C7" w:rsidRDefault="00AD76C7" w:rsidP="00AD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C7" w:rsidRDefault="00AD76C7" w:rsidP="00AD76C7">
      <w:pPr>
        <w:spacing w:after="0" w:line="240" w:lineRule="auto"/>
      </w:pPr>
      <w:r>
        <w:separator/>
      </w:r>
    </w:p>
  </w:footnote>
  <w:footnote w:type="continuationSeparator" w:id="0">
    <w:p w:rsidR="00AD76C7" w:rsidRDefault="00AD76C7" w:rsidP="00AD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C7" w:rsidRPr="00AD76C7" w:rsidRDefault="00AD76C7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2FB"/>
    <w:multiLevelType w:val="hybridMultilevel"/>
    <w:tmpl w:val="F252F6C4"/>
    <w:lvl w:ilvl="0" w:tplc="9970DD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90565"/>
    <w:multiLevelType w:val="hybridMultilevel"/>
    <w:tmpl w:val="2658570C"/>
    <w:lvl w:ilvl="0" w:tplc="9970DD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6983"/>
    <w:multiLevelType w:val="hybridMultilevel"/>
    <w:tmpl w:val="5A00223A"/>
    <w:lvl w:ilvl="0" w:tplc="E18C784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012D8"/>
    <w:multiLevelType w:val="hybridMultilevel"/>
    <w:tmpl w:val="D83AB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046C87"/>
    <w:rsid w:val="000C18DD"/>
    <w:rsid w:val="000E19D6"/>
    <w:rsid w:val="00142309"/>
    <w:rsid w:val="001E7CFC"/>
    <w:rsid w:val="0026498C"/>
    <w:rsid w:val="002C707A"/>
    <w:rsid w:val="003B3BEA"/>
    <w:rsid w:val="00432EF9"/>
    <w:rsid w:val="00483F1F"/>
    <w:rsid w:val="004A0B40"/>
    <w:rsid w:val="004F277C"/>
    <w:rsid w:val="00575012"/>
    <w:rsid w:val="00591F5E"/>
    <w:rsid w:val="005961A8"/>
    <w:rsid w:val="005F4938"/>
    <w:rsid w:val="006A10A0"/>
    <w:rsid w:val="006B0167"/>
    <w:rsid w:val="006C7B58"/>
    <w:rsid w:val="007804BD"/>
    <w:rsid w:val="007A4849"/>
    <w:rsid w:val="007B1346"/>
    <w:rsid w:val="00855E94"/>
    <w:rsid w:val="009312F2"/>
    <w:rsid w:val="00964012"/>
    <w:rsid w:val="00AD76C7"/>
    <w:rsid w:val="00B625DD"/>
    <w:rsid w:val="00CD28A3"/>
    <w:rsid w:val="00CE06E4"/>
    <w:rsid w:val="00CF5B1D"/>
    <w:rsid w:val="00CF7517"/>
    <w:rsid w:val="00D7736D"/>
    <w:rsid w:val="00DC24F6"/>
    <w:rsid w:val="00F5506B"/>
    <w:rsid w:val="00F865C7"/>
    <w:rsid w:val="00F91F68"/>
    <w:rsid w:val="00FC639F"/>
    <w:rsid w:val="00FD4895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CF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91F6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1F6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B1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6C7"/>
  </w:style>
  <w:style w:type="paragraph" w:styleId="Voettekst">
    <w:name w:val="footer"/>
    <w:basedOn w:val="Standaard"/>
    <w:link w:val="VoettekstChar"/>
    <w:uiPriority w:val="99"/>
    <w:unhideWhenUsed/>
    <w:rsid w:val="00AD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CF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91F6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1F6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B1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6C7"/>
  </w:style>
  <w:style w:type="paragraph" w:styleId="Voettekst">
    <w:name w:val="footer"/>
    <w:basedOn w:val="Standaard"/>
    <w:link w:val="VoettekstChar"/>
    <w:uiPriority w:val="99"/>
    <w:unhideWhenUsed/>
    <w:rsid w:val="00AD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cebrussel.b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werkplekarchitecten.b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vosocialprofit.org/default_aanpassing.aspx?PageId=53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ivosocialprofit.org/media/docs/VSPF/FODProjecten/Startjob/Startjob%2016-17%20event.pdf" TargetMode="External"/><Relationship Id="rId10" Type="http://schemas.openxmlformats.org/officeDocument/2006/relationships/hyperlink" Target="https://www.vdab.be/i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vivosocialprofit.org/media/docs/VSPF/FODProjecten/Startjob/Startjob%2016-17%20mentorenopleiding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B6E7-F0E3-40DC-AD76-493928DC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2</cp:revision>
  <dcterms:created xsi:type="dcterms:W3CDTF">2018-02-07T13:07:00Z</dcterms:created>
  <dcterms:modified xsi:type="dcterms:W3CDTF">2018-02-07T13:07:00Z</dcterms:modified>
</cp:coreProperties>
</file>