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6"/>
        <w:tblpPr w:leftFromText="141" w:rightFromText="141" w:vertAnchor="page" w:horzAnchor="page" w:tblpXSpec="center" w:tblpY="2282"/>
        <w:tblW w:w="14310" w:type="dxa"/>
        <w:tblInd w:w="0" w:type="dxa"/>
        <w:tblLayout w:type="fixed"/>
        <w:tblLook w:val="04A0" w:firstRow="1" w:lastRow="0" w:firstColumn="1" w:lastColumn="0" w:noHBand="0" w:noVBand="1"/>
      </w:tblPr>
      <w:tblGrid>
        <w:gridCol w:w="993"/>
        <w:gridCol w:w="1383"/>
        <w:gridCol w:w="4393"/>
        <w:gridCol w:w="1592"/>
        <w:gridCol w:w="3116"/>
        <w:gridCol w:w="1274"/>
        <w:gridCol w:w="1559"/>
      </w:tblGrid>
      <w:tr w:rsidR="00FA6E95" w:rsidRPr="00066B65" w:rsidTr="00611A13">
        <w:trPr>
          <w:trHeight w:val="244"/>
        </w:trPr>
        <w:tc>
          <w:tcPr>
            <w:tcW w:w="993" w:type="dxa"/>
            <w:vMerge w:val="restart"/>
            <w:tcBorders>
              <w:top w:val="nil"/>
              <w:left w:val="nil"/>
              <w:bottom w:val="single" w:sz="4" w:space="0" w:color="auto"/>
              <w:right w:val="single" w:sz="4" w:space="0" w:color="auto"/>
            </w:tcBorders>
          </w:tcPr>
          <w:p w:rsidR="00FA6E95" w:rsidRPr="00066B65" w:rsidRDefault="00FA6E95" w:rsidP="00611A13">
            <w:pPr>
              <w:rPr>
                <w:sz w:val="20"/>
                <w:lang w:val="fr-BE"/>
              </w:rPr>
            </w:pPr>
          </w:p>
        </w:tc>
        <w:tc>
          <w:tcPr>
            <w:tcW w:w="138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A6E95" w:rsidRPr="00066B65" w:rsidRDefault="00FA6E95" w:rsidP="00611A13">
            <w:pPr>
              <w:jc w:val="center"/>
              <w:rPr>
                <w:sz w:val="20"/>
                <w:lang w:val="fr-BE"/>
              </w:rPr>
            </w:pPr>
            <w:r w:rsidRPr="00066B65">
              <w:rPr>
                <w:sz w:val="20"/>
                <w:lang w:val="fr-BE"/>
              </w:rPr>
              <w:t>Intitulé de l'action</w:t>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A6E95" w:rsidRPr="00066B65" w:rsidRDefault="00FA6E95" w:rsidP="00611A13">
            <w:pPr>
              <w:jc w:val="center"/>
              <w:rPr>
                <w:sz w:val="20"/>
                <w:lang w:val="fr-BE"/>
              </w:rPr>
            </w:pPr>
            <w:r w:rsidRPr="00066B65">
              <w:rPr>
                <w:sz w:val="20"/>
                <w:lang w:val="fr-BE"/>
              </w:rPr>
              <w:t>Objectifs poursuivis</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A6E95" w:rsidRPr="00066B65" w:rsidRDefault="00FA6E95" w:rsidP="00611A13">
            <w:pPr>
              <w:jc w:val="center"/>
              <w:rPr>
                <w:sz w:val="20"/>
                <w:lang w:val="fr-BE"/>
              </w:rPr>
            </w:pPr>
            <w:r w:rsidRPr="00066B65">
              <w:rPr>
                <w:sz w:val="20"/>
                <w:lang w:val="fr-BE"/>
              </w:rPr>
              <w:t>Collaboration(s) avec… (d’autres organisations)</w:t>
            </w:r>
          </w:p>
        </w:tc>
        <w:tc>
          <w:tcPr>
            <w:tcW w:w="311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A6E95" w:rsidRPr="00066B65" w:rsidRDefault="00FA6E95" w:rsidP="00611A13">
            <w:pPr>
              <w:jc w:val="center"/>
              <w:rPr>
                <w:sz w:val="20"/>
                <w:lang w:val="fr-BE"/>
              </w:rPr>
            </w:pPr>
            <w:r w:rsidRPr="00066B65">
              <w:rPr>
                <w:sz w:val="20"/>
                <w:lang w:val="fr-BE"/>
              </w:rPr>
              <w:t>Groupe cible</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A6E95" w:rsidRPr="00066B65" w:rsidRDefault="00FA6E95" w:rsidP="00611A13">
            <w:pPr>
              <w:jc w:val="center"/>
              <w:rPr>
                <w:sz w:val="20"/>
                <w:lang w:val="fr-BE"/>
              </w:rPr>
            </w:pPr>
            <w:r w:rsidRPr="00066B65">
              <w:rPr>
                <w:sz w:val="20"/>
                <w:lang w:val="fr-BE"/>
              </w:rPr>
              <w:t>Nombre de participants envisagé</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A6E95" w:rsidRPr="00066B65" w:rsidRDefault="00FA6E95" w:rsidP="00611A13">
            <w:pPr>
              <w:jc w:val="center"/>
              <w:rPr>
                <w:sz w:val="20"/>
                <w:lang w:val="fr-BE"/>
              </w:rPr>
            </w:pPr>
            <w:r w:rsidRPr="00066B65">
              <w:rPr>
                <w:sz w:val="20"/>
                <w:lang w:val="fr-BE"/>
              </w:rPr>
              <w:t xml:space="preserve">Moyens du projet supplémentaire </w:t>
            </w:r>
          </w:p>
        </w:tc>
      </w:tr>
      <w:tr w:rsidR="00FA6E95" w:rsidRPr="00066B65" w:rsidTr="00611A13">
        <w:trPr>
          <w:trHeight w:val="509"/>
        </w:trPr>
        <w:tc>
          <w:tcPr>
            <w:tcW w:w="993" w:type="dxa"/>
            <w:vMerge/>
            <w:tcBorders>
              <w:top w:val="nil"/>
              <w:left w:val="nil"/>
              <w:bottom w:val="single" w:sz="4" w:space="0" w:color="auto"/>
              <w:right w:val="single" w:sz="4" w:space="0" w:color="auto"/>
            </w:tcBorders>
            <w:vAlign w:val="center"/>
            <w:hideMark/>
          </w:tcPr>
          <w:p w:rsidR="00FA6E95" w:rsidRPr="00066B65" w:rsidRDefault="00FA6E95" w:rsidP="00611A13">
            <w:pPr>
              <w:rPr>
                <w:sz w:val="20"/>
                <w:lang w:val="fr-BE"/>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FA6E95" w:rsidRPr="00066B65" w:rsidRDefault="00FA6E95" w:rsidP="00611A13">
            <w:pPr>
              <w:rPr>
                <w:sz w:val="20"/>
                <w:lang w:val="fr-BE"/>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FA6E95" w:rsidRPr="00066B65" w:rsidRDefault="00FA6E95" w:rsidP="00611A13">
            <w:pPr>
              <w:rPr>
                <w:sz w:val="20"/>
                <w:lang w:val="fr-BE"/>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FA6E95" w:rsidRPr="00066B65" w:rsidRDefault="00FA6E95" w:rsidP="00611A13">
            <w:pPr>
              <w:rPr>
                <w:sz w:val="20"/>
                <w:lang w:val="fr-BE"/>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FA6E95" w:rsidRPr="00066B65" w:rsidRDefault="00FA6E95" w:rsidP="00611A13">
            <w:pPr>
              <w:rPr>
                <w:sz w:val="20"/>
                <w:lang w:val="fr-BE"/>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A6E95" w:rsidRPr="00066B65" w:rsidRDefault="00FA6E95" w:rsidP="00611A13">
            <w:pPr>
              <w:rPr>
                <w:sz w:val="20"/>
                <w:lang w:val="fr-BE"/>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A6E95" w:rsidRPr="00066B65" w:rsidRDefault="00FA6E95" w:rsidP="00611A13">
            <w:pPr>
              <w:rPr>
                <w:sz w:val="20"/>
                <w:lang w:val="fr-BE"/>
              </w:rPr>
            </w:pPr>
          </w:p>
        </w:tc>
      </w:tr>
      <w:tr w:rsidR="00FA6E95" w:rsidRPr="00066B65" w:rsidTr="00611A13">
        <w:trPr>
          <w:trHeight w:val="593"/>
        </w:trPr>
        <w:tc>
          <w:tcPr>
            <w:tcW w:w="993"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t>1</w:t>
            </w:r>
          </w:p>
        </w:tc>
        <w:tc>
          <w:tcPr>
            <w:tcW w:w="1383"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t>Formations pratiques pour les jeunes - carrosserie</w:t>
            </w:r>
          </w:p>
        </w:tc>
        <w:tc>
          <w:tcPr>
            <w:tcW w:w="4393"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lang w:val="fr-BE"/>
              </w:rPr>
              <w:t>Le but de ce projet est, via des formations pratiques, de permettre aux jeunes d’acquérir une base solide de pratique et de s’exercer afin d’augmenter leurs chances sur le marché du travail.</w:t>
            </w:r>
            <w:r w:rsidRPr="00066B65">
              <w:rPr>
                <w:lang w:val="fr-BE"/>
              </w:rPr>
              <w:br/>
              <w:t xml:space="preserve">Pour les élèves de l’enseignement secondaire, nous proposons une formation orientée sur la pratique et axée spécifiquement sur les lacunes. Pour les jeunes qui disposent déjà d’une expérience pratique, nous proposons une formation pratique complémentaire en matière de nouvelles technologies (par exemple: débosselage et soudure de l’aluminium, </w:t>
            </w:r>
            <w:proofErr w:type="spellStart"/>
            <w:r w:rsidRPr="00066B65">
              <w:rPr>
                <w:lang w:val="fr-BE"/>
              </w:rPr>
              <w:t>smartrepair</w:t>
            </w:r>
            <w:proofErr w:type="spellEnd"/>
            <w:r w:rsidRPr="00066B65">
              <w:rPr>
                <w:lang w:val="fr-BE"/>
              </w:rPr>
              <w:t xml:space="preserve">). </w:t>
            </w:r>
            <w:r w:rsidRPr="00066B65">
              <w:rPr>
                <w:lang w:val="fr-BE"/>
              </w:rPr>
              <w:br/>
            </w:r>
          </w:p>
        </w:tc>
        <w:tc>
          <w:tcPr>
            <w:tcW w:w="1592"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 IFAPME</w:t>
            </w:r>
          </w:p>
          <w:p w:rsidR="00FA6E95" w:rsidRPr="00066B65" w:rsidRDefault="00FA6E95" w:rsidP="00611A13">
            <w:pPr>
              <w:rPr>
                <w:sz w:val="20"/>
                <w:lang w:val="fr-BE"/>
              </w:rPr>
            </w:pPr>
            <w:r w:rsidRPr="00066B65">
              <w:rPr>
                <w:sz w:val="20"/>
                <w:lang w:val="fr-BE"/>
              </w:rPr>
              <w:t>+ SYNTRA</w:t>
            </w:r>
          </w:p>
          <w:p w:rsidR="00FA6E95" w:rsidRPr="00066B65" w:rsidRDefault="00FA6E95" w:rsidP="00611A13">
            <w:pPr>
              <w:rPr>
                <w:sz w:val="20"/>
                <w:lang w:val="fr-BE"/>
              </w:rPr>
            </w:pPr>
            <w:r w:rsidRPr="00066B65">
              <w:rPr>
                <w:sz w:val="20"/>
                <w:lang w:val="fr-BE"/>
              </w:rPr>
              <w:t>+ IAWM</w:t>
            </w:r>
          </w:p>
          <w:p w:rsidR="00FA6E95" w:rsidRPr="00066B65" w:rsidRDefault="00FA6E95" w:rsidP="00611A13">
            <w:pPr>
              <w:rPr>
                <w:sz w:val="20"/>
                <w:lang w:val="fr-BE"/>
              </w:rPr>
            </w:pPr>
            <w:r w:rsidRPr="00066B65">
              <w:rPr>
                <w:sz w:val="20"/>
                <w:lang w:val="fr-BE"/>
              </w:rPr>
              <w:t>+ enseignement francophone à temps partiel et à temps plein</w:t>
            </w:r>
          </w:p>
          <w:p w:rsidR="00FA6E95" w:rsidRPr="00066B65" w:rsidRDefault="00FA6E95" w:rsidP="00611A13">
            <w:pPr>
              <w:rPr>
                <w:sz w:val="20"/>
                <w:lang w:val="fr-BE"/>
              </w:rPr>
            </w:pPr>
            <w:r w:rsidRPr="00066B65">
              <w:rPr>
                <w:sz w:val="20"/>
                <w:lang w:val="fr-BE"/>
              </w:rPr>
              <w:t>+ enseignement flamand à temps partiel et à temps plein</w:t>
            </w:r>
          </w:p>
          <w:p w:rsidR="00FA6E95" w:rsidRPr="00066B65" w:rsidRDefault="00FA6E95" w:rsidP="00611A13">
            <w:pPr>
              <w:rPr>
                <w:sz w:val="20"/>
                <w:lang w:val="fr-BE"/>
              </w:rPr>
            </w:pPr>
            <w:r w:rsidRPr="00066B65">
              <w:rPr>
                <w:sz w:val="20"/>
                <w:lang w:val="fr-BE"/>
              </w:rPr>
              <w:t>+ VDAB</w:t>
            </w:r>
          </w:p>
          <w:p w:rsidR="00FA6E95" w:rsidRPr="00066B65" w:rsidRDefault="00FA6E95" w:rsidP="00611A13">
            <w:pPr>
              <w:rPr>
                <w:sz w:val="20"/>
                <w:lang w:val="fr-BE"/>
              </w:rPr>
            </w:pPr>
            <w:r w:rsidRPr="00066B65">
              <w:rPr>
                <w:sz w:val="20"/>
                <w:lang w:val="fr-BE"/>
              </w:rPr>
              <w:t>+ Fédération Wallonie-Bruxelles et Région wallonne</w:t>
            </w:r>
          </w:p>
          <w:p w:rsidR="00FA6E95" w:rsidRPr="00066B65" w:rsidRDefault="00FA6E95" w:rsidP="00611A13">
            <w:pPr>
              <w:rPr>
                <w:sz w:val="20"/>
                <w:lang w:val="fr-BE"/>
              </w:rPr>
            </w:pPr>
          </w:p>
        </w:tc>
        <w:tc>
          <w:tcPr>
            <w:tcW w:w="3116"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t>+ les jeunes dans le troisième degré de l’enseignement professionnel à temps plein, option carrosserie;</w:t>
            </w:r>
          </w:p>
          <w:p w:rsidR="00FA6E95" w:rsidRPr="00066B65" w:rsidRDefault="00FA6E95" w:rsidP="00611A13">
            <w:pPr>
              <w:rPr>
                <w:sz w:val="20"/>
                <w:lang w:val="fr-BE"/>
              </w:rPr>
            </w:pPr>
            <w:r w:rsidRPr="00066B65">
              <w:rPr>
                <w:sz w:val="20"/>
                <w:lang w:val="fr-BE"/>
              </w:rPr>
              <w:t>+ les jeunes de l'enseignement à temps partiel (CDO et CEFA), option carrosserie;</w:t>
            </w:r>
          </w:p>
          <w:p w:rsidR="00FA6E95" w:rsidRPr="00066B65" w:rsidRDefault="00FA6E95" w:rsidP="00611A13">
            <w:pPr>
              <w:rPr>
                <w:sz w:val="20"/>
                <w:lang w:val="fr-BE"/>
              </w:rPr>
            </w:pPr>
            <w:r w:rsidRPr="00066B65">
              <w:rPr>
                <w:sz w:val="20"/>
                <w:lang w:val="fr-BE"/>
              </w:rPr>
              <w:t>+ les jeunes de l'enseignement en alternance en carrosserie (jeunes en formation dans les centres de SYNTRA, IFAPME ou IAWM).</w:t>
            </w:r>
          </w:p>
        </w:tc>
        <w:tc>
          <w:tcPr>
            <w:tcW w:w="1274"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jc w:val="center"/>
              <w:rPr>
                <w:sz w:val="20"/>
                <w:lang w:val="fr-BE"/>
              </w:rPr>
            </w:pPr>
          </w:p>
          <w:p w:rsidR="00FA6E95" w:rsidRPr="00066B65" w:rsidRDefault="00FA6E95" w:rsidP="00611A13">
            <w:pPr>
              <w:jc w:val="center"/>
              <w:rPr>
                <w:sz w:val="20"/>
                <w:lang w:val="fr-BE"/>
              </w:rPr>
            </w:pPr>
            <w:r w:rsidRPr="00066B65">
              <w:rPr>
                <w:sz w:val="20"/>
                <w:lang w:val="fr-BE"/>
              </w:rPr>
              <w:t>80</w:t>
            </w:r>
          </w:p>
        </w:tc>
        <w:tc>
          <w:tcPr>
            <w:tcW w:w="1559"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jc w:val="center"/>
              <w:rPr>
                <w:sz w:val="20"/>
                <w:lang w:val="fr-BE"/>
              </w:rPr>
            </w:pPr>
          </w:p>
          <w:p w:rsidR="00FA6E95" w:rsidRPr="00066B65" w:rsidRDefault="00FA6E95" w:rsidP="00611A13">
            <w:pPr>
              <w:jc w:val="center"/>
              <w:rPr>
                <w:sz w:val="20"/>
                <w:lang w:val="fr-BE"/>
              </w:rPr>
            </w:pPr>
            <w:r w:rsidRPr="00066B65">
              <w:rPr>
                <w:sz w:val="20"/>
                <w:lang w:val="fr-BE"/>
              </w:rPr>
              <w:t>120.000 €</w:t>
            </w:r>
          </w:p>
        </w:tc>
      </w:tr>
      <w:tr w:rsidR="00FA6E95" w:rsidRPr="00066B65" w:rsidTr="00611A13">
        <w:trPr>
          <w:trHeight w:val="593"/>
        </w:trPr>
        <w:tc>
          <w:tcPr>
            <w:tcW w:w="993"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t>2</w:t>
            </w:r>
          </w:p>
        </w:tc>
        <w:tc>
          <w:tcPr>
            <w:tcW w:w="1383"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t>Test sectoriel pour les jeunes - carrosserie</w:t>
            </w:r>
          </w:p>
        </w:tc>
        <w:tc>
          <w:tcPr>
            <w:tcW w:w="4393"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L’objectif du test est, d’une part, d’évaluer le niveau de compétences du jeune à l’aune du niveau attendu par les entreprises et, d’autre part, de lui délivrer un certificat reconnu par les professionnels du secteur. En cas d’échec, EDUCAM fournit un relevé des compétences acquises et à acquérir, de façon à ce que le jeune et son école (ou son centre de formation) puisse compléter sa formation de façon ciblée.</w:t>
            </w:r>
          </w:p>
          <w:p w:rsidR="00FA6E95" w:rsidRPr="00066B65" w:rsidRDefault="00FA6E95" w:rsidP="00611A13">
            <w:pPr>
              <w:rPr>
                <w:sz w:val="20"/>
                <w:lang w:val="fr-BE"/>
              </w:rPr>
            </w:pPr>
          </w:p>
        </w:tc>
        <w:tc>
          <w:tcPr>
            <w:tcW w:w="1592"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 SYNTRA</w:t>
            </w:r>
          </w:p>
          <w:p w:rsidR="00FA6E95" w:rsidRPr="00066B65" w:rsidRDefault="00FA6E95" w:rsidP="00611A13">
            <w:pPr>
              <w:rPr>
                <w:sz w:val="20"/>
                <w:lang w:val="fr-BE"/>
              </w:rPr>
            </w:pPr>
            <w:r w:rsidRPr="00066B65">
              <w:rPr>
                <w:sz w:val="20"/>
                <w:lang w:val="fr-BE"/>
              </w:rPr>
              <w:t>+ enseignement francophone à temps partiel et à temps plein</w:t>
            </w:r>
          </w:p>
          <w:p w:rsidR="00FA6E95" w:rsidRPr="00066B65" w:rsidRDefault="00FA6E95" w:rsidP="00611A13">
            <w:pPr>
              <w:rPr>
                <w:sz w:val="20"/>
                <w:lang w:val="fr-BE"/>
              </w:rPr>
            </w:pPr>
            <w:r w:rsidRPr="00066B65">
              <w:rPr>
                <w:sz w:val="20"/>
                <w:lang w:val="fr-BE"/>
              </w:rPr>
              <w:t>+ enseignement flamand à temps partiel et à temps plein</w:t>
            </w:r>
          </w:p>
          <w:p w:rsidR="00FA6E95" w:rsidRPr="00066B65" w:rsidRDefault="00FA6E95" w:rsidP="00611A13">
            <w:pPr>
              <w:rPr>
                <w:sz w:val="20"/>
                <w:lang w:val="fr-BE"/>
              </w:rPr>
            </w:pPr>
            <w:r w:rsidRPr="00066B65">
              <w:rPr>
                <w:sz w:val="20"/>
                <w:lang w:val="fr-BE"/>
              </w:rPr>
              <w:t>+ Fédération Wallonie-Bruxelles et Région wallonne</w:t>
            </w:r>
          </w:p>
          <w:p w:rsidR="00FA6E95" w:rsidRPr="00066B65" w:rsidRDefault="00FA6E95" w:rsidP="00611A13">
            <w:pPr>
              <w:rPr>
                <w:sz w:val="20"/>
                <w:lang w:val="fr-BE"/>
              </w:rPr>
            </w:pPr>
          </w:p>
        </w:tc>
        <w:tc>
          <w:tcPr>
            <w:tcW w:w="3116"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lastRenderedPageBreak/>
              <w:t>Les jeunes en dernière année de leur formation en carrosserie chez SYNTRA et/ou dans l’enseignement professionnel néerlandophone ou francophone.</w:t>
            </w:r>
          </w:p>
        </w:tc>
        <w:tc>
          <w:tcPr>
            <w:tcW w:w="1274"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jc w:val="center"/>
              <w:rPr>
                <w:sz w:val="20"/>
                <w:lang w:val="fr-BE"/>
              </w:rPr>
            </w:pPr>
          </w:p>
          <w:p w:rsidR="00FA6E95" w:rsidRPr="00066B65" w:rsidRDefault="00FA6E95" w:rsidP="00611A13">
            <w:pPr>
              <w:jc w:val="center"/>
              <w:rPr>
                <w:sz w:val="20"/>
                <w:lang w:val="fr-BE"/>
              </w:rPr>
            </w:pPr>
            <w:r w:rsidRPr="00066B65">
              <w:rPr>
                <w:sz w:val="20"/>
                <w:lang w:val="fr-BE"/>
              </w:rPr>
              <w:t>50</w:t>
            </w:r>
          </w:p>
        </w:tc>
        <w:tc>
          <w:tcPr>
            <w:tcW w:w="1559"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jc w:val="center"/>
              <w:rPr>
                <w:sz w:val="20"/>
                <w:lang w:val="fr-BE"/>
              </w:rPr>
            </w:pPr>
          </w:p>
          <w:p w:rsidR="00FA6E95" w:rsidRPr="00066B65" w:rsidRDefault="00FA6E95" w:rsidP="00611A13">
            <w:pPr>
              <w:jc w:val="center"/>
              <w:rPr>
                <w:sz w:val="20"/>
                <w:lang w:val="fr-BE"/>
              </w:rPr>
            </w:pPr>
            <w:r w:rsidRPr="00066B65">
              <w:rPr>
                <w:sz w:val="20"/>
                <w:lang w:val="fr-BE"/>
              </w:rPr>
              <w:t>37.500 €</w:t>
            </w:r>
          </w:p>
        </w:tc>
      </w:tr>
      <w:tr w:rsidR="00FA6E95" w:rsidRPr="00066B65" w:rsidTr="00611A13">
        <w:trPr>
          <w:trHeight w:val="593"/>
        </w:trPr>
        <w:tc>
          <w:tcPr>
            <w:tcW w:w="993"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t>3</w:t>
            </w:r>
          </w:p>
        </w:tc>
        <w:tc>
          <w:tcPr>
            <w:tcW w:w="1383"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t>Complément nouvelles technologies pour les jeunes – garages et/ou pour les jeunes – carrosserie</w:t>
            </w:r>
          </w:p>
        </w:tc>
        <w:tc>
          <w:tcPr>
            <w:tcW w:w="4393"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Cette action vise les jeunes qui ont achevé leur formation mais ne parviennent pas à trouver du travail en raison de leur manque d’expérience pratique et d’employabilité. L’objectif de ce projet est double:</w:t>
            </w:r>
          </w:p>
          <w:p w:rsidR="00FA6E95" w:rsidRPr="00066B65" w:rsidRDefault="00FA6E95" w:rsidP="00611A13">
            <w:pPr>
              <w:rPr>
                <w:sz w:val="20"/>
                <w:lang w:val="fr-BE"/>
              </w:rPr>
            </w:pPr>
            <w:r w:rsidRPr="00066B65">
              <w:rPr>
                <w:sz w:val="20"/>
                <w:lang w:val="fr-BE"/>
              </w:rPr>
              <w:t xml:space="preserve">+ D'une part, acquérir des compétences liées à ces nouvelles technologies. </w:t>
            </w:r>
          </w:p>
          <w:p w:rsidR="00FA6E95" w:rsidRPr="00066B65" w:rsidRDefault="00FA6E95" w:rsidP="00611A13">
            <w:pPr>
              <w:rPr>
                <w:sz w:val="20"/>
                <w:lang w:val="fr-BE"/>
              </w:rPr>
            </w:pPr>
            <w:r w:rsidRPr="00066B65">
              <w:rPr>
                <w:sz w:val="20"/>
                <w:lang w:val="fr-BE"/>
              </w:rPr>
              <w:t>+ D’autre part, organiser deux périodes de stage pour passer le cap entre formation et emploi.</w:t>
            </w:r>
          </w:p>
          <w:p w:rsidR="00FA6E95" w:rsidRPr="00066B65" w:rsidRDefault="00FA6E95" w:rsidP="00611A13">
            <w:pPr>
              <w:rPr>
                <w:sz w:val="20"/>
                <w:lang w:val="fr-BE"/>
              </w:rPr>
            </w:pPr>
          </w:p>
        </w:tc>
        <w:tc>
          <w:tcPr>
            <w:tcW w:w="1592"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 IFAPME</w:t>
            </w:r>
          </w:p>
          <w:p w:rsidR="00FA6E95" w:rsidRPr="00066B65" w:rsidRDefault="00FA6E95" w:rsidP="00611A13">
            <w:pPr>
              <w:rPr>
                <w:sz w:val="20"/>
                <w:lang w:val="fr-BE"/>
              </w:rPr>
            </w:pPr>
            <w:r w:rsidRPr="00066B65">
              <w:rPr>
                <w:sz w:val="20"/>
                <w:lang w:val="fr-BE"/>
              </w:rPr>
              <w:t>+ SYNTRA</w:t>
            </w:r>
          </w:p>
          <w:p w:rsidR="00FA6E95" w:rsidRPr="00066B65" w:rsidRDefault="00FA6E95" w:rsidP="00611A13">
            <w:pPr>
              <w:rPr>
                <w:sz w:val="20"/>
                <w:lang w:val="fr-BE"/>
              </w:rPr>
            </w:pPr>
            <w:r w:rsidRPr="00066B65">
              <w:rPr>
                <w:sz w:val="20"/>
                <w:lang w:val="fr-BE"/>
              </w:rPr>
              <w:t>+ IAWM</w:t>
            </w:r>
          </w:p>
          <w:p w:rsidR="00FA6E95" w:rsidRPr="00066B65" w:rsidRDefault="00FA6E95" w:rsidP="00611A13">
            <w:pPr>
              <w:rPr>
                <w:sz w:val="20"/>
                <w:lang w:val="fr-BE"/>
              </w:rPr>
            </w:pPr>
            <w:r w:rsidRPr="00066B65">
              <w:rPr>
                <w:sz w:val="20"/>
                <w:lang w:val="fr-BE"/>
              </w:rPr>
              <w:t>+ enseignement francophone à temps partiel et à temps plein</w:t>
            </w:r>
          </w:p>
          <w:p w:rsidR="00FA6E95" w:rsidRPr="00066B65" w:rsidRDefault="00FA6E95" w:rsidP="00611A13">
            <w:pPr>
              <w:rPr>
                <w:sz w:val="20"/>
                <w:lang w:val="fr-BE"/>
              </w:rPr>
            </w:pPr>
            <w:r w:rsidRPr="00066B65">
              <w:rPr>
                <w:sz w:val="20"/>
                <w:lang w:val="fr-BE"/>
              </w:rPr>
              <w:t>+ enseignement flamand à temps partiel et à temps plein</w:t>
            </w:r>
          </w:p>
          <w:p w:rsidR="00FA6E95" w:rsidRPr="00066B65" w:rsidRDefault="00FA6E95" w:rsidP="00611A13">
            <w:pPr>
              <w:rPr>
                <w:sz w:val="20"/>
                <w:lang w:val="fr-BE"/>
              </w:rPr>
            </w:pPr>
            <w:r w:rsidRPr="00066B65">
              <w:rPr>
                <w:sz w:val="20"/>
                <w:lang w:val="fr-BE"/>
              </w:rPr>
              <w:t>+ FOREM</w:t>
            </w:r>
          </w:p>
          <w:p w:rsidR="00FA6E95" w:rsidRPr="00066B65" w:rsidRDefault="00FA6E95" w:rsidP="00611A13">
            <w:pPr>
              <w:rPr>
                <w:sz w:val="20"/>
                <w:lang w:val="fr-BE"/>
              </w:rPr>
            </w:pPr>
            <w:r w:rsidRPr="00066B65">
              <w:rPr>
                <w:sz w:val="20"/>
                <w:lang w:val="fr-BE"/>
              </w:rPr>
              <w:t xml:space="preserve">+ Fédération </w:t>
            </w:r>
          </w:p>
          <w:p w:rsidR="00FA6E95" w:rsidRPr="00066B65" w:rsidRDefault="00FA6E95" w:rsidP="00611A13">
            <w:pPr>
              <w:rPr>
                <w:sz w:val="20"/>
                <w:lang w:val="fr-BE"/>
              </w:rPr>
            </w:pPr>
            <w:r w:rsidRPr="00066B65">
              <w:rPr>
                <w:sz w:val="20"/>
                <w:lang w:val="fr-BE"/>
              </w:rPr>
              <w:t>Wallonie-Bruxelles et Région wallonne</w:t>
            </w:r>
          </w:p>
          <w:p w:rsidR="00FA6E95" w:rsidRPr="00066B65" w:rsidRDefault="00FA6E95" w:rsidP="00611A13">
            <w:pPr>
              <w:rPr>
                <w:sz w:val="20"/>
                <w:lang w:val="fr-BE"/>
              </w:rPr>
            </w:pPr>
            <w:r w:rsidRPr="00066B65">
              <w:rPr>
                <w:sz w:val="20"/>
                <w:lang w:val="fr-BE"/>
              </w:rPr>
              <w:t>+ Bruxelles formation</w:t>
            </w:r>
          </w:p>
          <w:p w:rsidR="00FA6E95" w:rsidRPr="00066B65" w:rsidRDefault="00FA6E95" w:rsidP="00611A13">
            <w:pPr>
              <w:rPr>
                <w:sz w:val="20"/>
                <w:lang w:val="fr-BE"/>
              </w:rPr>
            </w:pPr>
          </w:p>
        </w:tc>
        <w:tc>
          <w:tcPr>
            <w:tcW w:w="3116"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t>Les jeunes ayant terminé leur formation « mécanicien d’entretien » ou « mécanicien polyvalent » ou « carrosserie » dans l’enseignement à temps plein</w:t>
            </w:r>
          </w:p>
        </w:tc>
        <w:tc>
          <w:tcPr>
            <w:tcW w:w="1274"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jc w:val="center"/>
              <w:rPr>
                <w:sz w:val="20"/>
                <w:lang w:val="fr-BE"/>
              </w:rPr>
            </w:pPr>
          </w:p>
          <w:p w:rsidR="00FA6E95" w:rsidRPr="00066B65" w:rsidRDefault="00FA6E95" w:rsidP="00611A13">
            <w:pPr>
              <w:jc w:val="center"/>
              <w:rPr>
                <w:sz w:val="20"/>
                <w:lang w:val="fr-BE"/>
              </w:rPr>
            </w:pPr>
            <w:r w:rsidRPr="00066B65">
              <w:rPr>
                <w:sz w:val="20"/>
                <w:lang w:val="fr-BE"/>
              </w:rPr>
              <w:t>16</w:t>
            </w:r>
          </w:p>
        </w:tc>
        <w:tc>
          <w:tcPr>
            <w:tcW w:w="1559"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jc w:val="center"/>
              <w:rPr>
                <w:sz w:val="20"/>
                <w:lang w:val="fr-BE"/>
              </w:rPr>
            </w:pPr>
          </w:p>
          <w:p w:rsidR="00FA6E95" w:rsidRPr="00066B65" w:rsidRDefault="00FA6E95" w:rsidP="00611A13">
            <w:pPr>
              <w:jc w:val="center"/>
              <w:rPr>
                <w:sz w:val="20"/>
                <w:lang w:val="fr-BE"/>
              </w:rPr>
            </w:pPr>
            <w:r w:rsidRPr="00066B65">
              <w:rPr>
                <w:sz w:val="20"/>
                <w:lang w:val="fr-BE"/>
              </w:rPr>
              <w:t>126.000 €</w:t>
            </w:r>
          </w:p>
        </w:tc>
      </w:tr>
      <w:tr w:rsidR="00FA6E95" w:rsidRPr="00066B65" w:rsidTr="00611A13">
        <w:trPr>
          <w:trHeight w:val="593"/>
        </w:trPr>
        <w:tc>
          <w:tcPr>
            <w:tcW w:w="993"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t>4</w:t>
            </w:r>
          </w:p>
        </w:tc>
        <w:tc>
          <w:tcPr>
            <w:tcW w:w="1383"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t>Gestion de moteurs pour jeunes - garages</w:t>
            </w:r>
          </w:p>
        </w:tc>
        <w:tc>
          <w:tcPr>
            <w:tcW w:w="4393"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Nous proposons aux jeunes un trajet de formation dans des technologies spécifiques qu’ils maîtrisent peu et qui sont pourtant essentielles pour décrocher un emploi. Nous voulons remédier à ce manque grâce à un système de formation en ligne associé à une formation pratique. Au terme de cette formation, nous délivrons au jeune un certificat attestant qu’il a suivi la formation.</w:t>
            </w:r>
          </w:p>
          <w:p w:rsidR="00FA6E95" w:rsidRPr="00066B65" w:rsidRDefault="00FA6E95" w:rsidP="00611A13">
            <w:pPr>
              <w:rPr>
                <w:sz w:val="20"/>
                <w:lang w:val="fr-BE"/>
              </w:rPr>
            </w:pPr>
          </w:p>
        </w:tc>
        <w:tc>
          <w:tcPr>
            <w:tcW w:w="1592"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 IFAPME</w:t>
            </w:r>
          </w:p>
          <w:p w:rsidR="00FA6E95" w:rsidRPr="00066B65" w:rsidRDefault="00FA6E95" w:rsidP="00611A13">
            <w:pPr>
              <w:rPr>
                <w:sz w:val="20"/>
                <w:lang w:val="fr-BE"/>
              </w:rPr>
            </w:pPr>
            <w:r w:rsidRPr="00066B65">
              <w:rPr>
                <w:sz w:val="20"/>
                <w:lang w:val="fr-BE"/>
              </w:rPr>
              <w:t>+ SYNTRA</w:t>
            </w:r>
          </w:p>
          <w:p w:rsidR="00FA6E95" w:rsidRPr="00066B65" w:rsidRDefault="00FA6E95" w:rsidP="00611A13">
            <w:pPr>
              <w:rPr>
                <w:sz w:val="20"/>
                <w:lang w:val="fr-BE"/>
              </w:rPr>
            </w:pPr>
            <w:r w:rsidRPr="00066B65">
              <w:rPr>
                <w:sz w:val="20"/>
                <w:lang w:val="fr-BE"/>
              </w:rPr>
              <w:t>+ IAWM</w:t>
            </w:r>
          </w:p>
          <w:p w:rsidR="00FA6E95" w:rsidRPr="00066B65" w:rsidRDefault="00FA6E95" w:rsidP="00611A13">
            <w:pPr>
              <w:rPr>
                <w:sz w:val="20"/>
                <w:lang w:val="fr-BE"/>
              </w:rPr>
            </w:pPr>
            <w:r w:rsidRPr="00066B65">
              <w:rPr>
                <w:sz w:val="20"/>
                <w:lang w:val="fr-BE"/>
              </w:rPr>
              <w:t>+ enseignement francophone à temps partiel et à temps plein</w:t>
            </w:r>
          </w:p>
          <w:p w:rsidR="00FA6E95" w:rsidRPr="00066B65" w:rsidRDefault="00FA6E95" w:rsidP="00611A13">
            <w:pPr>
              <w:rPr>
                <w:sz w:val="20"/>
                <w:lang w:val="fr-BE"/>
              </w:rPr>
            </w:pPr>
            <w:r w:rsidRPr="00066B65">
              <w:rPr>
                <w:sz w:val="20"/>
                <w:lang w:val="fr-BE"/>
              </w:rPr>
              <w:t>+ enseignement flamand à temps partiel et à temps plein</w:t>
            </w:r>
          </w:p>
          <w:p w:rsidR="00FA6E95" w:rsidRPr="00066B65" w:rsidRDefault="00FA6E95" w:rsidP="00611A13">
            <w:pPr>
              <w:rPr>
                <w:sz w:val="20"/>
                <w:lang w:val="fr-BE"/>
              </w:rPr>
            </w:pPr>
            <w:r w:rsidRPr="00066B65">
              <w:rPr>
                <w:sz w:val="20"/>
                <w:lang w:val="fr-BE"/>
              </w:rPr>
              <w:t xml:space="preserve">+ Fédération </w:t>
            </w:r>
          </w:p>
          <w:p w:rsidR="00FA6E95" w:rsidRPr="00066B65" w:rsidRDefault="00FA6E95" w:rsidP="00611A13">
            <w:pPr>
              <w:rPr>
                <w:sz w:val="20"/>
                <w:lang w:val="fr-BE"/>
              </w:rPr>
            </w:pPr>
            <w:r w:rsidRPr="00066B65">
              <w:rPr>
                <w:sz w:val="20"/>
                <w:lang w:val="fr-BE"/>
              </w:rPr>
              <w:t>Wallonie-Bruxelles et Région wallonne</w:t>
            </w:r>
          </w:p>
          <w:p w:rsidR="00FA6E95" w:rsidRPr="00066B65" w:rsidRDefault="00FA6E95" w:rsidP="00611A13">
            <w:pPr>
              <w:rPr>
                <w:sz w:val="20"/>
                <w:lang w:val="fr-BE"/>
              </w:rPr>
            </w:pPr>
          </w:p>
        </w:tc>
        <w:tc>
          <w:tcPr>
            <w:tcW w:w="3116"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lastRenderedPageBreak/>
              <w:t>+ Les jeunes du troisième degré de l’enseignement technique ou professionnel à temps plein dans la filière d’études « auto »</w:t>
            </w:r>
          </w:p>
          <w:p w:rsidR="00FA6E95" w:rsidRPr="00066B65" w:rsidRDefault="00FA6E95" w:rsidP="00611A13">
            <w:pPr>
              <w:rPr>
                <w:sz w:val="20"/>
                <w:lang w:val="fr-BE"/>
              </w:rPr>
            </w:pPr>
            <w:r w:rsidRPr="00066B65">
              <w:rPr>
                <w:sz w:val="20"/>
                <w:lang w:val="fr-BE"/>
              </w:rPr>
              <w:t>+ Les jeunes dans l’enseignement à temps partiel, option « mécanicien d’entretien » ou « mécanicien polyvalent »;</w:t>
            </w:r>
          </w:p>
          <w:p w:rsidR="00FA6E95" w:rsidRPr="00066B65" w:rsidRDefault="00FA6E95" w:rsidP="00611A13">
            <w:pPr>
              <w:rPr>
                <w:sz w:val="20"/>
                <w:lang w:val="fr-BE"/>
              </w:rPr>
            </w:pPr>
            <w:r w:rsidRPr="00066B65">
              <w:rPr>
                <w:sz w:val="20"/>
                <w:lang w:val="fr-BE"/>
              </w:rPr>
              <w:t>+ Les jeunes en formation en alternance, orientation « garagiste-réparateur »;</w:t>
            </w:r>
          </w:p>
          <w:p w:rsidR="00FA6E95" w:rsidRPr="00066B65" w:rsidRDefault="00FA6E95" w:rsidP="00611A13">
            <w:pPr>
              <w:rPr>
                <w:sz w:val="20"/>
                <w:lang w:val="fr-BE"/>
              </w:rPr>
            </w:pPr>
            <w:r w:rsidRPr="00066B65">
              <w:rPr>
                <w:sz w:val="20"/>
                <w:lang w:val="fr-BE"/>
              </w:rPr>
              <w:t>+ Jeunes à l’IFAPME;</w:t>
            </w:r>
          </w:p>
          <w:p w:rsidR="00FA6E95" w:rsidRPr="00066B65" w:rsidRDefault="00FA6E95" w:rsidP="00611A13">
            <w:pPr>
              <w:rPr>
                <w:sz w:val="20"/>
                <w:lang w:val="fr-BE"/>
              </w:rPr>
            </w:pPr>
            <w:r w:rsidRPr="00066B65">
              <w:rPr>
                <w:sz w:val="20"/>
                <w:lang w:val="fr-BE"/>
              </w:rPr>
              <w:t xml:space="preserve">+ Jeunes en dernière année chez SYNTRA </w:t>
            </w:r>
          </w:p>
          <w:p w:rsidR="00FA6E95" w:rsidRPr="00066B65" w:rsidRDefault="00FA6E95" w:rsidP="00611A13">
            <w:pPr>
              <w:rPr>
                <w:sz w:val="20"/>
                <w:lang w:val="fr-BE"/>
              </w:rPr>
            </w:pPr>
          </w:p>
        </w:tc>
        <w:tc>
          <w:tcPr>
            <w:tcW w:w="1274"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jc w:val="center"/>
              <w:rPr>
                <w:sz w:val="20"/>
                <w:lang w:val="fr-BE"/>
              </w:rPr>
            </w:pPr>
          </w:p>
          <w:p w:rsidR="00FA6E95" w:rsidRPr="00066B65" w:rsidRDefault="00FA6E95" w:rsidP="00611A13">
            <w:pPr>
              <w:jc w:val="center"/>
              <w:rPr>
                <w:sz w:val="20"/>
                <w:lang w:val="fr-BE"/>
              </w:rPr>
            </w:pPr>
            <w:r w:rsidRPr="00066B65">
              <w:rPr>
                <w:sz w:val="20"/>
                <w:lang w:val="fr-BE"/>
              </w:rPr>
              <w:t>500</w:t>
            </w:r>
          </w:p>
        </w:tc>
        <w:tc>
          <w:tcPr>
            <w:tcW w:w="1559"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jc w:val="center"/>
              <w:rPr>
                <w:sz w:val="20"/>
                <w:lang w:val="fr-BE"/>
              </w:rPr>
            </w:pPr>
          </w:p>
          <w:p w:rsidR="00FA6E95" w:rsidRPr="00066B65" w:rsidRDefault="00FA6E95" w:rsidP="00611A13">
            <w:pPr>
              <w:jc w:val="center"/>
              <w:rPr>
                <w:sz w:val="20"/>
                <w:lang w:val="fr-BE"/>
              </w:rPr>
            </w:pPr>
            <w:r w:rsidRPr="00066B65">
              <w:rPr>
                <w:sz w:val="20"/>
                <w:lang w:val="fr-BE"/>
              </w:rPr>
              <w:t>225.000 €</w:t>
            </w:r>
          </w:p>
        </w:tc>
      </w:tr>
      <w:tr w:rsidR="00FA6E95" w:rsidRPr="00066B65" w:rsidTr="00611A13">
        <w:trPr>
          <w:trHeight w:val="593"/>
        </w:trPr>
        <w:tc>
          <w:tcPr>
            <w:tcW w:w="993"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t>5</w:t>
            </w:r>
          </w:p>
        </w:tc>
        <w:tc>
          <w:tcPr>
            <w:tcW w:w="1383"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Automotive Training Network</w:t>
            </w:r>
          </w:p>
          <w:p w:rsidR="00FA6E95" w:rsidRPr="00066B65" w:rsidRDefault="00FA6E95" w:rsidP="00611A13">
            <w:pPr>
              <w:rPr>
                <w:sz w:val="20"/>
                <w:lang w:val="fr-BE"/>
              </w:rPr>
            </w:pPr>
          </w:p>
        </w:tc>
        <w:tc>
          <w:tcPr>
            <w:tcW w:w="4393"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Le métier de garagiste attire peu les élèves. En rapprochant les enseignants et les élèves d’un constructeur et de concessions, en les entourant des moyens d’apprentissage modernes dans un environnement d’entreprise, en donnant à la formation un aspect directement pratique, les cours deviennent plus pertinents et motivants.</w:t>
            </w:r>
          </w:p>
          <w:p w:rsidR="00FA6E95" w:rsidRPr="00066B65" w:rsidRDefault="00FA6E95" w:rsidP="00611A13">
            <w:pPr>
              <w:rPr>
                <w:sz w:val="20"/>
                <w:lang w:val="fr-BE"/>
              </w:rPr>
            </w:pPr>
          </w:p>
        </w:tc>
        <w:tc>
          <w:tcPr>
            <w:tcW w:w="1592"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 enseignement flamand à temps partiel et à temps plein</w:t>
            </w:r>
          </w:p>
          <w:p w:rsidR="00FA6E95" w:rsidRPr="00066B65" w:rsidRDefault="00FA6E95" w:rsidP="00611A13">
            <w:pPr>
              <w:rPr>
                <w:sz w:val="20"/>
                <w:lang w:val="fr-BE"/>
              </w:rPr>
            </w:pPr>
          </w:p>
        </w:tc>
        <w:tc>
          <w:tcPr>
            <w:tcW w:w="3116"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t>En 2019-2020, les premiers élèves en 7</w:t>
            </w:r>
            <w:r w:rsidRPr="00066B65">
              <w:rPr>
                <w:sz w:val="20"/>
                <w:vertAlign w:val="superscript"/>
                <w:lang w:val="fr-BE"/>
              </w:rPr>
              <w:t>e</w:t>
            </w:r>
            <w:r w:rsidRPr="00066B65">
              <w:rPr>
                <w:sz w:val="20"/>
                <w:lang w:val="fr-BE"/>
              </w:rPr>
              <w:t xml:space="preserve"> de l’enseignement secondaire professionnel ont commencé l’apprentissage en alternance et ils peuvent être repris dans le champ d’application du projet</w:t>
            </w:r>
            <w:r>
              <w:rPr>
                <w:sz w:val="20"/>
                <w:lang w:val="fr-BE"/>
              </w:rPr>
              <w:t xml:space="preserve"> </w:t>
            </w:r>
            <w:r w:rsidRPr="00066B65">
              <w:rPr>
                <w:sz w:val="20"/>
                <w:lang w:val="fr-BE"/>
              </w:rPr>
              <w:t>avec les élèves du « secondaire après le secondaire » (Se-n-Se) Techniques automobiles appliquées.</w:t>
            </w:r>
          </w:p>
        </w:tc>
        <w:tc>
          <w:tcPr>
            <w:tcW w:w="1274"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jc w:val="center"/>
              <w:rPr>
                <w:sz w:val="20"/>
                <w:lang w:val="fr-BE"/>
              </w:rPr>
            </w:pPr>
          </w:p>
          <w:p w:rsidR="00FA6E95" w:rsidRPr="00066B65" w:rsidRDefault="00FA6E95" w:rsidP="00611A13">
            <w:pPr>
              <w:jc w:val="center"/>
              <w:rPr>
                <w:sz w:val="20"/>
                <w:lang w:val="fr-BE"/>
              </w:rPr>
            </w:pPr>
            <w:r w:rsidRPr="00066B65">
              <w:rPr>
                <w:sz w:val="20"/>
                <w:lang w:val="fr-BE"/>
              </w:rPr>
              <w:t>40</w:t>
            </w:r>
          </w:p>
        </w:tc>
        <w:tc>
          <w:tcPr>
            <w:tcW w:w="1559"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jc w:val="center"/>
              <w:rPr>
                <w:sz w:val="20"/>
                <w:lang w:val="fr-BE"/>
              </w:rPr>
            </w:pPr>
          </w:p>
          <w:p w:rsidR="00FA6E95" w:rsidRPr="00066B65" w:rsidRDefault="00FA6E95" w:rsidP="00611A13">
            <w:pPr>
              <w:jc w:val="center"/>
              <w:rPr>
                <w:sz w:val="20"/>
                <w:lang w:val="fr-BE"/>
              </w:rPr>
            </w:pPr>
            <w:r w:rsidRPr="00066B65">
              <w:rPr>
                <w:sz w:val="20"/>
                <w:lang w:val="fr-BE"/>
              </w:rPr>
              <w:t>60.000 €</w:t>
            </w:r>
          </w:p>
        </w:tc>
      </w:tr>
      <w:tr w:rsidR="00FA6E95" w:rsidRPr="00066B65" w:rsidTr="00611A13">
        <w:trPr>
          <w:trHeight w:val="593"/>
        </w:trPr>
        <w:tc>
          <w:tcPr>
            <w:tcW w:w="993" w:type="dxa"/>
            <w:tcBorders>
              <w:top w:val="single" w:sz="4" w:space="0" w:color="auto"/>
              <w:left w:val="single" w:sz="4" w:space="0" w:color="auto"/>
              <w:bottom w:val="single" w:sz="4" w:space="0" w:color="auto"/>
              <w:right w:val="single" w:sz="4" w:space="0" w:color="auto"/>
            </w:tcBorders>
            <w:hideMark/>
          </w:tcPr>
          <w:p w:rsidR="00FA6E95" w:rsidRPr="00066B65" w:rsidRDefault="00FA6E95" w:rsidP="00611A13">
            <w:pPr>
              <w:rPr>
                <w:sz w:val="20"/>
                <w:lang w:val="fr-BE"/>
              </w:rPr>
            </w:pPr>
            <w:r w:rsidRPr="00066B65">
              <w:rPr>
                <w:sz w:val="20"/>
                <w:lang w:val="fr-BE"/>
              </w:rPr>
              <w:t>6</w:t>
            </w:r>
          </w:p>
        </w:tc>
        <w:tc>
          <w:tcPr>
            <w:tcW w:w="1383"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Accueil orienté client pour les futurs techniciens @</w:t>
            </w:r>
            <w:proofErr w:type="spellStart"/>
            <w:r w:rsidRPr="00066B65">
              <w:rPr>
                <w:sz w:val="20"/>
                <w:lang w:val="fr-BE"/>
              </w:rPr>
              <w:t>School</w:t>
            </w:r>
            <w:proofErr w:type="spellEnd"/>
          </w:p>
          <w:p w:rsidR="00FA6E95" w:rsidRPr="00066B65" w:rsidRDefault="00FA6E95" w:rsidP="00611A13">
            <w:pPr>
              <w:rPr>
                <w:sz w:val="20"/>
                <w:lang w:val="fr-BE"/>
              </w:rPr>
            </w:pPr>
          </w:p>
        </w:tc>
        <w:tc>
          <w:tcPr>
            <w:tcW w:w="4393"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Les jeunes issus de la formation à caractère professionnel n’ont pas acquis suffisamment de bagage et de compétences, durant leur parcours, sur la façon d’interagir avec les clients présents dans le garage et qui s’adressent souvent à eux. Ce cours, que nous proposons dans leur environnement familier, vise à remédier à ce problème.</w:t>
            </w:r>
          </w:p>
          <w:p w:rsidR="00FA6E95" w:rsidRPr="00066B65" w:rsidRDefault="00FA6E95" w:rsidP="00611A13">
            <w:pPr>
              <w:rPr>
                <w:sz w:val="20"/>
                <w:lang w:val="fr-BE"/>
              </w:rPr>
            </w:pPr>
          </w:p>
        </w:tc>
        <w:tc>
          <w:tcPr>
            <w:tcW w:w="1592"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 IFAPME</w:t>
            </w:r>
          </w:p>
          <w:p w:rsidR="00FA6E95" w:rsidRPr="00066B65" w:rsidRDefault="00FA6E95" w:rsidP="00611A13">
            <w:pPr>
              <w:rPr>
                <w:sz w:val="20"/>
                <w:lang w:val="fr-BE"/>
              </w:rPr>
            </w:pPr>
            <w:r w:rsidRPr="00066B65">
              <w:rPr>
                <w:sz w:val="20"/>
                <w:lang w:val="fr-BE"/>
              </w:rPr>
              <w:t>+ SYNTRA</w:t>
            </w:r>
          </w:p>
          <w:p w:rsidR="00FA6E95" w:rsidRPr="00066B65" w:rsidRDefault="00FA6E95" w:rsidP="00611A13">
            <w:pPr>
              <w:rPr>
                <w:sz w:val="20"/>
                <w:lang w:val="fr-BE"/>
              </w:rPr>
            </w:pPr>
            <w:r w:rsidRPr="00066B65">
              <w:rPr>
                <w:sz w:val="20"/>
                <w:lang w:val="fr-BE"/>
              </w:rPr>
              <w:t>+ IAWM</w:t>
            </w:r>
          </w:p>
          <w:p w:rsidR="00FA6E95" w:rsidRPr="00066B65" w:rsidRDefault="00FA6E95" w:rsidP="00611A13">
            <w:pPr>
              <w:rPr>
                <w:sz w:val="20"/>
                <w:lang w:val="fr-BE"/>
              </w:rPr>
            </w:pPr>
            <w:r w:rsidRPr="00066B65">
              <w:rPr>
                <w:sz w:val="20"/>
                <w:lang w:val="fr-BE"/>
              </w:rPr>
              <w:t>+ enseignement francophone à temps partiel et à temps plein</w:t>
            </w:r>
          </w:p>
          <w:p w:rsidR="00FA6E95" w:rsidRPr="00066B65" w:rsidRDefault="00FA6E95" w:rsidP="00611A13">
            <w:pPr>
              <w:rPr>
                <w:sz w:val="20"/>
                <w:lang w:val="fr-BE"/>
              </w:rPr>
            </w:pPr>
            <w:r w:rsidRPr="00066B65">
              <w:rPr>
                <w:sz w:val="20"/>
                <w:lang w:val="fr-BE"/>
              </w:rPr>
              <w:t>+ enseignement flamand à temps partiel et à temps plein</w:t>
            </w:r>
          </w:p>
          <w:p w:rsidR="00FA6E95" w:rsidRPr="00066B65" w:rsidRDefault="00FA6E95" w:rsidP="00611A13">
            <w:pPr>
              <w:rPr>
                <w:sz w:val="20"/>
                <w:lang w:val="fr-BE"/>
              </w:rPr>
            </w:pPr>
            <w:r w:rsidRPr="00066B65">
              <w:rPr>
                <w:sz w:val="20"/>
                <w:lang w:val="fr-BE"/>
              </w:rPr>
              <w:t xml:space="preserve">+ Fédération </w:t>
            </w:r>
          </w:p>
          <w:p w:rsidR="00FA6E95" w:rsidRPr="00066B65" w:rsidRDefault="00FA6E95" w:rsidP="00611A13">
            <w:pPr>
              <w:rPr>
                <w:sz w:val="20"/>
                <w:lang w:val="fr-BE"/>
              </w:rPr>
            </w:pPr>
            <w:r w:rsidRPr="00066B65">
              <w:rPr>
                <w:sz w:val="20"/>
                <w:lang w:val="fr-BE"/>
              </w:rPr>
              <w:t>Wallonie-Bruxelles et Région wallonne</w:t>
            </w:r>
          </w:p>
          <w:p w:rsidR="00FA6E95" w:rsidRPr="00066B65" w:rsidRDefault="00FA6E95" w:rsidP="00611A13">
            <w:pPr>
              <w:rPr>
                <w:sz w:val="20"/>
                <w:lang w:val="fr-BE"/>
              </w:rPr>
            </w:pPr>
          </w:p>
        </w:tc>
        <w:tc>
          <w:tcPr>
            <w:tcW w:w="3116"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rPr>
                <w:sz w:val="20"/>
                <w:lang w:val="fr-BE"/>
              </w:rPr>
            </w:pPr>
            <w:r w:rsidRPr="00066B65">
              <w:rPr>
                <w:sz w:val="20"/>
                <w:lang w:val="fr-BE"/>
              </w:rPr>
              <w:t xml:space="preserve">+ Les élèves du troisième degré de l’enseignement secondaire technique et professionnel de plein exercice dans la filière d’études  « auto » </w:t>
            </w:r>
            <w:r w:rsidRPr="00066B65">
              <w:rPr>
                <w:sz w:val="20"/>
                <w:lang w:val="fr-BE"/>
              </w:rPr>
              <w:br/>
              <w:t>+ Les jeunes de l’enseignement secondaire professionnel à temps partiel et en apprentissage SYNTRA.</w:t>
            </w:r>
          </w:p>
          <w:p w:rsidR="00FA6E95" w:rsidRPr="00066B65" w:rsidRDefault="00FA6E95" w:rsidP="00611A13">
            <w:pPr>
              <w:rPr>
                <w:sz w:val="20"/>
                <w:lang w:val="fr-BE"/>
              </w:rPr>
            </w:pPr>
            <w:r w:rsidRPr="00066B65">
              <w:rPr>
                <w:sz w:val="20"/>
                <w:lang w:val="fr-BE"/>
              </w:rPr>
              <w:t>+ Les jeunes en apprentissage de la Communauté française et germanophone.</w:t>
            </w:r>
          </w:p>
          <w:p w:rsidR="00FA6E95" w:rsidRPr="00066B65" w:rsidRDefault="00FA6E95" w:rsidP="00611A13">
            <w:pPr>
              <w:rPr>
                <w:sz w:val="20"/>
                <w:lang w:val="fr-BE"/>
              </w:rPr>
            </w:pPr>
          </w:p>
        </w:tc>
        <w:tc>
          <w:tcPr>
            <w:tcW w:w="1274"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jc w:val="center"/>
              <w:rPr>
                <w:sz w:val="20"/>
                <w:lang w:val="fr-BE"/>
              </w:rPr>
            </w:pPr>
          </w:p>
          <w:p w:rsidR="00FA6E95" w:rsidRPr="00066B65" w:rsidRDefault="00FA6E95" w:rsidP="00611A13">
            <w:pPr>
              <w:jc w:val="center"/>
              <w:rPr>
                <w:sz w:val="20"/>
                <w:lang w:val="fr-BE"/>
              </w:rPr>
            </w:pPr>
            <w:r w:rsidRPr="00066B65">
              <w:rPr>
                <w:sz w:val="20"/>
                <w:lang w:val="fr-BE"/>
              </w:rPr>
              <w:t>150</w:t>
            </w:r>
          </w:p>
        </w:tc>
        <w:tc>
          <w:tcPr>
            <w:tcW w:w="1559" w:type="dxa"/>
            <w:tcBorders>
              <w:top w:val="single" w:sz="4" w:space="0" w:color="auto"/>
              <w:left w:val="single" w:sz="4" w:space="0" w:color="auto"/>
              <w:bottom w:val="single" w:sz="4" w:space="0" w:color="auto"/>
              <w:right w:val="single" w:sz="4" w:space="0" w:color="auto"/>
            </w:tcBorders>
          </w:tcPr>
          <w:p w:rsidR="00FA6E95" w:rsidRPr="00066B65" w:rsidRDefault="00FA6E95" w:rsidP="00611A13">
            <w:pPr>
              <w:jc w:val="center"/>
              <w:rPr>
                <w:sz w:val="20"/>
                <w:lang w:val="fr-BE"/>
              </w:rPr>
            </w:pPr>
          </w:p>
          <w:p w:rsidR="00FA6E95" w:rsidRPr="00066B65" w:rsidRDefault="00FA6E95" w:rsidP="00611A13">
            <w:pPr>
              <w:jc w:val="center"/>
              <w:rPr>
                <w:sz w:val="20"/>
                <w:lang w:val="fr-BE"/>
              </w:rPr>
            </w:pPr>
            <w:r w:rsidRPr="00066B65">
              <w:rPr>
                <w:sz w:val="20"/>
                <w:lang w:val="fr-BE"/>
              </w:rPr>
              <w:t>22.500</w:t>
            </w:r>
          </w:p>
        </w:tc>
      </w:tr>
      <w:tr w:rsidR="00FA6E95" w:rsidRPr="00066B65" w:rsidTr="00611A13">
        <w:trPr>
          <w:trHeight w:val="707"/>
        </w:trPr>
        <w:tc>
          <w:tcPr>
            <w:tcW w:w="11477" w:type="dxa"/>
            <w:gridSpan w:val="5"/>
            <w:tcBorders>
              <w:top w:val="nil"/>
              <w:left w:val="nil"/>
              <w:bottom w:val="nil"/>
              <w:right w:val="single" w:sz="4" w:space="0" w:color="auto"/>
            </w:tcBorders>
            <w:hideMark/>
          </w:tcPr>
          <w:p w:rsidR="00FA6E95" w:rsidRPr="00066B65" w:rsidRDefault="00FA6E95" w:rsidP="00611A13">
            <w:pPr>
              <w:jc w:val="right"/>
              <w:rPr>
                <w:sz w:val="28"/>
                <w:szCs w:val="30"/>
                <w:lang w:val="fr-BE"/>
              </w:rPr>
            </w:pPr>
            <w:r w:rsidRPr="00066B65">
              <w:rPr>
                <w:sz w:val="28"/>
                <w:szCs w:val="30"/>
                <w:lang w:val="fr-BE"/>
              </w:rPr>
              <w:t>Total</w:t>
            </w:r>
          </w:p>
        </w:tc>
        <w:tc>
          <w:tcPr>
            <w:tcW w:w="1274" w:type="dxa"/>
            <w:tcBorders>
              <w:top w:val="single" w:sz="4" w:space="0" w:color="auto"/>
              <w:left w:val="single" w:sz="4" w:space="0" w:color="auto"/>
              <w:bottom w:val="single" w:sz="4" w:space="0" w:color="auto"/>
              <w:right w:val="single" w:sz="4" w:space="0" w:color="auto"/>
            </w:tcBorders>
            <w:vAlign w:val="center"/>
            <w:hideMark/>
          </w:tcPr>
          <w:p w:rsidR="00FA6E95" w:rsidRPr="00066B65" w:rsidRDefault="00FA6E95" w:rsidP="00611A13">
            <w:pPr>
              <w:jc w:val="center"/>
              <w:rPr>
                <w:sz w:val="20"/>
                <w:lang w:val="fr-BE"/>
              </w:rPr>
            </w:pPr>
            <w:r w:rsidRPr="00066B65">
              <w:rPr>
                <w:sz w:val="20"/>
                <w:lang w:val="fr-BE"/>
              </w:rPr>
              <w:t>836 jeunes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6E95" w:rsidRPr="00066B65" w:rsidRDefault="00FA6E95" w:rsidP="00611A13">
            <w:pPr>
              <w:spacing w:before="120"/>
              <w:jc w:val="center"/>
              <w:rPr>
                <w:sz w:val="20"/>
                <w:lang w:val="fr-BE"/>
              </w:rPr>
            </w:pPr>
            <w:r w:rsidRPr="00066B65">
              <w:rPr>
                <w:sz w:val="20"/>
                <w:lang w:val="fr-BE"/>
              </w:rPr>
              <w:t>591.000,00 €</w:t>
            </w:r>
          </w:p>
        </w:tc>
      </w:tr>
    </w:tbl>
    <w:p w:rsidR="00C80B0B" w:rsidRPr="008C6726" w:rsidRDefault="00C80B0B" w:rsidP="00733FE1">
      <w:pPr>
        <w:rPr>
          <w:sz w:val="20"/>
          <w:u w:val="single"/>
          <w:lang w:val="fr-BE"/>
        </w:rPr>
      </w:pPr>
    </w:p>
    <w:sectPr w:rsidR="00C80B0B" w:rsidRPr="008C6726" w:rsidSect="004A0B40">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FE1" w:rsidRDefault="00733FE1" w:rsidP="00733FE1">
      <w:pPr>
        <w:spacing w:after="0" w:line="240" w:lineRule="auto"/>
      </w:pPr>
      <w:r>
        <w:separator/>
      </w:r>
    </w:p>
  </w:endnote>
  <w:endnote w:type="continuationSeparator" w:id="0">
    <w:p w:rsidR="00733FE1" w:rsidRDefault="00733FE1" w:rsidP="0073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95" w:rsidRDefault="00FA6E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95" w:rsidRDefault="00FA6E9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95" w:rsidRDefault="00FA6E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FE1" w:rsidRDefault="00733FE1" w:rsidP="00733FE1">
      <w:pPr>
        <w:spacing w:after="0" w:line="240" w:lineRule="auto"/>
      </w:pPr>
      <w:r>
        <w:separator/>
      </w:r>
    </w:p>
  </w:footnote>
  <w:footnote w:type="continuationSeparator" w:id="0">
    <w:p w:rsidR="00733FE1" w:rsidRDefault="00733FE1" w:rsidP="0073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95" w:rsidRDefault="00FA6E9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E1" w:rsidRPr="00FA6E95" w:rsidRDefault="00733FE1" w:rsidP="00FA6E95">
    <w:pPr>
      <w:rPr>
        <w:sz w:val="20"/>
        <w:u w:val="single"/>
        <w:lang w:val="fr-BE"/>
      </w:rPr>
    </w:pPr>
    <w:r w:rsidRPr="008C6726">
      <w:rPr>
        <w:sz w:val="20"/>
        <w:u w:val="single"/>
        <w:lang w:val="fr-BE"/>
      </w:rPr>
      <w:t>CP</w:t>
    </w:r>
    <w:r>
      <w:rPr>
        <w:sz w:val="20"/>
        <w:u w:val="single"/>
        <w:lang w:val="fr-BE"/>
      </w:rPr>
      <w:t xml:space="preserve"> </w:t>
    </w:r>
    <w:r w:rsidR="00FA6E95">
      <w:rPr>
        <w:sz w:val="20"/>
        <w:u w:val="single"/>
        <w:lang w:val="fr-BE"/>
      </w:rPr>
      <w:t>11</w:t>
    </w:r>
    <w:r>
      <w:rPr>
        <w:sz w:val="20"/>
        <w:u w:val="single"/>
        <w:lang w:val="fr-BE"/>
      </w:rPr>
      <w:t>2</w:t>
    </w:r>
    <w:r w:rsidR="00FA6E95">
      <w:rPr>
        <w:sz w:val="20"/>
        <w:u w:val="single"/>
        <w:lang w:val="fr-BE"/>
      </w:rPr>
      <w:t xml:space="preserve"> , </w:t>
    </w:r>
    <w:proofErr w:type="spellStart"/>
    <w:r w:rsidR="00FA6E95">
      <w:rPr>
        <w:sz w:val="20"/>
        <w:u w:val="single"/>
        <w:lang w:val="fr-BE"/>
      </w:rPr>
      <w:t>sCP</w:t>
    </w:r>
    <w:proofErr w:type="spellEnd"/>
    <w:r w:rsidR="00FA6E95">
      <w:rPr>
        <w:sz w:val="20"/>
        <w:u w:val="single"/>
        <w:lang w:val="fr-BE"/>
      </w:rPr>
      <w:t xml:space="preserve"> 149.02</w:t>
    </w:r>
    <w:r w:rsidRPr="008C6726">
      <w:rPr>
        <w:sz w:val="20"/>
        <w:u w:val="single"/>
        <w:lang w:val="fr-BE"/>
      </w:rPr>
      <w:t xml:space="preserve"> : Projet supplémentaire en faveur des jeunes </w:t>
    </w:r>
    <w:r>
      <w:rPr>
        <w:sz w:val="20"/>
        <w:u w:val="single"/>
        <w:lang w:val="fr-BE"/>
      </w:rPr>
      <w:t>2020-2021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95" w:rsidRDefault="00FA6E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284B"/>
    <w:multiLevelType w:val="hybridMultilevel"/>
    <w:tmpl w:val="8B166AA6"/>
    <w:lvl w:ilvl="0" w:tplc="E3B05202">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C44748"/>
    <w:multiLevelType w:val="hybridMultilevel"/>
    <w:tmpl w:val="14A2D318"/>
    <w:lvl w:ilvl="0" w:tplc="47BA22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5D4B62"/>
    <w:multiLevelType w:val="hybridMultilevel"/>
    <w:tmpl w:val="445AC20C"/>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 w15:restartNumberingAfterBreak="0">
    <w:nsid w:val="4F052B08"/>
    <w:multiLevelType w:val="hybridMultilevel"/>
    <w:tmpl w:val="5AFE1A7E"/>
    <w:lvl w:ilvl="0" w:tplc="BAD2BB8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4D65F0B"/>
    <w:multiLevelType w:val="hybridMultilevel"/>
    <w:tmpl w:val="FCDE9C7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 w15:restartNumberingAfterBreak="0">
    <w:nsid w:val="642B07D5"/>
    <w:multiLevelType w:val="hybridMultilevel"/>
    <w:tmpl w:val="5E321DF4"/>
    <w:lvl w:ilvl="0" w:tplc="42E0FB6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070371"/>
    <w:multiLevelType w:val="hybridMultilevel"/>
    <w:tmpl w:val="2EB8AEC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40"/>
    <w:rsid w:val="000E7306"/>
    <w:rsid w:val="00116A2D"/>
    <w:rsid w:val="00142309"/>
    <w:rsid w:val="001E0B01"/>
    <w:rsid w:val="002C707A"/>
    <w:rsid w:val="002E5A5D"/>
    <w:rsid w:val="00302C3D"/>
    <w:rsid w:val="00303432"/>
    <w:rsid w:val="003B3BEA"/>
    <w:rsid w:val="003C257F"/>
    <w:rsid w:val="00414741"/>
    <w:rsid w:val="00456472"/>
    <w:rsid w:val="004A0B40"/>
    <w:rsid w:val="00542870"/>
    <w:rsid w:val="00575012"/>
    <w:rsid w:val="005F73F4"/>
    <w:rsid w:val="0063773E"/>
    <w:rsid w:val="0066716D"/>
    <w:rsid w:val="0067713A"/>
    <w:rsid w:val="00733FE1"/>
    <w:rsid w:val="007A4849"/>
    <w:rsid w:val="008C6726"/>
    <w:rsid w:val="009118AF"/>
    <w:rsid w:val="009314F0"/>
    <w:rsid w:val="00934CB5"/>
    <w:rsid w:val="00A77B98"/>
    <w:rsid w:val="00AC754A"/>
    <w:rsid w:val="00B52393"/>
    <w:rsid w:val="00BA00AF"/>
    <w:rsid w:val="00C70C95"/>
    <w:rsid w:val="00C80B0B"/>
    <w:rsid w:val="00CB3075"/>
    <w:rsid w:val="00CC11A7"/>
    <w:rsid w:val="00D3776C"/>
    <w:rsid w:val="00F15722"/>
    <w:rsid w:val="00F41306"/>
    <w:rsid w:val="00F65DF9"/>
    <w:rsid w:val="00FA6E95"/>
    <w:rsid w:val="00FC35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5EBA"/>
  <w15:docId w15:val="{7BE91EE7-0636-43D9-A586-F3605B3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3776C"/>
    <w:pPr>
      <w:ind w:left="720"/>
      <w:contextualSpacing/>
    </w:pPr>
  </w:style>
  <w:style w:type="paragraph" w:styleId="Koptekst">
    <w:name w:val="header"/>
    <w:basedOn w:val="Standaard"/>
    <w:link w:val="KoptekstChar"/>
    <w:uiPriority w:val="99"/>
    <w:unhideWhenUsed/>
    <w:rsid w:val="00733F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3FE1"/>
  </w:style>
  <w:style w:type="paragraph" w:styleId="Voettekst">
    <w:name w:val="footer"/>
    <w:basedOn w:val="Standaard"/>
    <w:link w:val="VoettekstChar"/>
    <w:uiPriority w:val="99"/>
    <w:unhideWhenUsed/>
    <w:rsid w:val="00733F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3FE1"/>
  </w:style>
  <w:style w:type="table" w:customStyle="1" w:styleId="Tabelraster6">
    <w:name w:val="Tabelraster6"/>
    <w:basedOn w:val="Standaardtabel"/>
    <w:next w:val="Tabelraster"/>
    <w:uiPriority w:val="59"/>
    <w:rsid w:val="00FA6E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425">
      <w:bodyDiv w:val="1"/>
      <w:marLeft w:val="0"/>
      <w:marRight w:val="0"/>
      <w:marTop w:val="0"/>
      <w:marBottom w:val="0"/>
      <w:divBdr>
        <w:top w:val="none" w:sz="0" w:space="0" w:color="auto"/>
        <w:left w:val="none" w:sz="0" w:space="0" w:color="auto"/>
        <w:bottom w:val="none" w:sz="0" w:space="0" w:color="auto"/>
        <w:right w:val="none" w:sz="0" w:space="0" w:color="auto"/>
      </w:divBdr>
      <w:divsChild>
        <w:div w:id="1230578757">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863976689">
              <w:marLeft w:val="0"/>
              <w:marRight w:val="0"/>
              <w:marTop w:val="0"/>
              <w:marBottom w:val="0"/>
              <w:divBdr>
                <w:top w:val="none" w:sz="0" w:space="0" w:color="auto"/>
                <w:left w:val="none" w:sz="0" w:space="0" w:color="auto"/>
                <w:bottom w:val="none" w:sz="0" w:space="0" w:color="auto"/>
                <w:right w:val="none" w:sz="0" w:space="0" w:color="auto"/>
              </w:divBdr>
              <w:divsChild>
                <w:div w:id="2037535893">
                  <w:marLeft w:val="0"/>
                  <w:marRight w:val="0"/>
                  <w:marTop w:val="0"/>
                  <w:marBottom w:val="0"/>
                  <w:divBdr>
                    <w:top w:val="none" w:sz="0" w:space="0" w:color="auto"/>
                    <w:left w:val="none" w:sz="0" w:space="0" w:color="auto"/>
                    <w:bottom w:val="none" w:sz="0" w:space="0" w:color="auto"/>
                    <w:right w:val="none" w:sz="0" w:space="0" w:color="auto"/>
                  </w:divBdr>
                  <w:divsChild>
                    <w:div w:id="1559130510">
                      <w:marLeft w:val="0"/>
                      <w:marRight w:val="0"/>
                      <w:marTop w:val="0"/>
                      <w:marBottom w:val="0"/>
                      <w:divBdr>
                        <w:top w:val="none" w:sz="0" w:space="0" w:color="auto"/>
                        <w:left w:val="none" w:sz="0" w:space="0" w:color="auto"/>
                        <w:bottom w:val="none" w:sz="0" w:space="0" w:color="auto"/>
                        <w:right w:val="none" w:sz="0" w:space="0" w:color="auto"/>
                      </w:divBdr>
                      <w:divsChild>
                        <w:div w:id="1589731688">
                          <w:marLeft w:val="0"/>
                          <w:marRight w:val="0"/>
                          <w:marTop w:val="0"/>
                          <w:marBottom w:val="0"/>
                          <w:divBdr>
                            <w:top w:val="none" w:sz="0" w:space="0" w:color="auto"/>
                            <w:left w:val="none" w:sz="0" w:space="0" w:color="auto"/>
                            <w:bottom w:val="none" w:sz="0" w:space="0" w:color="auto"/>
                            <w:right w:val="none" w:sz="0" w:space="0" w:color="auto"/>
                          </w:divBdr>
                          <w:divsChild>
                            <w:div w:id="256719525">
                              <w:marLeft w:val="0"/>
                              <w:marRight w:val="0"/>
                              <w:marTop w:val="0"/>
                              <w:marBottom w:val="0"/>
                              <w:divBdr>
                                <w:top w:val="none" w:sz="0" w:space="0" w:color="auto"/>
                                <w:left w:val="none" w:sz="0" w:space="0" w:color="auto"/>
                                <w:bottom w:val="none" w:sz="0" w:space="0" w:color="auto"/>
                                <w:right w:val="none" w:sz="0" w:space="0" w:color="auto"/>
                              </w:divBdr>
                              <w:divsChild>
                                <w:div w:id="864635776">
                                  <w:marLeft w:val="0"/>
                                  <w:marRight w:val="0"/>
                                  <w:marTop w:val="0"/>
                                  <w:marBottom w:val="0"/>
                                  <w:divBdr>
                                    <w:top w:val="none" w:sz="0" w:space="0" w:color="auto"/>
                                    <w:left w:val="none" w:sz="0" w:space="0" w:color="auto"/>
                                    <w:bottom w:val="none" w:sz="0" w:space="0" w:color="auto"/>
                                    <w:right w:val="none" w:sz="0" w:space="0" w:color="auto"/>
                                  </w:divBdr>
                                  <w:divsChild>
                                    <w:div w:id="823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595">
                          <w:marLeft w:val="0"/>
                          <w:marRight w:val="0"/>
                          <w:marTop w:val="0"/>
                          <w:marBottom w:val="0"/>
                          <w:divBdr>
                            <w:top w:val="none" w:sz="0" w:space="0" w:color="auto"/>
                            <w:left w:val="none" w:sz="0" w:space="0" w:color="auto"/>
                            <w:bottom w:val="none" w:sz="0" w:space="0" w:color="auto"/>
                            <w:right w:val="none" w:sz="0" w:space="0" w:color="auto"/>
                          </w:divBdr>
                          <w:divsChild>
                            <w:div w:id="2091417252">
                              <w:marLeft w:val="0"/>
                              <w:marRight w:val="0"/>
                              <w:marTop w:val="0"/>
                              <w:marBottom w:val="0"/>
                              <w:divBdr>
                                <w:top w:val="none" w:sz="0" w:space="0" w:color="auto"/>
                                <w:left w:val="none" w:sz="0" w:space="0" w:color="auto"/>
                                <w:bottom w:val="none" w:sz="0" w:space="0" w:color="auto"/>
                                <w:right w:val="none" w:sz="0" w:space="0" w:color="auto"/>
                              </w:divBdr>
                            </w:div>
                            <w:div w:id="2111732914">
                              <w:marLeft w:val="0"/>
                              <w:marRight w:val="0"/>
                              <w:marTop w:val="0"/>
                              <w:marBottom w:val="0"/>
                              <w:divBdr>
                                <w:top w:val="none" w:sz="0" w:space="0" w:color="auto"/>
                                <w:left w:val="none" w:sz="0" w:space="0" w:color="auto"/>
                                <w:bottom w:val="none" w:sz="0" w:space="0" w:color="auto"/>
                                <w:right w:val="none" w:sz="0" w:space="0" w:color="auto"/>
                              </w:divBdr>
                              <w:divsChild>
                                <w:div w:id="1752048048">
                                  <w:marLeft w:val="0"/>
                                  <w:marRight w:val="0"/>
                                  <w:marTop w:val="0"/>
                                  <w:marBottom w:val="0"/>
                                  <w:divBdr>
                                    <w:top w:val="none" w:sz="0" w:space="0" w:color="auto"/>
                                    <w:left w:val="none" w:sz="0" w:space="0" w:color="auto"/>
                                    <w:bottom w:val="none" w:sz="0" w:space="0" w:color="auto"/>
                                    <w:right w:val="none" w:sz="0" w:space="0" w:color="auto"/>
                                  </w:divBdr>
                                  <w:divsChild>
                                    <w:div w:id="775636082">
                                      <w:marLeft w:val="0"/>
                                      <w:marRight w:val="0"/>
                                      <w:marTop w:val="0"/>
                                      <w:marBottom w:val="0"/>
                                      <w:divBdr>
                                        <w:top w:val="none" w:sz="0" w:space="0" w:color="auto"/>
                                        <w:left w:val="none" w:sz="0" w:space="0" w:color="auto"/>
                                        <w:bottom w:val="none" w:sz="0" w:space="0" w:color="auto"/>
                                        <w:right w:val="none" w:sz="0" w:space="0" w:color="auto"/>
                                      </w:divBdr>
                                      <w:divsChild>
                                        <w:div w:id="1565026160">
                                          <w:marLeft w:val="0"/>
                                          <w:marRight w:val="0"/>
                                          <w:marTop w:val="0"/>
                                          <w:marBottom w:val="0"/>
                                          <w:divBdr>
                                            <w:top w:val="none" w:sz="0" w:space="0" w:color="auto"/>
                                            <w:left w:val="none" w:sz="0" w:space="0" w:color="auto"/>
                                            <w:bottom w:val="none" w:sz="0" w:space="0" w:color="auto"/>
                                            <w:right w:val="none" w:sz="0" w:space="0" w:color="auto"/>
                                          </w:divBdr>
                                          <w:divsChild>
                                            <w:div w:id="2147045878">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349837036">
                                          <w:marLeft w:val="0"/>
                                          <w:marRight w:val="0"/>
                                          <w:marTop w:val="0"/>
                                          <w:marBottom w:val="0"/>
                                          <w:divBdr>
                                            <w:top w:val="none" w:sz="0" w:space="0" w:color="auto"/>
                                            <w:left w:val="none" w:sz="0" w:space="0" w:color="auto"/>
                                            <w:bottom w:val="none" w:sz="0" w:space="0" w:color="auto"/>
                                            <w:right w:val="none" w:sz="0" w:space="0" w:color="auto"/>
                                          </w:divBdr>
                                          <w:divsChild>
                                            <w:div w:id="1826899927">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578441346">
                                          <w:marLeft w:val="0"/>
                                          <w:marRight w:val="0"/>
                                          <w:marTop w:val="0"/>
                                          <w:marBottom w:val="0"/>
                                          <w:divBdr>
                                            <w:top w:val="none" w:sz="0" w:space="0" w:color="auto"/>
                                            <w:left w:val="none" w:sz="0" w:space="0" w:color="auto"/>
                                            <w:bottom w:val="none" w:sz="0" w:space="0" w:color="auto"/>
                                            <w:right w:val="none" w:sz="0" w:space="0" w:color="auto"/>
                                          </w:divBdr>
                                          <w:divsChild>
                                            <w:div w:id="15831802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3366505">
                                      <w:marLeft w:val="0"/>
                                      <w:marRight w:val="0"/>
                                      <w:marTop w:val="0"/>
                                      <w:marBottom w:val="0"/>
                                      <w:divBdr>
                                        <w:top w:val="none" w:sz="0" w:space="0" w:color="auto"/>
                                        <w:left w:val="none" w:sz="0" w:space="0" w:color="auto"/>
                                        <w:bottom w:val="none" w:sz="0" w:space="0" w:color="auto"/>
                                        <w:right w:val="none" w:sz="0" w:space="0" w:color="auto"/>
                                      </w:divBdr>
                                      <w:divsChild>
                                        <w:div w:id="1958638146">
                                          <w:marLeft w:val="0"/>
                                          <w:marRight w:val="0"/>
                                          <w:marTop w:val="0"/>
                                          <w:marBottom w:val="0"/>
                                          <w:divBdr>
                                            <w:top w:val="none" w:sz="0" w:space="0" w:color="auto"/>
                                            <w:left w:val="none" w:sz="0" w:space="0" w:color="auto"/>
                                            <w:bottom w:val="none" w:sz="0" w:space="0" w:color="auto"/>
                                            <w:right w:val="none" w:sz="0" w:space="0" w:color="auto"/>
                                          </w:divBdr>
                                          <w:divsChild>
                                            <w:div w:id="1993362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9083179">
                                          <w:marLeft w:val="0"/>
                                          <w:marRight w:val="0"/>
                                          <w:marTop w:val="0"/>
                                          <w:marBottom w:val="0"/>
                                          <w:divBdr>
                                            <w:top w:val="none" w:sz="0" w:space="0" w:color="auto"/>
                                            <w:left w:val="none" w:sz="0" w:space="0" w:color="auto"/>
                                            <w:bottom w:val="none" w:sz="0" w:space="0" w:color="auto"/>
                                            <w:right w:val="none" w:sz="0" w:space="0" w:color="auto"/>
                                          </w:divBdr>
                                          <w:divsChild>
                                            <w:div w:id="20972395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11638442">
                                          <w:marLeft w:val="0"/>
                                          <w:marRight w:val="0"/>
                                          <w:marTop w:val="0"/>
                                          <w:marBottom w:val="0"/>
                                          <w:divBdr>
                                            <w:top w:val="none" w:sz="0" w:space="0" w:color="auto"/>
                                            <w:left w:val="none" w:sz="0" w:space="0" w:color="auto"/>
                                            <w:bottom w:val="none" w:sz="0" w:space="0" w:color="auto"/>
                                            <w:right w:val="none" w:sz="0" w:space="0" w:color="auto"/>
                                          </w:divBdr>
                                          <w:divsChild>
                                            <w:div w:id="77702729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19378120">
                                      <w:marLeft w:val="0"/>
                                      <w:marRight w:val="0"/>
                                      <w:marTop w:val="0"/>
                                      <w:marBottom w:val="0"/>
                                      <w:divBdr>
                                        <w:top w:val="none" w:sz="0" w:space="0" w:color="auto"/>
                                        <w:left w:val="none" w:sz="0" w:space="0" w:color="auto"/>
                                        <w:bottom w:val="none" w:sz="0" w:space="0" w:color="auto"/>
                                        <w:right w:val="none" w:sz="0" w:space="0" w:color="auto"/>
                                      </w:divBdr>
                                      <w:divsChild>
                                        <w:div w:id="1408304053">
                                          <w:marLeft w:val="0"/>
                                          <w:marRight w:val="0"/>
                                          <w:marTop w:val="0"/>
                                          <w:marBottom w:val="0"/>
                                          <w:divBdr>
                                            <w:top w:val="none" w:sz="0" w:space="0" w:color="auto"/>
                                            <w:left w:val="none" w:sz="0" w:space="0" w:color="auto"/>
                                            <w:bottom w:val="none" w:sz="0" w:space="0" w:color="auto"/>
                                            <w:right w:val="none" w:sz="0" w:space="0" w:color="auto"/>
                                          </w:divBdr>
                                          <w:divsChild>
                                            <w:div w:id="11536385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81096419">
                                          <w:marLeft w:val="0"/>
                                          <w:marRight w:val="0"/>
                                          <w:marTop w:val="0"/>
                                          <w:marBottom w:val="0"/>
                                          <w:divBdr>
                                            <w:top w:val="none" w:sz="0" w:space="0" w:color="auto"/>
                                            <w:left w:val="none" w:sz="0" w:space="0" w:color="auto"/>
                                            <w:bottom w:val="none" w:sz="0" w:space="0" w:color="auto"/>
                                            <w:right w:val="none" w:sz="0" w:space="0" w:color="auto"/>
                                          </w:divBdr>
                                          <w:divsChild>
                                            <w:div w:id="10020043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1364203">
                                          <w:marLeft w:val="0"/>
                                          <w:marRight w:val="0"/>
                                          <w:marTop w:val="0"/>
                                          <w:marBottom w:val="0"/>
                                          <w:divBdr>
                                            <w:top w:val="none" w:sz="0" w:space="0" w:color="auto"/>
                                            <w:left w:val="none" w:sz="0" w:space="0" w:color="auto"/>
                                            <w:bottom w:val="none" w:sz="0" w:space="0" w:color="auto"/>
                                            <w:right w:val="none" w:sz="0" w:space="0" w:color="auto"/>
                                          </w:divBdr>
                                          <w:divsChild>
                                            <w:div w:id="99845772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41939750">
                                      <w:marLeft w:val="0"/>
                                      <w:marRight w:val="0"/>
                                      <w:marTop w:val="0"/>
                                      <w:marBottom w:val="0"/>
                                      <w:divBdr>
                                        <w:top w:val="none" w:sz="0" w:space="0" w:color="auto"/>
                                        <w:left w:val="none" w:sz="0" w:space="0" w:color="auto"/>
                                        <w:bottom w:val="none" w:sz="0" w:space="0" w:color="auto"/>
                                        <w:right w:val="none" w:sz="0" w:space="0" w:color="auto"/>
                                      </w:divBdr>
                                      <w:divsChild>
                                        <w:div w:id="2071536386">
                                          <w:marLeft w:val="0"/>
                                          <w:marRight w:val="0"/>
                                          <w:marTop w:val="0"/>
                                          <w:marBottom w:val="0"/>
                                          <w:divBdr>
                                            <w:top w:val="none" w:sz="0" w:space="0" w:color="auto"/>
                                            <w:left w:val="none" w:sz="0" w:space="0" w:color="auto"/>
                                            <w:bottom w:val="none" w:sz="0" w:space="0" w:color="auto"/>
                                            <w:right w:val="none" w:sz="0" w:space="0" w:color="auto"/>
                                          </w:divBdr>
                                          <w:divsChild>
                                            <w:div w:id="14226039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04641139">
                                          <w:marLeft w:val="0"/>
                                          <w:marRight w:val="0"/>
                                          <w:marTop w:val="0"/>
                                          <w:marBottom w:val="0"/>
                                          <w:divBdr>
                                            <w:top w:val="none" w:sz="0" w:space="0" w:color="auto"/>
                                            <w:left w:val="none" w:sz="0" w:space="0" w:color="auto"/>
                                            <w:bottom w:val="none" w:sz="0" w:space="0" w:color="auto"/>
                                            <w:right w:val="none" w:sz="0" w:space="0" w:color="auto"/>
                                          </w:divBdr>
                                          <w:divsChild>
                                            <w:div w:id="5984118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8841661">
                                          <w:marLeft w:val="0"/>
                                          <w:marRight w:val="0"/>
                                          <w:marTop w:val="0"/>
                                          <w:marBottom w:val="0"/>
                                          <w:divBdr>
                                            <w:top w:val="none" w:sz="0" w:space="0" w:color="auto"/>
                                            <w:left w:val="none" w:sz="0" w:space="0" w:color="auto"/>
                                            <w:bottom w:val="none" w:sz="0" w:space="0" w:color="auto"/>
                                            <w:right w:val="none" w:sz="0" w:space="0" w:color="auto"/>
                                          </w:divBdr>
                                          <w:divsChild>
                                            <w:div w:id="2113432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40663684">
                                      <w:marLeft w:val="0"/>
                                      <w:marRight w:val="0"/>
                                      <w:marTop w:val="0"/>
                                      <w:marBottom w:val="0"/>
                                      <w:divBdr>
                                        <w:top w:val="none" w:sz="0" w:space="0" w:color="auto"/>
                                        <w:left w:val="none" w:sz="0" w:space="0" w:color="auto"/>
                                        <w:bottom w:val="none" w:sz="0" w:space="0" w:color="auto"/>
                                        <w:right w:val="none" w:sz="0" w:space="0" w:color="auto"/>
                                      </w:divBdr>
                                      <w:divsChild>
                                        <w:div w:id="379061026">
                                          <w:marLeft w:val="0"/>
                                          <w:marRight w:val="0"/>
                                          <w:marTop w:val="0"/>
                                          <w:marBottom w:val="0"/>
                                          <w:divBdr>
                                            <w:top w:val="none" w:sz="0" w:space="0" w:color="auto"/>
                                            <w:left w:val="none" w:sz="0" w:space="0" w:color="auto"/>
                                            <w:bottom w:val="none" w:sz="0" w:space="0" w:color="auto"/>
                                            <w:right w:val="none" w:sz="0" w:space="0" w:color="auto"/>
                                          </w:divBdr>
                                          <w:divsChild>
                                            <w:div w:id="208865034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54447215">
                                          <w:marLeft w:val="0"/>
                                          <w:marRight w:val="0"/>
                                          <w:marTop w:val="0"/>
                                          <w:marBottom w:val="0"/>
                                          <w:divBdr>
                                            <w:top w:val="none" w:sz="0" w:space="0" w:color="auto"/>
                                            <w:left w:val="none" w:sz="0" w:space="0" w:color="auto"/>
                                            <w:bottom w:val="none" w:sz="0" w:space="0" w:color="auto"/>
                                            <w:right w:val="none" w:sz="0" w:space="0" w:color="auto"/>
                                          </w:divBdr>
                                          <w:divsChild>
                                            <w:div w:id="7681574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45724311">
                                          <w:marLeft w:val="0"/>
                                          <w:marRight w:val="0"/>
                                          <w:marTop w:val="0"/>
                                          <w:marBottom w:val="0"/>
                                          <w:divBdr>
                                            <w:top w:val="none" w:sz="0" w:space="0" w:color="auto"/>
                                            <w:left w:val="none" w:sz="0" w:space="0" w:color="auto"/>
                                            <w:bottom w:val="none" w:sz="0" w:space="0" w:color="auto"/>
                                            <w:right w:val="none" w:sz="0" w:space="0" w:color="auto"/>
                                          </w:divBdr>
                                          <w:divsChild>
                                            <w:div w:id="14432198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9879710">
                                  <w:marLeft w:val="0"/>
                                  <w:marRight w:val="0"/>
                                  <w:marTop w:val="0"/>
                                  <w:marBottom w:val="0"/>
                                  <w:divBdr>
                                    <w:top w:val="none" w:sz="0" w:space="0" w:color="auto"/>
                                    <w:left w:val="none" w:sz="0" w:space="0" w:color="auto"/>
                                    <w:bottom w:val="none" w:sz="0" w:space="0" w:color="auto"/>
                                    <w:right w:val="none" w:sz="0" w:space="0" w:color="auto"/>
                                  </w:divBdr>
                                  <w:divsChild>
                                    <w:div w:id="1415475891">
                                      <w:marLeft w:val="0"/>
                                      <w:marRight w:val="0"/>
                                      <w:marTop w:val="0"/>
                                      <w:marBottom w:val="0"/>
                                      <w:divBdr>
                                        <w:top w:val="none" w:sz="0" w:space="0" w:color="auto"/>
                                        <w:left w:val="none" w:sz="0" w:space="0" w:color="auto"/>
                                        <w:bottom w:val="none" w:sz="0" w:space="0" w:color="auto"/>
                                        <w:right w:val="none" w:sz="0" w:space="0" w:color="auto"/>
                                      </w:divBdr>
                                      <w:divsChild>
                                        <w:div w:id="1440679624">
                                          <w:marLeft w:val="0"/>
                                          <w:marRight w:val="0"/>
                                          <w:marTop w:val="0"/>
                                          <w:marBottom w:val="0"/>
                                          <w:divBdr>
                                            <w:top w:val="none" w:sz="0" w:space="0" w:color="auto"/>
                                            <w:left w:val="none" w:sz="0" w:space="0" w:color="auto"/>
                                            <w:bottom w:val="none" w:sz="0" w:space="0" w:color="auto"/>
                                            <w:right w:val="none" w:sz="0" w:space="0" w:color="auto"/>
                                          </w:divBdr>
                                          <w:divsChild>
                                            <w:div w:id="16984325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11325511">
                                          <w:marLeft w:val="0"/>
                                          <w:marRight w:val="0"/>
                                          <w:marTop w:val="0"/>
                                          <w:marBottom w:val="0"/>
                                          <w:divBdr>
                                            <w:top w:val="none" w:sz="0" w:space="0" w:color="auto"/>
                                            <w:left w:val="none" w:sz="0" w:space="0" w:color="auto"/>
                                            <w:bottom w:val="none" w:sz="0" w:space="0" w:color="auto"/>
                                            <w:right w:val="none" w:sz="0" w:space="0" w:color="auto"/>
                                          </w:divBdr>
                                          <w:divsChild>
                                            <w:div w:id="65078797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24818519">
                                          <w:marLeft w:val="0"/>
                                          <w:marRight w:val="0"/>
                                          <w:marTop w:val="0"/>
                                          <w:marBottom w:val="0"/>
                                          <w:divBdr>
                                            <w:top w:val="none" w:sz="0" w:space="0" w:color="auto"/>
                                            <w:left w:val="none" w:sz="0" w:space="0" w:color="auto"/>
                                            <w:bottom w:val="none" w:sz="0" w:space="0" w:color="auto"/>
                                            <w:right w:val="none" w:sz="0" w:space="0" w:color="auto"/>
                                          </w:divBdr>
                                          <w:divsChild>
                                            <w:div w:id="6170283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45252458">
                                          <w:marLeft w:val="0"/>
                                          <w:marRight w:val="0"/>
                                          <w:marTop w:val="0"/>
                                          <w:marBottom w:val="0"/>
                                          <w:divBdr>
                                            <w:top w:val="none" w:sz="0" w:space="0" w:color="auto"/>
                                            <w:left w:val="none" w:sz="0" w:space="0" w:color="auto"/>
                                            <w:bottom w:val="none" w:sz="0" w:space="0" w:color="auto"/>
                                            <w:right w:val="none" w:sz="0" w:space="0" w:color="auto"/>
                                          </w:divBdr>
                                          <w:divsChild>
                                            <w:div w:id="16930685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61047507">
                                      <w:marLeft w:val="0"/>
                                      <w:marRight w:val="0"/>
                                      <w:marTop w:val="0"/>
                                      <w:marBottom w:val="0"/>
                                      <w:divBdr>
                                        <w:top w:val="none" w:sz="0" w:space="0" w:color="auto"/>
                                        <w:left w:val="none" w:sz="0" w:space="0" w:color="auto"/>
                                        <w:bottom w:val="none" w:sz="0" w:space="0" w:color="auto"/>
                                        <w:right w:val="none" w:sz="0" w:space="0" w:color="auto"/>
                                      </w:divBdr>
                                      <w:divsChild>
                                        <w:div w:id="645670943">
                                          <w:marLeft w:val="0"/>
                                          <w:marRight w:val="0"/>
                                          <w:marTop w:val="0"/>
                                          <w:marBottom w:val="0"/>
                                          <w:divBdr>
                                            <w:top w:val="none" w:sz="0" w:space="0" w:color="auto"/>
                                            <w:left w:val="none" w:sz="0" w:space="0" w:color="auto"/>
                                            <w:bottom w:val="none" w:sz="0" w:space="0" w:color="auto"/>
                                            <w:right w:val="none" w:sz="0" w:space="0" w:color="auto"/>
                                          </w:divBdr>
                                          <w:divsChild>
                                            <w:div w:id="146743120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51308327">
                                          <w:marLeft w:val="0"/>
                                          <w:marRight w:val="0"/>
                                          <w:marTop w:val="0"/>
                                          <w:marBottom w:val="0"/>
                                          <w:divBdr>
                                            <w:top w:val="none" w:sz="0" w:space="0" w:color="auto"/>
                                            <w:left w:val="none" w:sz="0" w:space="0" w:color="auto"/>
                                            <w:bottom w:val="none" w:sz="0" w:space="0" w:color="auto"/>
                                            <w:right w:val="none" w:sz="0" w:space="0" w:color="auto"/>
                                          </w:divBdr>
                                          <w:divsChild>
                                            <w:div w:id="106398615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33155805">
                                          <w:marLeft w:val="0"/>
                                          <w:marRight w:val="0"/>
                                          <w:marTop w:val="0"/>
                                          <w:marBottom w:val="0"/>
                                          <w:divBdr>
                                            <w:top w:val="none" w:sz="0" w:space="0" w:color="auto"/>
                                            <w:left w:val="none" w:sz="0" w:space="0" w:color="auto"/>
                                            <w:bottom w:val="none" w:sz="0" w:space="0" w:color="auto"/>
                                            <w:right w:val="none" w:sz="0" w:space="0" w:color="auto"/>
                                          </w:divBdr>
                                          <w:divsChild>
                                            <w:div w:id="95132735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41721204">
                                          <w:marLeft w:val="0"/>
                                          <w:marRight w:val="0"/>
                                          <w:marTop w:val="0"/>
                                          <w:marBottom w:val="0"/>
                                          <w:divBdr>
                                            <w:top w:val="none" w:sz="0" w:space="0" w:color="auto"/>
                                            <w:left w:val="none" w:sz="0" w:space="0" w:color="auto"/>
                                            <w:bottom w:val="none" w:sz="0" w:space="0" w:color="auto"/>
                                            <w:right w:val="none" w:sz="0" w:space="0" w:color="auto"/>
                                          </w:divBdr>
                                          <w:divsChild>
                                            <w:div w:id="4805841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7805822">
                                      <w:marLeft w:val="0"/>
                                      <w:marRight w:val="0"/>
                                      <w:marTop w:val="0"/>
                                      <w:marBottom w:val="0"/>
                                      <w:divBdr>
                                        <w:top w:val="none" w:sz="0" w:space="0" w:color="auto"/>
                                        <w:left w:val="none" w:sz="0" w:space="0" w:color="auto"/>
                                        <w:bottom w:val="none" w:sz="0" w:space="0" w:color="auto"/>
                                        <w:right w:val="none" w:sz="0" w:space="0" w:color="auto"/>
                                      </w:divBdr>
                                      <w:divsChild>
                                        <w:div w:id="1546792617">
                                          <w:marLeft w:val="0"/>
                                          <w:marRight w:val="0"/>
                                          <w:marTop w:val="0"/>
                                          <w:marBottom w:val="0"/>
                                          <w:divBdr>
                                            <w:top w:val="none" w:sz="0" w:space="0" w:color="auto"/>
                                            <w:left w:val="none" w:sz="0" w:space="0" w:color="auto"/>
                                            <w:bottom w:val="none" w:sz="0" w:space="0" w:color="auto"/>
                                            <w:right w:val="none" w:sz="0" w:space="0" w:color="auto"/>
                                          </w:divBdr>
                                          <w:divsChild>
                                            <w:div w:id="148131432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89629661">
                                          <w:marLeft w:val="0"/>
                                          <w:marRight w:val="0"/>
                                          <w:marTop w:val="0"/>
                                          <w:marBottom w:val="0"/>
                                          <w:divBdr>
                                            <w:top w:val="none" w:sz="0" w:space="0" w:color="auto"/>
                                            <w:left w:val="none" w:sz="0" w:space="0" w:color="auto"/>
                                            <w:bottom w:val="none" w:sz="0" w:space="0" w:color="auto"/>
                                            <w:right w:val="none" w:sz="0" w:space="0" w:color="auto"/>
                                          </w:divBdr>
                                          <w:divsChild>
                                            <w:div w:id="53793649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09755019">
                                          <w:marLeft w:val="0"/>
                                          <w:marRight w:val="0"/>
                                          <w:marTop w:val="0"/>
                                          <w:marBottom w:val="0"/>
                                          <w:divBdr>
                                            <w:top w:val="none" w:sz="0" w:space="0" w:color="auto"/>
                                            <w:left w:val="none" w:sz="0" w:space="0" w:color="auto"/>
                                            <w:bottom w:val="none" w:sz="0" w:space="0" w:color="auto"/>
                                            <w:right w:val="none" w:sz="0" w:space="0" w:color="auto"/>
                                          </w:divBdr>
                                          <w:divsChild>
                                            <w:div w:id="20655935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25600007">
                                          <w:marLeft w:val="0"/>
                                          <w:marRight w:val="0"/>
                                          <w:marTop w:val="0"/>
                                          <w:marBottom w:val="0"/>
                                          <w:divBdr>
                                            <w:top w:val="none" w:sz="0" w:space="0" w:color="auto"/>
                                            <w:left w:val="none" w:sz="0" w:space="0" w:color="auto"/>
                                            <w:bottom w:val="none" w:sz="0" w:space="0" w:color="auto"/>
                                            <w:right w:val="none" w:sz="0" w:space="0" w:color="auto"/>
                                          </w:divBdr>
                                          <w:divsChild>
                                            <w:div w:id="14927214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68633554">
                                      <w:marLeft w:val="0"/>
                                      <w:marRight w:val="0"/>
                                      <w:marTop w:val="0"/>
                                      <w:marBottom w:val="0"/>
                                      <w:divBdr>
                                        <w:top w:val="none" w:sz="0" w:space="0" w:color="auto"/>
                                        <w:left w:val="none" w:sz="0" w:space="0" w:color="auto"/>
                                        <w:bottom w:val="none" w:sz="0" w:space="0" w:color="auto"/>
                                        <w:right w:val="none" w:sz="0" w:space="0" w:color="auto"/>
                                      </w:divBdr>
                                      <w:divsChild>
                                        <w:div w:id="538057756">
                                          <w:marLeft w:val="0"/>
                                          <w:marRight w:val="0"/>
                                          <w:marTop w:val="0"/>
                                          <w:marBottom w:val="0"/>
                                          <w:divBdr>
                                            <w:top w:val="none" w:sz="0" w:space="0" w:color="auto"/>
                                            <w:left w:val="none" w:sz="0" w:space="0" w:color="auto"/>
                                            <w:bottom w:val="none" w:sz="0" w:space="0" w:color="auto"/>
                                            <w:right w:val="none" w:sz="0" w:space="0" w:color="auto"/>
                                          </w:divBdr>
                                          <w:divsChild>
                                            <w:div w:id="110461666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61117336">
                                          <w:marLeft w:val="0"/>
                                          <w:marRight w:val="0"/>
                                          <w:marTop w:val="0"/>
                                          <w:marBottom w:val="0"/>
                                          <w:divBdr>
                                            <w:top w:val="none" w:sz="0" w:space="0" w:color="auto"/>
                                            <w:left w:val="none" w:sz="0" w:space="0" w:color="auto"/>
                                            <w:bottom w:val="none" w:sz="0" w:space="0" w:color="auto"/>
                                            <w:right w:val="none" w:sz="0" w:space="0" w:color="auto"/>
                                          </w:divBdr>
                                          <w:divsChild>
                                            <w:div w:id="20297883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59763591">
                                          <w:marLeft w:val="0"/>
                                          <w:marRight w:val="0"/>
                                          <w:marTop w:val="0"/>
                                          <w:marBottom w:val="0"/>
                                          <w:divBdr>
                                            <w:top w:val="none" w:sz="0" w:space="0" w:color="auto"/>
                                            <w:left w:val="none" w:sz="0" w:space="0" w:color="auto"/>
                                            <w:bottom w:val="none" w:sz="0" w:space="0" w:color="auto"/>
                                            <w:right w:val="none" w:sz="0" w:space="0" w:color="auto"/>
                                          </w:divBdr>
                                          <w:divsChild>
                                            <w:div w:id="11343254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80366122">
                                          <w:marLeft w:val="0"/>
                                          <w:marRight w:val="0"/>
                                          <w:marTop w:val="0"/>
                                          <w:marBottom w:val="0"/>
                                          <w:divBdr>
                                            <w:top w:val="none" w:sz="0" w:space="0" w:color="auto"/>
                                            <w:left w:val="none" w:sz="0" w:space="0" w:color="auto"/>
                                            <w:bottom w:val="none" w:sz="0" w:space="0" w:color="auto"/>
                                            <w:right w:val="none" w:sz="0" w:space="0" w:color="auto"/>
                                          </w:divBdr>
                                          <w:divsChild>
                                            <w:div w:id="14779148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15496995">
                                      <w:marLeft w:val="0"/>
                                      <w:marRight w:val="0"/>
                                      <w:marTop w:val="0"/>
                                      <w:marBottom w:val="0"/>
                                      <w:divBdr>
                                        <w:top w:val="none" w:sz="0" w:space="0" w:color="auto"/>
                                        <w:left w:val="none" w:sz="0" w:space="0" w:color="auto"/>
                                        <w:bottom w:val="none" w:sz="0" w:space="0" w:color="auto"/>
                                        <w:right w:val="none" w:sz="0" w:space="0" w:color="auto"/>
                                      </w:divBdr>
                                      <w:divsChild>
                                        <w:div w:id="1011907342">
                                          <w:marLeft w:val="0"/>
                                          <w:marRight w:val="0"/>
                                          <w:marTop w:val="0"/>
                                          <w:marBottom w:val="0"/>
                                          <w:divBdr>
                                            <w:top w:val="none" w:sz="0" w:space="0" w:color="auto"/>
                                            <w:left w:val="none" w:sz="0" w:space="0" w:color="auto"/>
                                            <w:bottom w:val="none" w:sz="0" w:space="0" w:color="auto"/>
                                            <w:right w:val="none" w:sz="0" w:space="0" w:color="auto"/>
                                          </w:divBdr>
                                          <w:divsChild>
                                            <w:div w:id="40554210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28549814">
                                          <w:marLeft w:val="0"/>
                                          <w:marRight w:val="0"/>
                                          <w:marTop w:val="0"/>
                                          <w:marBottom w:val="0"/>
                                          <w:divBdr>
                                            <w:top w:val="none" w:sz="0" w:space="0" w:color="auto"/>
                                            <w:left w:val="none" w:sz="0" w:space="0" w:color="auto"/>
                                            <w:bottom w:val="none" w:sz="0" w:space="0" w:color="auto"/>
                                            <w:right w:val="none" w:sz="0" w:space="0" w:color="auto"/>
                                          </w:divBdr>
                                          <w:divsChild>
                                            <w:div w:id="19545538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81185813">
                                          <w:marLeft w:val="0"/>
                                          <w:marRight w:val="0"/>
                                          <w:marTop w:val="0"/>
                                          <w:marBottom w:val="0"/>
                                          <w:divBdr>
                                            <w:top w:val="none" w:sz="0" w:space="0" w:color="auto"/>
                                            <w:left w:val="none" w:sz="0" w:space="0" w:color="auto"/>
                                            <w:bottom w:val="none" w:sz="0" w:space="0" w:color="auto"/>
                                            <w:right w:val="none" w:sz="0" w:space="0" w:color="auto"/>
                                          </w:divBdr>
                                          <w:divsChild>
                                            <w:div w:id="1761292835">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779419716">
                                          <w:marLeft w:val="0"/>
                                          <w:marRight w:val="0"/>
                                          <w:marTop w:val="0"/>
                                          <w:marBottom w:val="0"/>
                                          <w:divBdr>
                                            <w:top w:val="none" w:sz="0" w:space="0" w:color="auto"/>
                                            <w:left w:val="none" w:sz="0" w:space="0" w:color="auto"/>
                                            <w:bottom w:val="none" w:sz="0" w:space="0" w:color="auto"/>
                                            <w:right w:val="none" w:sz="0" w:space="0" w:color="auto"/>
                                          </w:divBdr>
                                          <w:divsChild>
                                            <w:div w:id="19536331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297498924">
      <w:bodyDiv w:val="1"/>
      <w:marLeft w:val="0"/>
      <w:marRight w:val="0"/>
      <w:marTop w:val="0"/>
      <w:marBottom w:val="0"/>
      <w:divBdr>
        <w:top w:val="none" w:sz="0" w:space="0" w:color="auto"/>
        <w:left w:val="none" w:sz="0" w:space="0" w:color="auto"/>
        <w:bottom w:val="none" w:sz="0" w:space="0" w:color="auto"/>
        <w:right w:val="none" w:sz="0" w:space="0" w:color="auto"/>
      </w:divBdr>
      <w:divsChild>
        <w:div w:id="1764955752">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863206401">
              <w:marLeft w:val="0"/>
              <w:marRight w:val="0"/>
              <w:marTop w:val="0"/>
              <w:marBottom w:val="0"/>
              <w:divBdr>
                <w:top w:val="none" w:sz="0" w:space="0" w:color="auto"/>
                <w:left w:val="none" w:sz="0" w:space="0" w:color="auto"/>
                <w:bottom w:val="none" w:sz="0" w:space="0" w:color="auto"/>
                <w:right w:val="none" w:sz="0" w:space="0" w:color="auto"/>
              </w:divBdr>
              <w:divsChild>
                <w:div w:id="1999535925">
                  <w:marLeft w:val="0"/>
                  <w:marRight w:val="0"/>
                  <w:marTop w:val="0"/>
                  <w:marBottom w:val="0"/>
                  <w:divBdr>
                    <w:top w:val="none" w:sz="0" w:space="0" w:color="auto"/>
                    <w:left w:val="none" w:sz="0" w:space="0" w:color="auto"/>
                    <w:bottom w:val="none" w:sz="0" w:space="0" w:color="auto"/>
                    <w:right w:val="none" w:sz="0" w:space="0" w:color="auto"/>
                  </w:divBdr>
                  <w:divsChild>
                    <w:div w:id="74864209">
                      <w:marLeft w:val="0"/>
                      <w:marRight w:val="0"/>
                      <w:marTop w:val="0"/>
                      <w:marBottom w:val="0"/>
                      <w:divBdr>
                        <w:top w:val="none" w:sz="0" w:space="0" w:color="auto"/>
                        <w:left w:val="none" w:sz="0" w:space="0" w:color="auto"/>
                        <w:bottom w:val="none" w:sz="0" w:space="0" w:color="auto"/>
                        <w:right w:val="none" w:sz="0" w:space="0" w:color="auto"/>
                      </w:divBdr>
                      <w:divsChild>
                        <w:div w:id="1095320732">
                          <w:marLeft w:val="0"/>
                          <w:marRight w:val="0"/>
                          <w:marTop w:val="0"/>
                          <w:marBottom w:val="0"/>
                          <w:divBdr>
                            <w:top w:val="none" w:sz="0" w:space="0" w:color="auto"/>
                            <w:left w:val="none" w:sz="0" w:space="0" w:color="auto"/>
                            <w:bottom w:val="none" w:sz="0" w:space="0" w:color="auto"/>
                            <w:right w:val="none" w:sz="0" w:space="0" w:color="auto"/>
                          </w:divBdr>
                          <w:divsChild>
                            <w:div w:id="1522667463">
                              <w:marLeft w:val="0"/>
                              <w:marRight w:val="0"/>
                              <w:marTop w:val="0"/>
                              <w:marBottom w:val="0"/>
                              <w:divBdr>
                                <w:top w:val="none" w:sz="0" w:space="0" w:color="auto"/>
                                <w:left w:val="none" w:sz="0" w:space="0" w:color="auto"/>
                                <w:bottom w:val="none" w:sz="0" w:space="0" w:color="auto"/>
                                <w:right w:val="none" w:sz="0" w:space="0" w:color="auto"/>
                              </w:divBdr>
                              <w:divsChild>
                                <w:div w:id="1932198417">
                                  <w:marLeft w:val="0"/>
                                  <w:marRight w:val="0"/>
                                  <w:marTop w:val="0"/>
                                  <w:marBottom w:val="0"/>
                                  <w:divBdr>
                                    <w:top w:val="none" w:sz="0" w:space="0" w:color="auto"/>
                                    <w:left w:val="none" w:sz="0" w:space="0" w:color="auto"/>
                                    <w:bottom w:val="none" w:sz="0" w:space="0" w:color="auto"/>
                                    <w:right w:val="none" w:sz="0" w:space="0" w:color="auto"/>
                                  </w:divBdr>
                                  <w:divsChild>
                                    <w:div w:id="14846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971">
                          <w:marLeft w:val="0"/>
                          <w:marRight w:val="0"/>
                          <w:marTop w:val="0"/>
                          <w:marBottom w:val="0"/>
                          <w:divBdr>
                            <w:top w:val="none" w:sz="0" w:space="0" w:color="auto"/>
                            <w:left w:val="none" w:sz="0" w:space="0" w:color="auto"/>
                            <w:bottom w:val="none" w:sz="0" w:space="0" w:color="auto"/>
                            <w:right w:val="none" w:sz="0" w:space="0" w:color="auto"/>
                          </w:divBdr>
                          <w:divsChild>
                            <w:div w:id="552934295">
                              <w:marLeft w:val="0"/>
                              <w:marRight w:val="0"/>
                              <w:marTop w:val="0"/>
                              <w:marBottom w:val="0"/>
                              <w:divBdr>
                                <w:top w:val="none" w:sz="0" w:space="0" w:color="auto"/>
                                <w:left w:val="none" w:sz="0" w:space="0" w:color="auto"/>
                                <w:bottom w:val="none" w:sz="0" w:space="0" w:color="auto"/>
                                <w:right w:val="none" w:sz="0" w:space="0" w:color="auto"/>
                              </w:divBdr>
                            </w:div>
                            <w:div w:id="1196500455">
                              <w:marLeft w:val="0"/>
                              <w:marRight w:val="0"/>
                              <w:marTop w:val="0"/>
                              <w:marBottom w:val="0"/>
                              <w:divBdr>
                                <w:top w:val="none" w:sz="0" w:space="0" w:color="auto"/>
                                <w:left w:val="none" w:sz="0" w:space="0" w:color="auto"/>
                                <w:bottom w:val="none" w:sz="0" w:space="0" w:color="auto"/>
                                <w:right w:val="none" w:sz="0" w:space="0" w:color="auto"/>
                              </w:divBdr>
                              <w:divsChild>
                                <w:div w:id="859592055">
                                  <w:marLeft w:val="0"/>
                                  <w:marRight w:val="0"/>
                                  <w:marTop w:val="0"/>
                                  <w:marBottom w:val="0"/>
                                  <w:divBdr>
                                    <w:top w:val="none" w:sz="0" w:space="0" w:color="auto"/>
                                    <w:left w:val="none" w:sz="0" w:space="0" w:color="auto"/>
                                    <w:bottom w:val="none" w:sz="0" w:space="0" w:color="auto"/>
                                    <w:right w:val="none" w:sz="0" w:space="0" w:color="auto"/>
                                  </w:divBdr>
                                  <w:divsChild>
                                    <w:div w:id="363602080">
                                      <w:marLeft w:val="0"/>
                                      <w:marRight w:val="0"/>
                                      <w:marTop w:val="0"/>
                                      <w:marBottom w:val="0"/>
                                      <w:divBdr>
                                        <w:top w:val="none" w:sz="0" w:space="0" w:color="auto"/>
                                        <w:left w:val="none" w:sz="0" w:space="0" w:color="auto"/>
                                        <w:bottom w:val="none" w:sz="0" w:space="0" w:color="auto"/>
                                        <w:right w:val="none" w:sz="0" w:space="0" w:color="auto"/>
                                      </w:divBdr>
                                      <w:divsChild>
                                        <w:div w:id="1520198250">
                                          <w:marLeft w:val="0"/>
                                          <w:marRight w:val="0"/>
                                          <w:marTop w:val="0"/>
                                          <w:marBottom w:val="0"/>
                                          <w:divBdr>
                                            <w:top w:val="none" w:sz="0" w:space="0" w:color="auto"/>
                                            <w:left w:val="none" w:sz="0" w:space="0" w:color="auto"/>
                                            <w:bottom w:val="none" w:sz="0" w:space="0" w:color="auto"/>
                                            <w:right w:val="none" w:sz="0" w:space="0" w:color="auto"/>
                                          </w:divBdr>
                                          <w:divsChild>
                                            <w:div w:id="2093236081">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953052349">
                                          <w:marLeft w:val="0"/>
                                          <w:marRight w:val="0"/>
                                          <w:marTop w:val="0"/>
                                          <w:marBottom w:val="0"/>
                                          <w:divBdr>
                                            <w:top w:val="none" w:sz="0" w:space="0" w:color="auto"/>
                                            <w:left w:val="none" w:sz="0" w:space="0" w:color="auto"/>
                                            <w:bottom w:val="none" w:sz="0" w:space="0" w:color="auto"/>
                                            <w:right w:val="none" w:sz="0" w:space="0" w:color="auto"/>
                                          </w:divBdr>
                                          <w:divsChild>
                                            <w:div w:id="462163814">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1068958547">
                                          <w:marLeft w:val="0"/>
                                          <w:marRight w:val="0"/>
                                          <w:marTop w:val="0"/>
                                          <w:marBottom w:val="0"/>
                                          <w:divBdr>
                                            <w:top w:val="none" w:sz="0" w:space="0" w:color="auto"/>
                                            <w:left w:val="none" w:sz="0" w:space="0" w:color="auto"/>
                                            <w:bottom w:val="none" w:sz="0" w:space="0" w:color="auto"/>
                                            <w:right w:val="none" w:sz="0" w:space="0" w:color="auto"/>
                                          </w:divBdr>
                                          <w:divsChild>
                                            <w:div w:id="9896696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4147605">
                                      <w:marLeft w:val="0"/>
                                      <w:marRight w:val="0"/>
                                      <w:marTop w:val="0"/>
                                      <w:marBottom w:val="0"/>
                                      <w:divBdr>
                                        <w:top w:val="none" w:sz="0" w:space="0" w:color="auto"/>
                                        <w:left w:val="none" w:sz="0" w:space="0" w:color="auto"/>
                                        <w:bottom w:val="none" w:sz="0" w:space="0" w:color="auto"/>
                                        <w:right w:val="none" w:sz="0" w:space="0" w:color="auto"/>
                                      </w:divBdr>
                                      <w:divsChild>
                                        <w:div w:id="1156997969">
                                          <w:marLeft w:val="0"/>
                                          <w:marRight w:val="0"/>
                                          <w:marTop w:val="0"/>
                                          <w:marBottom w:val="0"/>
                                          <w:divBdr>
                                            <w:top w:val="none" w:sz="0" w:space="0" w:color="auto"/>
                                            <w:left w:val="none" w:sz="0" w:space="0" w:color="auto"/>
                                            <w:bottom w:val="none" w:sz="0" w:space="0" w:color="auto"/>
                                            <w:right w:val="none" w:sz="0" w:space="0" w:color="auto"/>
                                          </w:divBdr>
                                          <w:divsChild>
                                            <w:div w:id="4912600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63863575">
                                          <w:marLeft w:val="0"/>
                                          <w:marRight w:val="0"/>
                                          <w:marTop w:val="0"/>
                                          <w:marBottom w:val="0"/>
                                          <w:divBdr>
                                            <w:top w:val="none" w:sz="0" w:space="0" w:color="auto"/>
                                            <w:left w:val="none" w:sz="0" w:space="0" w:color="auto"/>
                                            <w:bottom w:val="none" w:sz="0" w:space="0" w:color="auto"/>
                                            <w:right w:val="none" w:sz="0" w:space="0" w:color="auto"/>
                                          </w:divBdr>
                                          <w:divsChild>
                                            <w:div w:id="122383551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6309027">
                                          <w:marLeft w:val="0"/>
                                          <w:marRight w:val="0"/>
                                          <w:marTop w:val="0"/>
                                          <w:marBottom w:val="0"/>
                                          <w:divBdr>
                                            <w:top w:val="none" w:sz="0" w:space="0" w:color="auto"/>
                                            <w:left w:val="none" w:sz="0" w:space="0" w:color="auto"/>
                                            <w:bottom w:val="none" w:sz="0" w:space="0" w:color="auto"/>
                                            <w:right w:val="none" w:sz="0" w:space="0" w:color="auto"/>
                                          </w:divBdr>
                                          <w:divsChild>
                                            <w:div w:id="19923704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51562110">
                                      <w:marLeft w:val="0"/>
                                      <w:marRight w:val="0"/>
                                      <w:marTop w:val="0"/>
                                      <w:marBottom w:val="0"/>
                                      <w:divBdr>
                                        <w:top w:val="none" w:sz="0" w:space="0" w:color="auto"/>
                                        <w:left w:val="none" w:sz="0" w:space="0" w:color="auto"/>
                                        <w:bottom w:val="none" w:sz="0" w:space="0" w:color="auto"/>
                                        <w:right w:val="none" w:sz="0" w:space="0" w:color="auto"/>
                                      </w:divBdr>
                                      <w:divsChild>
                                        <w:div w:id="1128401959">
                                          <w:marLeft w:val="0"/>
                                          <w:marRight w:val="0"/>
                                          <w:marTop w:val="0"/>
                                          <w:marBottom w:val="0"/>
                                          <w:divBdr>
                                            <w:top w:val="none" w:sz="0" w:space="0" w:color="auto"/>
                                            <w:left w:val="none" w:sz="0" w:space="0" w:color="auto"/>
                                            <w:bottom w:val="none" w:sz="0" w:space="0" w:color="auto"/>
                                            <w:right w:val="none" w:sz="0" w:space="0" w:color="auto"/>
                                          </w:divBdr>
                                          <w:divsChild>
                                            <w:div w:id="13042343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69314685">
                                          <w:marLeft w:val="0"/>
                                          <w:marRight w:val="0"/>
                                          <w:marTop w:val="0"/>
                                          <w:marBottom w:val="0"/>
                                          <w:divBdr>
                                            <w:top w:val="none" w:sz="0" w:space="0" w:color="auto"/>
                                            <w:left w:val="none" w:sz="0" w:space="0" w:color="auto"/>
                                            <w:bottom w:val="none" w:sz="0" w:space="0" w:color="auto"/>
                                            <w:right w:val="none" w:sz="0" w:space="0" w:color="auto"/>
                                          </w:divBdr>
                                          <w:divsChild>
                                            <w:div w:id="13209621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5178964">
                                          <w:marLeft w:val="0"/>
                                          <w:marRight w:val="0"/>
                                          <w:marTop w:val="0"/>
                                          <w:marBottom w:val="0"/>
                                          <w:divBdr>
                                            <w:top w:val="none" w:sz="0" w:space="0" w:color="auto"/>
                                            <w:left w:val="none" w:sz="0" w:space="0" w:color="auto"/>
                                            <w:bottom w:val="none" w:sz="0" w:space="0" w:color="auto"/>
                                            <w:right w:val="none" w:sz="0" w:space="0" w:color="auto"/>
                                          </w:divBdr>
                                          <w:divsChild>
                                            <w:div w:id="1911230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33508215">
                                      <w:marLeft w:val="0"/>
                                      <w:marRight w:val="0"/>
                                      <w:marTop w:val="0"/>
                                      <w:marBottom w:val="0"/>
                                      <w:divBdr>
                                        <w:top w:val="none" w:sz="0" w:space="0" w:color="auto"/>
                                        <w:left w:val="none" w:sz="0" w:space="0" w:color="auto"/>
                                        <w:bottom w:val="none" w:sz="0" w:space="0" w:color="auto"/>
                                        <w:right w:val="none" w:sz="0" w:space="0" w:color="auto"/>
                                      </w:divBdr>
                                      <w:divsChild>
                                        <w:div w:id="24986934">
                                          <w:marLeft w:val="0"/>
                                          <w:marRight w:val="0"/>
                                          <w:marTop w:val="0"/>
                                          <w:marBottom w:val="0"/>
                                          <w:divBdr>
                                            <w:top w:val="none" w:sz="0" w:space="0" w:color="auto"/>
                                            <w:left w:val="none" w:sz="0" w:space="0" w:color="auto"/>
                                            <w:bottom w:val="none" w:sz="0" w:space="0" w:color="auto"/>
                                            <w:right w:val="none" w:sz="0" w:space="0" w:color="auto"/>
                                          </w:divBdr>
                                          <w:divsChild>
                                            <w:div w:id="17570930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41265471">
                                          <w:marLeft w:val="0"/>
                                          <w:marRight w:val="0"/>
                                          <w:marTop w:val="0"/>
                                          <w:marBottom w:val="0"/>
                                          <w:divBdr>
                                            <w:top w:val="none" w:sz="0" w:space="0" w:color="auto"/>
                                            <w:left w:val="none" w:sz="0" w:space="0" w:color="auto"/>
                                            <w:bottom w:val="none" w:sz="0" w:space="0" w:color="auto"/>
                                            <w:right w:val="none" w:sz="0" w:space="0" w:color="auto"/>
                                          </w:divBdr>
                                          <w:divsChild>
                                            <w:div w:id="14704434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05851305">
                                          <w:marLeft w:val="0"/>
                                          <w:marRight w:val="0"/>
                                          <w:marTop w:val="0"/>
                                          <w:marBottom w:val="0"/>
                                          <w:divBdr>
                                            <w:top w:val="none" w:sz="0" w:space="0" w:color="auto"/>
                                            <w:left w:val="none" w:sz="0" w:space="0" w:color="auto"/>
                                            <w:bottom w:val="none" w:sz="0" w:space="0" w:color="auto"/>
                                            <w:right w:val="none" w:sz="0" w:space="0" w:color="auto"/>
                                          </w:divBdr>
                                          <w:divsChild>
                                            <w:div w:id="12777113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6645162">
                                      <w:marLeft w:val="0"/>
                                      <w:marRight w:val="0"/>
                                      <w:marTop w:val="0"/>
                                      <w:marBottom w:val="0"/>
                                      <w:divBdr>
                                        <w:top w:val="none" w:sz="0" w:space="0" w:color="auto"/>
                                        <w:left w:val="none" w:sz="0" w:space="0" w:color="auto"/>
                                        <w:bottom w:val="none" w:sz="0" w:space="0" w:color="auto"/>
                                        <w:right w:val="none" w:sz="0" w:space="0" w:color="auto"/>
                                      </w:divBdr>
                                      <w:divsChild>
                                        <w:div w:id="582765367">
                                          <w:marLeft w:val="0"/>
                                          <w:marRight w:val="0"/>
                                          <w:marTop w:val="0"/>
                                          <w:marBottom w:val="0"/>
                                          <w:divBdr>
                                            <w:top w:val="none" w:sz="0" w:space="0" w:color="auto"/>
                                            <w:left w:val="none" w:sz="0" w:space="0" w:color="auto"/>
                                            <w:bottom w:val="none" w:sz="0" w:space="0" w:color="auto"/>
                                            <w:right w:val="none" w:sz="0" w:space="0" w:color="auto"/>
                                          </w:divBdr>
                                          <w:divsChild>
                                            <w:div w:id="20090148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8410792">
                                          <w:marLeft w:val="0"/>
                                          <w:marRight w:val="0"/>
                                          <w:marTop w:val="0"/>
                                          <w:marBottom w:val="0"/>
                                          <w:divBdr>
                                            <w:top w:val="none" w:sz="0" w:space="0" w:color="auto"/>
                                            <w:left w:val="none" w:sz="0" w:space="0" w:color="auto"/>
                                            <w:bottom w:val="none" w:sz="0" w:space="0" w:color="auto"/>
                                            <w:right w:val="none" w:sz="0" w:space="0" w:color="auto"/>
                                          </w:divBdr>
                                          <w:divsChild>
                                            <w:div w:id="28242503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57558198">
                                          <w:marLeft w:val="0"/>
                                          <w:marRight w:val="0"/>
                                          <w:marTop w:val="0"/>
                                          <w:marBottom w:val="0"/>
                                          <w:divBdr>
                                            <w:top w:val="none" w:sz="0" w:space="0" w:color="auto"/>
                                            <w:left w:val="none" w:sz="0" w:space="0" w:color="auto"/>
                                            <w:bottom w:val="none" w:sz="0" w:space="0" w:color="auto"/>
                                            <w:right w:val="none" w:sz="0" w:space="0" w:color="auto"/>
                                          </w:divBdr>
                                          <w:divsChild>
                                            <w:div w:id="26339063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310942831">
                                  <w:marLeft w:val="0"/>
                                  <w:marRight w:val="0"/>
                                  <w:marTop w:val="0"/>
                                  <w:marBottom w:val="0"/>
                                  <w:divBdr>
                                    <w:top w:val="none" w:sz="0" w:space="0" w:color="auto"/>
                                    <w:left w:val="none" w:sz="0" w:space="0" w:color="auto"/>
                                    <w:bottom w:val="none" w:sz="0" w:space="0" w:color="auto"/>
                                    <w:right w:val="none" w:sz="0" w:space="0" w:color="auto"/>
                                  </w:divBdr>
                                  <w:divsChild>
                                    <w:div w:id="1334647482">
                                      <w:marLeft w:val="0"/>
                                      <w:marRight w:val="0"/>
                                      <w:marTop w:val="0"/>
                                      <w:marBottom w:val="0"/>
                                      <w:divBdr>
                                        <w:top w:val="none" w:sz="0" w:space="0" w:color="auto"/>
                                        <w:left w:val="none" w:sz="0" w:space="0" w:color="auto"/>
                                        <w:bottom w:val="none" w:sz="0" w:space="0" w:color="auto"/>
                                        <w:right w:val="none" w:sz="0" w:space="0" w:color="auto"/>
                                      </w:divBdr>
                                      <w:divsChild>
                                        <w:div w:id="404644443">
                                          <w:marLeft w:val="0"/>
                                          <w:marRight w:val="0"/>
                                          <w:marTop w:val="0"/>
                                          <w:marBottom w:val="0"/>
                                          <w:divBdr>
                                            <w:top w:val="none" w:sz="0" w:space="0" w:color="auto"/>
                                            <w:left w:val="none" w:sz="0" w:space="0" w:color="auto"/>
                                            <w:bottom w:val="none" w:sz="0" w:space="0" w:color="auto"/>
                                            <w:right w:val="none" w:sz="0" w:space="0" w:color="auto"/>
                                          </w:divBdr>
                                          <w:divsChild>
                                            <w:div w:id="16232637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08586199">
                                          <w:marLeft w:val="0"/>
                                          <w:marRight w:val="0"/>
                                          <w:marTop w:val="0"/>
                                          <w:marBottom w:val="0"/>
                                          <w:divBdr>
                                            <w:top w:val="none" w:sz="0" w:space="0" w:color="auto"/>
                                            <w:left w:val="none" w:sz="0" w:space="0" w:color="auto"/>
                                            <w:bottom w:val="none" w:sz="0" w:space="0" w:color="auto"/>
                                            <w:right w:val="none" w:sz="0" w:space="0" w:color="auto"/>
                                          </w:divBdr>
                                          <w:divsChild>
                                            <w:div w:id="1649437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0851487">
                                          <w:marLeft w:val="0"/>
                                          <w:marRight w:val="0"/>
                                          <w:marTop w:val="0"/>
                                          <w:marBottom w:val="0"/>
                                          <w:divBdr>
                                            <w:top w:val="none" w:sz="0" w:space="0" w:color="auto"/>
                                            <w:left w:val="none" w:sz="0" w:space="0" w:color="auto"/>
                                            <w:bottom w:val="none" w:sz="0" w:space="0" w:color="auto"/>
                                            <w:right w:val="none" w:sz="0" w:space="0" w:color="auto"/>
                                          </w:divBdr>
                                          <w:divsChild>
                                            <w:div w:id="6354552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67373858">
                                          <w:marLeft w:val="0"/>
                                          <w:marRight w:val="0"/>
                                          <w:marTop w:val="0"/>
                                          <w:marBottom w:val="0"/>
                                          <w:divBdr>
                                            <w:top w:val="none" w:sz="0" w:space="0" w:color="auto"/>
                                            <w:left w:val="none" w:sz="0" w:space="0" w:color="auto"/>
                                            <w:bottom w:val="none" w:sz="0" w:space="0" w:color="auto"/>
                                            <w:right w:val="none" w:sz="0" w:space="0" w:color="auto"/>
                                          </w:divBdr>
                                          <w:divsChild>
                                            <w:div w:id="730738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2030076">
                                      <w:marLeft w:val="0"/>
                                      <w:marRight w:val="0"/>
                                      <w:marTop w:val="0"/>
                                      <w:marBottom w:val="0"/>
                                      <w:divBdr>
                                        <w:top w:val="none" w:sz="0" w:space="0" w:color="auto"/>
                                        <w:left w:val="none" w:sz="0" w:space="0" w:color="auto"/>
                                        <w:bottom w:val="none" w:sz="0" w:space="0" w:color="auto"/>
                                        <w:right w:val="none" w:sz="0" w:space="0" w:color="auto"/>
                                      </w:divBdr>
                                      <w:divsChild>
                                        <w:div w:id="1972860366">
                                          <w:marLeft w:val="0"/>
                                          <w:marRight w:val="0"/>
                                          <w:marTop w:val="0"/>
                                          <w:marBottom w:val="0"/>
                                          <w:divBdr>
                                            <w:top w:val="none" w:sz="0" w:space="0" w:color="auto"/>
                                            <w:left w:val="none" w:sz="0" w:space="0" w:color="auto"/>
                                            <w:bottom w:val="none" w:sz="0" w:space="0" w:color="auto"/>
                                            <w:right w:val="none" w:sz="0" w:space="0" w:color="auto"/>
                                          </w:divBdr>
                                          <w:divsChild>
                                            <w:div w:id="19169332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9934459">
                                          <w:marLeft w:val="0"/>
                                          <w:marRight w:val="0"/>
                                          <w:marTop w:val="0"/>
                                          <w:marBottom w:val="0"/>
                                          <w:divBdr>
                                            <w:top w:val="none" w:sz="0" w:space="0" w:color="auto"/>
                                            <w:left w:val="none" w:sz="0" w:space="0" w:color="auto"/>
                                            <w:bottom w:val="none" w:sz="0" w:space="0" w:color="auto"/>
                                            <w:right w:val="none" w:sz="0" w:space="0" w:color="auto"/>
                                          </w:divBdr>
                                          <w:divsChild>
                                            <w:div w:id="1291350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7067553">
                                          <w:marLeft w:val="0"/>
                                          <w:marRight w:val="0"/>
                                          <w:marTop w:val="0"/>
                                          <w:marBottom w:val="0"/>
                                          <w:divBdr>
                                            <w:top w:val="none" w:sz="0" w:space="0" w:color="auto"/>
                                            <w:left w:val="none" w:sz="0" w:space="0" w:color="auto"/>
                                            <w:bottom w:val="none" w:sz="0" w:space="0" w:color="auto"/>
                                            <w:right w:val="none" w:sz="0" w:space="0" w:color="auto"/>
                                          </w:divBdr>
                                          <w:divsChild>
                                            <w:div w:id="131491841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22924978">
                                          <w:marLeft w:val="0"/>
                                          <w:marRight w:val="0"/>
                                          <w:marTop w:val="0"/>
                                          <w:marBottom w:val="0"/>
                                          <w:divBdr>
                                            <w:top w:val="none" w:sz="0" w:space="0" w:color="auto"/>
                                            <w:left w:val="none" w:sz="0" w:space="0" w:color="auto"/>
                                            <w:bottom w:val="none" w:sz="0" w:space="0" w:color="auto"/>
                                            <w:right w:val="none" w:sz="0" w:space="0" w:color="auto"/>
                                          </w:divBdr>
                                          <w:divsChild>
                                            <w:div w:id="6386563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15437891">
                                      <w:marLeft w:val="0"/>
                                      <w:marRight w:val="0"/>
                                      <w:marTop w:val="0"/>
                                      <w:marBottom w:val="0"/>
                                      <w:divBdr>
                                        <w:top w:val="none" w:sz="0" w:space="0" w:color="auto"/>
                                        <w:left w:val="none" w:sz="0" w:space="0" w:color="auto"/>
                                        <w:bottom w:val="none" w:sz="0" w:space="0" w:color="auto"/>
                                        <w:right w:val="none" w:sz="0" w:space="0" w:color="auto"/>
                                      </w:divBdr>
                                      <w:divsChild>
                                        <w:div w:id="127167538">
                                          <w:marLeft w:val="0"/>
                                          <w:marRight w:val="0"/>
                                          <w:marTop w:val="0"/>
                                          <w:marBottom w:val="0"/>
                                          <w:divBdr>
                                            <w:top w:val="none" w:sz="0" w:space="0" w:color="auto"/>
                                            <w:left w:val="none" w:sz="0" w:space="0" w:color="auto"/>
                                            <w:bottom w:val="none" w:sz="0" w:space="0" w:color="auto"/>
                                            <w:right w:val="none" w:sz="0" w:space="0" w:color="auto"/>
                                          </w:divBdr>
                                          <w:divsChild>
                                            <w:div w:id="72502786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72897578">
                                          <w:marLeft w:val="0"/>
                                          <w:marRight w:val="0"/>
                                          <w:marTop w:val="0"/>
                                          <w:marBottom w:val="0"/>
                                          <w:divBdr>
                                            <w:top w:val="none" w:sz="0" w:space="0" w:color="auto"/>
                                            <w:left w:val="none" w:sz="0" w:space="0" w:color="auto"/>
                                            <w:bottom w:val="none" w:sz="0" w:space="0" w:color="auto"/>
                                            <w:right w:val="none" w:sz="0" w:space="0" w:color="auto"/>
                                          </w:divBdr>
                                          <w:divsChild>
                                            <w:div w:id="192105912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0131288">
                                          <w:marLeft w:val="0"/>
                                          <w:marRight w:val="0"/>
                                          <w:marTop w:val="0"/>
                                          <w:marBottom w:val="0"/>
                                          <w:divBdr>
                                            <w:top w:val="none" w:sz="0" w:space="0" w:color="auto"/>
                                            <w:left w:val="none" w:sz="0" w:space="0" w:color="auto"/>
                                            <w:bottom w:val="none" w:sz="0" w:space="0" w:color="auto"/>
                                            <w:right w:val="none" w:sz="0" w:space="0" w:color="auto"/>
                                          </w:divBdr>
                                          <w:divsChild>
                                            <w:div w:id="175828228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90033233">
                                          <w:marLeft w:val="0"/>
                                          <w:marRight w:val="0"/>
                                          <w:marTop w:val="0"/>
                                          <w:marBottom w:val="0"/>
                                          <w:divBdr>
                                            <w:top w:val="none" w:sz="0" w:space="0" w:color="auto"/>
                                            <w:left w:val="none" w:sz="0" w:space="0" w:color="auto"/>
                                            <w:bottom w:val="none" w:sz="0" w:space="0" w:color="auto"/>
                                            <w:right w:val="none" w:sz="0" w:space="0" w:color="auto"/>
                                          </w:divBdr>
                                          <w:divsChild>
                                            <w:div w:id="20575840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52917436">
                                      <w:marLeft w:val="0"/>
                                      <w:marRight w:val="0"/>
                                      <w:marTop w:val="0"/>
                                      <w:marBottom w:val="0"/>
                                      <w:divBdr>
                                        <w:top w:val="none" w:sz="0" w:space="0" w:color="auto"/>
                                        <w:left w:val="none" w:sz="0" w:space="0" w:color="auto"/>
                                        <w:bottom w:val="none" w:sz="0" w:space="0" w:color="auto"/>
                                        <w:right w:val="none" w:sz="0" w:space="0" w:color="auto"/>
                                      </w:divBdr>
                                      <w:divsChild>
                                        <w:div w:id="60296975">
                                          <w:marLeft w:val="0"/>
                                          <w:marRight w:val="0"/>
                                          <w:marTop w:val="0"/>
                                          <w:marBottom w:val="0"/>
                                          <w:divBdr>
                                            <w:top w:val="none" w:sz="0" w:space="0" w:color="auto"/>
                                            <w:left w:val="none" w:sz="0" w:space="0" w:color="auto"/>
                                            <w:bottom w:val="none" w:sz="0" w:space="0" w:color="auto"/>
                                            <w:right w:val="none" w:sz="0" w:space="0" w:color="auto"/>
                                          </w:divBdr>
                                          <w:divsChild>
                                            <w:div w:id="95906933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411882">
                                          <w:marLeft w:val="0"/>
                                          <w:marRight w:val="0"/>
                                          <w:marTop w:val="0"/>
                                          <w:marBottom w:val="0"/>
                                          <w:divBdr>
                                            <w:top w:val="none" w:sz="0" w:space="0" w:color="auto"/>
                                            <w:left w:val="none" w:sz="0" w:space="0" w:color="auto"/>
                                            <w:bottom w:val="none" w:sz="0" w:space="0" w:color="auto"/>
                                            <w:right w:val="none" w:sz="0" w:space="0" w:color="auto"/>
                                          </w:divBdr>
                                          <w:divsChild>
                                            <w:div w:id="87669940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8747419">
                                          <w:marLeft w:val="0"/>
                                          <w:marRight w:val="0"/>
                                          <w:marTop w:val="0"/>
                                          <w:marBottom w:val="0"/>
                                          <w:divBdr>
                                            <w:top w:val="none" w:sz="0" w:space="0" w:color="auto"/>
                                            <w:left w:val="none" w:sz="0" w:space="0" w:color="auto"/>
                                            <w:bottom w:val="none" w:sz="0" w:space="0" w:color="auto"/>
                                            <w:right w:val="none" w:sz="0" w:space="0" w:color="auto"/>
                                          </w:divBdr>
                                          <w:divsChild>
                                            <w:div w:id="187662514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50958473">
                                          <w:marLeft w:val="0"/>
                                          <w:marRight w:val="0"/>
                                          <w:marTop w:val="0"/>
                                          <w:marBottom w:val="0"/>
                                          <w:divBdr>
                                            <w:top w:val="none" w:sz="0" w:space="0" w:color="auto"/>
                                            <w:left w:val="none" w:sz="0" w:space="0" w:color="auto"/>
                                            <w:bottom w:val="none" w:sz="0" w:space="0" w:color="auto"/>
                                            <w:right w:val="none" w:sz="0" w:space="0" w:color="auto"/>
                                          </w:divBdr>
                                          <w:divsChild>
                                            <w:div w:id="6167150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8116175">
                                      <w:marLeft w:val="0"/>
                                      <w:marRight w:val="0"/>
                                      <w:marTop w:val="0"/>
                                      <w:marBottom w:val="0"/>
                                      <w:divBdr>
                                        <w:top w:val="none" w:sz="0" w:space="0" w:color="auto"/>
                                        <w:left w:val="none" w:sz="0" w:space="0" w:color="auto"/>
                                        <w:bottom w:val="none" w:sz="0" w:space="0" w:color="auto"/>
                                        <w:right w:val="none" w:sz="0" w:space="0" w:color="auto"/>
                                      </w:divBdr>
                                      <w:divsChild>
                                        <w:div w:id="1621300738">
                                          <w:marLeft w:val="0"/>
                                          <w:marRight w:val="0"/>
                                          <w:marTop w:val="0"/>
                                          <w:marBottom w:val="0"/>
                                          <w:divBdr>
                                            <w:top w:val="none" w:sz="0" w:space="0" w:color="auto"/>
                                            <w:left w:val="none" w:sz="0" w:space="0" w:color="auto"/>
                                            <w:bottom w:val="none" w:sz="0" w:space="0" w:color="auto"/>
                                            <w:right w:val="none" w:sz="0" w:space="0" w:color="auto"/>
                                          </w:divBdr>
                                          <w:divsChild>
                                            <w:div w:id="14360547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37149421">
                                          <w:marLeft w:val="0"/>
                                          <w:marRight w:val="0"/>
                                          <w:marTop w:val="0"/>
                                          <w:marBottom w:val="0"/>
                                          <w:divBdr>
                                            <w:top w:val="none" w:sz="0" w:space="0" w:color="auto"/>
                                            <w:left w:val="none" w:sz="0" w:space="0" w:color="auto"/>
                                            <w:bottom w:val="none" w:sz="0" w:space="0" w:color="auto"/>
                                            <w:right w:val="none" w:sz="0" w:space="0" w:color="auto"/>
                                          </w:divBdr>
                                          <w:divsChild>
                                            <w:div w:id="174372164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095320">
                                          <w:marLeft w:val="0"/>
                                          <w:marRight w:val="0"/>
                                          <w:marTop w:val="0"/>
                                          <w:marBottom w:val="0"/>
                                          <w:divBdr>
                                            <w:top w:val="none" w:sz="0" w:space="0" w:color="auto"/>
                                            <w:left w:val="none" w:sz="0" w:space="0" w:color="auto"/>
                                            <w:bottom w:val="none" w:sz="0" w:space="0" w:color="auto"/>
                                            <w:right w:val="none" w:sz="0" w:space="0" w:color="auto"/>
                                          </w:divBdr>
                                          <w:divsChild>
                                            <w:div w:id="261845731">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802842221">
                                          <w:marLeft w:val="0"/>
                                          <w:marRight w:val="0"/>
                                          <w:marTop w:val="0"/>
                                          <w:marBottom w:val="0"/>
                                          <w:divBdr>
                                            <w:top w:val="none" w:sz="0" w:space="0" w:color="auto"/>
                                            <w:left w:val="none" w:sz="0" w:space="0" w:color="auto"/>
                                            <w:bottom w:val="none" w:sz="0" w:space="0" w:color="auto"/>
                                            <w:right w:val="none" w:sz="0" w:space="0" w:color="auto"/>
                                          </w:divBdr>
                                          <w:divsChild>
                                            <w:div w:id="2327412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4794</Characters>
  <Application>Microsoft Office Word</Application>
  <DocSecurity>0</DocSecurity>
  <Lines>39</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FOD Werkgelegenheid, Arbeid en Sociaal Overleg</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SCHEERLINCK Frederik</dc:creator>
  <cp:lastModifiedBy>Frederik Scheerlinck (FOD Werkgelegenheid - SPF Emploi)</cp:lastModifiedBy>
  <cp:revision>2</cp:revision>
  <dcterms:created xsi:type="dcterms:W3CDTF">2020-02-28T16:04:00Z</dcterms:created>
  <dcterms:modified xsi:type="dcterms:W3CDTF">2020-02-28T16:04:00Z</dcterms:modified>
</cp:coreProperties>
</file>