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5"/>
        <w:tblpPr w:leftFromText="141" w:rightFromText="141" w:vertAnchor="page" w:horzAnchor="margin" w:tblpXSpec="center" w:tblpY="1753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019"/>
        <w:gridCol w:w="4221"/>
        <w:gridCol w:w="1877"/>
        <w:gridCol w:w="2553"/>
        <w:gridCol w:w="1560"/>
        <w:gridCol w:w="1667"/>
      </w:tblGrid>
      <w:tr w:rsidR="00AC00A7" w:rsidRPr="00066B65" w:rsidTr="00835666">
        <w:trPr>
          <w:trHeight w:val="244"/>
        </w:trPr>
        <w:tc>
          <w:tcPr>
            <w:tcW w:w="5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00A7" w:rsidRPr="00066B65" w:rsidRDefault="00AC00A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Intitulé de l'action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00A7" w:rsidRPr="00066B65" w:rsidRDefault="00AC00A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Objectifs poursuivis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00A7" w:rsidRPr="00066B65" w:rsidRDefault="00AC00A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Collaboration(s) avec… (d’autres organisations)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00A7" w:rsidRPr="00066B65" w:rsidRDefault="00AC00A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Groupe cible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C00A7" w:rsidRPr="00066B65" w:rsidRDefault="00AC00A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Nombre de participants envisagé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C00A7" w:rsidRPr="00066B65" w:rsidRDefault="00AC00A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Moyens du projet supplémentaire </w:t>
            </w:r>
          </w:p>
        </w:tc>
      </w:tr>
      <w:tr w:rsidR="00AC00A7" w:rsidRPr="00066B65" w:rsidTr="00835666">
        <w:trPr>
          <w:trHeight w:val="509"/>
        </w:trPr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</w:p>
        </w:tc>
      </w:tr>
      <w:tr w:rsidR="00835666" w:rsidRPr="00066B65" w:rsidTr="00835666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6" w:rsidRPr="00066B65" w:rsidRDefault="00835666" w:rsidP="00835666">
            <w:pPr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Promouvoir le Duaal Leren (Flandre) et la Formation en Alternance (Wallonie)</w:t>
            </w:r>
          </w:p>
          <w:p w:rsidR="00835666" w:rsidRPr="00066B65" w:rsidRDefault="00835666" w:rsidP="00835666">
            <w:pPr>
              <w:rPr>
                <w:sz w:val="20"/>
                <w:lang w:val="fr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Les jeunes acquièrent des compétences professionnelles pertinentes et une expérience professionnelle. Les jeunes sont accompagnés vers un emploi potentiel dans le secteur.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Écoles et entreprises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Jeunes en « duaal leren » / en formation en alternance</w:t>
            </w:r>
          </w:p>
        </w:tc>
        <w:tc>
          <w:tcPr>
            <w:tcW w:w="1560" w:type="dxa"/>
          </w:tcPr>
          <w:p w:rsidR="00835666" w:rsidRPr="005F73F4" w:rsidRDefault="00835666" w:rsidP="0083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667" w:type="dxa"/>
          </w:tcPr>
          <w:p w:rsidR="00835666" w:rsidRPr="005F73F4" w:rsidRDefault="00835666" w:rsidP="0083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122.400</w:t>
            </w:r>
            <w:r w:rsidR="004B5756">
              <w:rPr>
                <w:sz w:val="20"/>
              </w:rPr>
              <w:t xml:space="preserve"> euros</w:t>
            </w:r>
          </w:p>
        </w:tc>
      </w:tr>
      <w:tr w:rsidR="00835666" w:rsidRPr="00066B65" w:rsidTr="007051EC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6" w:rsidRPr="00066B65" w:rsidRDefault="00835666" w:rsidP="00835666">
            <w:pPr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 xml:space="preserve">Formation pour se préparer à l’emploi via une formation professionnelle individuelle en entreprise ou un stage d'expérience professionnelle </w:t>
            </w:r>
          </w:p>
          <w:p w:rsidR="00835666" w:rsidRPr="00066B65" w:rsidRDefault="00835666" w:rsidP="00835666">
            <w:pPr>
              <w:rPr>
                <w:rFonts w:cs="Calibri"/>
                <w:sz w:val="20"/>
                <w:lang w:val="fr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Terminer avec fruit la formation via FPI et être occupé dans le secteur. Les jeunes sont accompagnés vers un emploi potentiel dans le secteur.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VDAB, Forem, entreprises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Jeunes</w:t>
            </w:r>
          </w:p>
        </w:tc>
        <w:tc>
          <w:tcPr>
            <w:tcW w:w="1560" w:type="dxa"/>
          </w:tcPr>
          <w:p w:rsidR="00835666" w:rsidRPr="005F73F4" w:rsidRDefault="00835666" w:rsidP="0083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67" w:type="dxa"/>
          </w:tcPr>
          <w:p w:rsidR="00835666" w:rsidRPr="005F73F4" w:rsidRDefault="00835666" w:rsidP="0083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63.000</w:t>
            </w:r>
            <w:r w:rsidR="004B5756">
              <w:rPr>
                <w:sz w:val="20"/>
              </w:rPr>
              <w:t xml:space="preserve"> euros</w:t>
            </w:r>
          </w:p>
        </w:tc>
      </w:tr>
      <w:tr w:rsidR="00835666" w:rsidRPr="00066B65" w:rsidTr="000F0378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numPr>
                <w:ilvl w:val="0"/>
                <w:numId w:val="8"/>
              </w:numPr>
              <w:ind w:left="209" w:hanging="209"/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Offre de formation externe gratuite</w:t>
            </w:r>
          </w:p>
          <w:p w:rsidR="00835666" w:rsidRPr="00066B65" w:rsidRDefault="00835666" w:rsidP="00835666">
            <w:pPr>
              <w:numPr>
                <w:ilvl w:val="0"/>
                <w:numId w:val="8"/>
              </w:numPr>
              <w:ind w:left="209" w:hanging="209"/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Soutien linguistique gratuit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Renforcer les compétences des jeunes grâce à une offre gratuite de formations complémentaires en vue d’un emploi (durable) dans le secteur.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VDAB, Forem, écoles, architectes des lieux de travail, etc.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6" w:rsidRPr="00066B65" w:rsidRDefault="00835666" w:rsidP="00835666">
            <w:pPr>
              <w:numPr>
                <w:ilvl w:val="0"/>
                <w:numId w:val="9"/>
              </w:numPr>
              <w:ind w:left="176" w:hanging="176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Participants aux actions 1 et 2</w:t>
            </w:r>
          </w:p>
          <w:p w:rsidR="00835666" w:rsidRPr="00066B65" w:rsidRDefault="00835666" w:rsidP="00835666">
            <w:pPr>
              <w:numPr>
                <w:ilvl w:val="0"/>
                <w:numId w:val="9"/>
              </w:numPr>
              <w:ind w:left="176" w:hanging="176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Jeunes occupés dans le secteur.</w:t>
            </w:r>
          </w:p>
          <w:p w:rsidR="00835666" w:rsidRPr="00066B65" w:rsidRDefault="00835666" w:rsidP="00835666">
            <w:pPr>
              <w:ind w:left="176"/>
              <w:rPr>
                <w:sz w:val="20"/>
                <w:lang w:val="fr-BE"/>
              </w:rPr>
            </w:pPr>
          </w:p>
        </w:tc>
        <w:tc>
          <w:tcPr>
            <w:tcW w:w="1560" w:type="dxa"/>
          </w:tcPr>
          <w:p w:rsidR="00835666" w:rsidRPr="005F73F4" w:rsidRDefault="00835666" w:rsidP="0083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+ 4 = 16</w:t>
            </w:r>
          </w:p>
        </w:tc>
        <w:tc>
          <w:tcPr>
            <w:tcW w:w="1667" w:type="dxa"/>
          </w:tcPr>
          <w:p w:rsidR="00835666" w:rsidRPr="005F73F4" w:rsidRDefault="00835666" w:rsidP="0083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13.200</w:t>
            </w:r>
            <w:r w:rsidR="004B5756">
              <w:rPr>
                <w:sz w:val="20"/>
              </w:rPr>
              <w:t xml:space="preserve"> euros</w:t>
            </w:r>
          </w:p>
        </w:tc>
      </w:tr>
      <w:tr w:rsidR="00AC00A7" w:rsidRPr="00066B65" w:rsidTr="00835666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7" w:rsidRPr="00066B65" w:rsidRDefault="00AC00A7" w:rsidP="00611A13">
            <w:pPr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Information, publicité et promotion du projet.</w:t>
            </w:r>
          </w:p>
          <w:p w:rsidR="00AC00A7" w:rsidRPr="00066B65" w:rsidRDefault="00AC00A7" w:rsidP="00611A13">
            <w:pPr>
              <w:rPr>
                <w:rFonts w:cs="Calibri"/>
                <w:sz w:val="20"/>
                <w:lang w:val="fr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A7" w:rsidRPr="00066B65" w:rsidRDefault="00AC00A7" w:rsidP="00611A13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Initiatives de communication et de promotion</w:t>
            </w:r>
          </w:p>
          <w:p w:rsidR="00AC00A7" w:rsidRPr="00066B65" w:rsidRDefault="00AC00A7" w:rsidP="00611A13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L’objectif de cette activité est de soutenir les actions 1 à 3 et de générer suffisamment d’entrées à cet effet.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Partenaires des actions 1, 2 et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Les jeunes, les écoles, le VDAB, le Forem, toutes les entreprises de l’industrie du bois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7" w:rsidRPr="00066B65" w:rsidRDefault="00AC00A7" w:rsidP="00611A13">
            <w:pPr>
              <w:rPr>
                <w:sz w:val="20"/>
                <w:lang w:val="fr-B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7" w:rsidRPr="00066B65" w:rsidRDefault="00835666" w:rsidP="00835666">
            <w:pPr>
              <w:jc w:val="center"/>
              <w:rPr>
                <w:sz w:val="20"/>
                <w:lang w:val="fr-BE"/>
              </w:rPr>
            </w:pPr>
            <w:r>
              <w:rPr>
                <w:sz w:val="20"/>
              </w:rPr>
              <w:t>30.000</w:t>
            </w:r>
            <w:r w:rsidR="004B5756">
              <w:rPr>
                <w:sz w:val="20"/>
              </w:rPr>
              <w:t xml:space="preserve"> euros</w:t>
            </w:r>
          </w:p>
        </w:tc>
      </w:tr>
      <w:tr w:rsidR="00835666" w:rsidRPr="00066B65" w:rsidTr="00B11480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6" w:rsidRPr="00066B65" w:rsidRDefault="00835666" w:rsidP="00835666">
            <w:pPr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Accompagnement et soutien actifs des jeunes, des écoles et des entreprises</w:t>
            </w:r>
          </w:p>
          <w:p w:rsidR="00835666" w:rsidRPr="00066B65" w:rsidRDefault="00835666" w:rsidP="00835666">
            <w:pPr>
              <w:rPr>
                <w:rFonts w:cs="Calibri"/>
                <w:sz w:val="20"/>
                <w:lang w:val="fr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Une meilleure harmonisation et un meilleur accompagnement administratif et substantiel du jeune en apprentissage dual ou en FPI ou en stage d’immersion en entreprise/stage d’expérience professionnelle.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Les partenaires des actions 1, 2 et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6" w:rsidRPr="00066B65" w:rsidRDefault="00835666" w:rsidP="00835666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les écoles, le VDAB, le Forem, toutes les entreprises de l’industrie du bois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666" w:rsidRPr="005F73F4" w:rsidRDefault="00835666" w:rsidP="0083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35666" w:rsidRPr="005F73F4" w:rsidRDefault="00835666" w:rsidP="0083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123.100</w:t>
            </w:r>
            <w:r w:rsidR="004B5756">
              <w:rPr>
                <w:sz w:val="20"/>
              </w:rPr>
              <w:t xml:space="preserve"> euros</w:t>
            </w:r>
          </w:p>
        </w:tc>
      </w:tr>
      <w:tr w:rsidR="00835666" w:rsidRPr="00066B65" w:rsidTr="00B424C9">
        <w:trPr>
          <w:trHeight w:val="707"/>
        </w:trPr>
        <w:tc>
          <w:tcPr>
            <w:tcW w:w="112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666" w:rsidRPr="00066B65" w:rsidRDefault="00835666" w:rsidP="00835666">
            <w:pPr>
              <w:jc w:val="right"/>
              <w:rPr>
                <w:sz w:val="28"/>
                <w:szCs w:val="30"/>
                <w:lang w:val="fr-BE"/>
              </w:rPr>
            </w:pPr>
          </w:p>
          <w:p w:rsidR="00835666" w:rsidRPr="00066B65" w:rsidRDefault="00835666" w:rsidP="00835666">
            <w:pPr>
              <w:jc w:val="right"/>
              <w:rPr>
                <w:sz w:val="28"/>
                <w:szCs w:val="30"/>
                <w:lang w:val="fr-BE"/>
              </w:rPr>
            </w:pPr>
            <w:r w:rsidRPr="00066B65">
              <w:rPr>
                <w:sz w:val="28"/>
                <w:szCs w:val="30"/>
                <w:lang w:val="fr-BE"/>
              </w:rPr>
              <w:t>Total</w:t>
            </w:r>
          </w:p>
        </w:tc>
        <w:tc>
          <w:tcPr>
            <w:tcW w:w="1560" w:type="dxa"/>
          </w:tcPr>
          <w:p w:rsidR="00835666" w:rsidRDefault="00835666" w:rsidP="00835666">
            <w:pPr>
              <w:jc w:val="center"/>
              <w:rPr>
                <w:sz w:val="20"/>
              </w:rPr>
            </w:pPr>
          </w:p>
          <w:p w:rsidR="00835666" w:rsidRDefault="00835666" w:rsidP="0083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  <w:r w:rsidRPr="005F73F4">
              <w:rPr>
                <w:sz w:val="20"/>
              </w:rPr>
              <w:t xml:space="preserve"> </w:t>
            </w:r>
            <w:r>
              <w:rPr>
                <w:sz w:val="20"/>
              </w:rPr>
              <w:t>jeunes dans</w:t>
            </w:r>
            <w:r>
              <w:rPr>
                <w:sz w:val="20"/>
              </w:rPr>
              <w:br/>
              <w:t>170 entreprises</w:t>
            </w:r>
          </w:p>
          <w:p w:rsidR="00835666" w:rsidRPr="005F73F4" w:rsidRDefault="00835666" w:rsidP="00835666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</w:tcPr>
          <w:p w:rsidR="00835666" w:rsidRDefault="00835666" w:rsidP="00835666">
            <w:pPr>
              <w:jc w:val="center"/>
              <w:rPr>
                <w:sz w:val="20"/>
              </w:rPr>
            </w:pPr>
          </w:p>
          <w:p w:rsidR="00835666" w:rsidRDefault="00835666" w:rsidP="00835666">
            <w:pPr>
              <w:jc w:val="center"/>
              <w:rPr>
                <w:sz w:val="20"/>
              </w:rPr>
            </w:pPr>
            <w:r w:rsidRPr="00B50122">
              <w:rPr>
                <w:sz w:val="20"/>
              </w:rPr>
              <w:t>351</w:t>
            </w:r>
            <w:r>
              <w:rPr>
                <w:sz w:val="20"/>
              </w:rPr>
              <w:t>.</w:t>
            </w:r>
            <w:r w:rsidRPr="00B50122">
              <w:rPr>
                <w:sz w:val="20"/>
              </w:rPr>
              <w:t>351,33</w:t>
            </w:r>
            <w:r w:rsidR="004B5756">
              <w:rPr>
                <w:sz w:val="20"/>
              </w:rPr>
              <w:t xml:space="preserve"> euros</w:t>
            </w:r>
            <w:bookmarkStart w:id="0" w:name="_GoBack"/>
            <w:bookmarkEnd w:id="0"/>
          </w:p>
        </w:tc>
      </w:tr>
    </w:tbl>
    <w:p w:rsidR="00C80B0B" w:rsidRPr="008C6726" w:rsidRDefault="00C80B0B" w:rsidP="00733FE1">
      <w:pPr>
        <w:rPr>
          <w:sz w:val="20"/>
          <w:u w:val="single"/>
          <w:lang w:val="fr-BE"/>
        </w:rPr>
      </w:pPr>
    </w:p>
    <w:sectPr w:rsidR="00C80B0B" w:rsidRPr="008C6726" w:rsidSect="004A0B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E1" w:rsidRDefault="00733FE1" w:rsidP="00733FE1">
      <w:pPr>
        <w:spacing w:after="0" w:line="240" w:lineRule="auto"/>
      </w:pPr>
      <w:r>
        <w:separator/>
      </w:r>
    </w:p>
  </w:endnote>
  <w:endnote w:type="continuationSeparator" w:id="0">
    <w:p w:rsidR="00733FE1" w:rsidRDefault="00733FE1" w:rsidP="0073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E1" w:rsidRDefault="00733FE1" w:rsidP="00733FE1">
      <w:pPr>
        <w:spacing w:after="0" w:line="240" w:lineRule="auto"/>
      </w:pPr>
      <w:r>
        <w:separator/>
      </w:r>
    </w:p>
  </w:footnote>
  <w:footnote w:type="continuationSeparator" w:id="0">
    <w:p w:rsidR="00733FE1" w:rsidRDefault="00733FE1" w:rsidP="0073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E1" w:rsidRPr="00FA6E95" w:rsidRDefault="00733FE1" w:rsidP="00FA6E95">
    <w:pPr>
      <w:rPr>
        <w:sz w:val="20"/>
        <w:u w:val="single"/>
        <w:lang w:val="fr-BE"/>
      </w:rPr>
    </w:pPr>
    <w:r w:rsidRPr="008C6726">
      <w:rPr>
        <w:sz w:val="20"/>
        <w:u w:val="single"/>
        <w:lang w:val="fr-BE"/>
      </w:rPr>
      <w:t>CP</w:t>
    </w:r>
    <w:r>
      <w:rPr>
        <w:sz w:val="20"/>
        <w:u w:val="single"/>
        <w:lang w:val="fr-BE"/>
      </w:rPr>
      <w:t xml:space="preserve"> </w:t>
    </w:r>
    <w:r w:rsidR="00FA6E95">
      <w:rPr>
        <w:sz w:val="20"/>
        <w:u w:val="single"/>
        <w:lang w:val="fr-BE"/>
      </w:rPr>
      <w:t>1</w:t>
    </w:r>
    <w:r w:rsidR="00E02A7E">
      <w:rPr>
        <w:sz w:val="20"/>
        <w:u w:val="single"/>
        <w:lang w:val="fr-BE"/>
      </w:rPr>
      <w:t>2</w:t>
    </w:r>
    <w:r w:rsidR="00AC00A7">
      <w:rPr>
        <w:sz w:val="20"/>
        <w:u w:val="single"/>
        <w:lang w:val="fr-BE"/>
      </w:rPr>
      <w:t>6</w:t>
    </w:r>
    <w:r w:rsidRPr="008C6726">
      <w:rPr>
        <w:sz w:val="20"/>
        <w:u w:val="single"/>
        <w:lang w:val="fr-BE"/>
      </w:rPr>
      <w:t xml:space="preserve"> : Projet supplémentaire en faveur des jeunes </w:t>
    </w:r>
    <w:r>
      <w:rPr>
        <w:sz w:val="20"/>
        <w:u w:val="single"/>
        <w:lang w:val="fr-BE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3B0"/>
    <w:multiLevelType w:val="hybridMultilevel"/>
    <w:tmpl w:val="EA8CB14E"/>
    <w:lvl w:ilvl="0" w:tplc="AEE4011C">
      <w:start w:val="1"/>
      <w:numFmt w:val="decimal"/>
      <w:lvlText w:val="%1."/>
      <w:lvlJc w:val="left"/>
      <w:pPr>
        <w:ind w:left="428" w:hanging="360"/>
      </w:pPr>
    </w:lvl>
    <w:lvl w:ilvl="1" w:tplc="20000019">
      <w:start w:val="1"/>
      <w:numFmt w:val="lowerLetter"/>
      <w:lvlText w:val="%2."/>
      <w:lvlJc w:val="left"/>
      <w:pPr>
        <w:ind w:left="1148" w:hanging="360"/>
      </w:pPr>
    </w:lvl>
    <w:lvl w:ilvl="2" w:tplc="2000001B">
      <w:start w:val="1"/>
      <w:numFmt w:val="lowerRoman"/>
      <w:lvlText w:val="%3."/>
      <w:lvlJc w:val="right"/>
      <w:pPr>
        <w:ind w:left="1868" w:hanging="180"/>
      </w:pPr>
    </w:lvl>
    <w:lvl w:ilvl="3" w:tplc="2000000F">
      <w:start w:val="1"/>
      <w:numFmt w:val="decimal"/>
      <w:lvlText w:val="%4."/>
      <w:lvlJc w:val="left"/>
      <w:pPr>
        <w:ind w:left="2588" w:hanging="360"/>
      </w:pPr>
    </w:lvl>
    <w:lvl w:ilvl="4" w:tplc="20000019">
      <w:start w:val="1"/>
      <w:numFmt w:val="lowerLetter"/>
      <w:lvlText w:val="%5."/>
      <w:lvlJc w:val="left"/>
      <w:pPr>
        <w:ind w:left="3308" w:hanging="360"/>
      </w:pPr>
    </w:lvl>
    <w:lvl w:ilvl="5" w:tplc="2000001B">
      <w:start w:val="1"/>
      <w:numFmt w:val="lowerRoman"/>
      <w:lvlText w:val="%6."/>
      <w:lvlJc w:val="right"/>
      <w:pPr>
        <w:ind w:left="4028" w:hanging="180"/>
      </w:pPr>
    </w:lvl>
    <w:lvl w:ilvl="6" w:tplc="2000000F">
      <w:start w:val="1"/>
      <w:numFmt w:val="decimal"/>
      <w:lvlText w:val="%7."/>
      <w:lvlJc w:val="left"/>
      <w:pPr>
        <w:ind w:left="4748" w:hanging="360"/>
      </w:pPr>
    </w:lvl>
    <w:lvl w:ilvl="7" w:tplc="20000019">
      <w:start w:val="1"/>
      <w:numFmt w:val="lowerLetter"/>
      <w:lvlText w:val="%8."/>
      <w:lvlJc w:val="left"/>
      <w:pPr>
        <w:ind w:left="5468" w:hanging="360"/>
      </w:pPr>
    </w:lvl>
    <w:lvl w:ilvl="8" w:tplc="2000001B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325D4B62"/>
    <w:multiLevelType w:val="hybridMultilevel"/>
    <w:tmpl w:val="445AC20C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E109DD"/>
    <w:multiLevelType w:val="hybridMultilevel"/>
    <w:tmpl w:val="B7FE1C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65F0B"/>
    <w:multiLevelType w:val="hybridMultilevel"/>
    <w:tmpl w:val="FCDE9C72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0371"/>
    <w:multiLevelType w:val="hybridMultilevel"/>
    <w:tmpl w:val="2EB8AEC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E7306"/>
    <w:rsid w:val="00116A2D"/>
    <w:rsid w:val="00142309"/>
    <w:rsid w:val="001E0B01"/>
    <w:rsid w:val="002C707A"/>
    <w:rsid w:val="002E5A5D"/>
    <w:rsid w:val="00302C3D"/>
    <w:rsid w:val="00303432"/>
    <w:rsid w:val="003B3BEA"/>
    <w:rsid w:val="003C257F"/>
    <w:rsid w:val="00414741"/>
    <w:rsid w:val="00456472"/>
    <w:rsid w:val="004A0B40"/>
    <w:rsid w:val="004B5756"/>
    <w:rsid w:val="00542870"/>
    <w:rsid w:val="00575012"/>
    <w:rsid w:val="005F73F4"/>
    <w:rsid w:val="0063773E"/>
    <w:rsid w:val="0066716D"/>
    <w:rsid w:val="0067713A"/>
    <w:rsid w:val="00733FE1"/>
    <w:rsid w:val="007A4849"/>
    <w:rsid w:val="00835666"/>
    <w:rsid w:val="008C6726"/>
    <w:rsid w:val="009118AF"/>
    <w:rsid w:val="009314F0"/>
    <w:rsid w:val="00934CB5"/>
    <w:rsid w:val="00A77B98"/>
    <w:rsid w:val="00AC00A7"/>
    <w:rsid w:val="00AC754A"/>
    <w:rsid w:val="00B52393"/>
    <w:rsid w:val="00BA00AF"/>
    <w:rsid w:val="00C70C95"/>
    <w:rsid w:val="00C80B0B"/>
    <w:rsid w:val="00CB3075"/>
    <w:rsid w:val="00CC11A7"/>
    <w:rsid w:val="00D3776C"/>
    <w:rsid w:val="00D40698"/>
    <w:rsid w:val="00E02A7E"/>
    <w:rsid w:val="00F15722"/>
    <w:rsid w:val="00F41306"/>
    <w:rsid w:val="00F65DF9"/>
    <w:rsid w:val="00FA6E95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AC63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FE1"/>
  </w:style>
  <w:style w:type="paragraph" w:styleId="Voettekst">
    <w:name w:val="footer"/>
    <w:basedOn w:val="Standaard"/>
    <w:link w:val="VoettekstChar"/>
    <w:uiPriority w:val="99"/>
    <w:unhideWhenUsed/>
    <w:rsid w:val="0073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FE1"/>
  </w:style>
  <w:style w:type="table" w:customStyle="1" w:styleId="Tabelraster6">
    <w:name w:val="Tabelraster6"/>
    <w:basedOn w:val="Standaardtabel"/>
    <w:next w:val="Tabelraster"/>
    <w:uiPriority w:val="59"/>
    <w:rsid w:val="00FA6E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406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02A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AC00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SCHEERLINCK Frederik</dc:creator>
  <cp:lastModifiedBy>Frederik Scheerlinck (FOD Werkgelegenheid - SPF Emploi)</cp:lastModifiedBy>
  <cp:revision>4</cp:revision>
  <dcterms:created xsi:type="dcterms:W3CDTF">2020-02-28T16:09:00Z</dcterms:created>
  <dcterms:modified xsi:type="dcterms:W3CDTF">2021-03-09T10:11:00Z</dcterms:modified>
</cp:coreProperties>
</file>