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FAD" w:rsidRPr="00C62BA6" w14:paraId="4EA1042A" w14:textId="77777777" w:rsidTr="005778BC">
        <w:trPr>
          <w:trHeight w:val="3365"/>
        </w:trPr>
        <w:tc>
          <w:tcPr>
            <w:tcW w:w="9062" w:type="dxa"/>
          </w:tcPr>
          <w:p w14:paraId="6A7CDA88" w14:textId="77D7242B" w:rsidR="009661DB" w:rsidRPr="00D77561" w:rsidRDefault="00D77561" w:rsidP="009661DB">
            <w:pPr>
              <w:pStyle w:val="Kop1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</w:pPr>
            <w:bookmarkStart w:id="0" w:name="_GoBack"/>
            <w:bookmarkEnd w:id="0"/>
            <w:r w:rsidRPr="00D77561"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>Loi du</w:t>
            </w:r>
            <w:r w:rsidR="00CF3708" w:rsidRPr="00D77561"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 xml:space="preserve"> 6 </w:t>
            </w:r>
            <w:r w:rsidRPr="00D77561"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>mars</w:t>
            </w:r>
            <w:r w:rsidR="00CF3708" w:rsidRPr="00D77561"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 xml:space="preserve"> 2020 </w:t>
            </w:r>
            <w:bookmarkStart w:id="1" w:name="_Hlk56415100"/>
            <w:r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>v</w:t>
            </w:r>
            <w:r w:rsidRPr="00D77561"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>isant à mainteni</w:t>
            </w:r>
            <w:r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>r</w:t>
            </w:r>
            <w:r w:rsidRPr="00D77561"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 xml:space="preserve"> l’emploi après le retrait d</w:t>
            </w:r>
            <w:r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>u Royaume-Uni de l’Union Européenne.</w:t>
            </w:r>
            <w:r w:rsidR="00CF3708" w:rsidRPr="00D77561">
              <w:rPr>
                <w:rFonts w:eastAsia="Times New Roman" w:cstheme="majorHAnsi"/>
                <w:color w:val="auto"/>
                <w:sz w:val="52"/>
                <w:szCs w:val="24"/>
                <w:lang w:val="fr-BE" w:eastAsia="nl-NL"/>
              </w:rPr>
              <w:t xml:space="preserve"> </w:t>
            </w:r>
            <w:bookmarkEnd w:id="1"/>
          </w:p>
          <w:p w14:paraId="0300BEB6" w14:textId="0351EE4A" w:rsidR="00C72A19" w:rsidRPr="00D77561" w:rsidRDefault="00D77561" w:rsidP="009661DB">
            <w:pPr>
              <w:pStyle w:val="Kop1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eastAsia="Times New Roman" w:cstheme="majorHAnsi"/>
                <w:color w:val="0070C0"/>
                <w:sz w:val="44"/>
                <w:szCs w:val="44"/>
                <w:lang w:val="fr-BE" w:eastAsia="nl-NL"/>
              </w:rPr>
            </w:pPr>
            <w:r w:rsidRPr="00D77561">
              <w:rPr>
                <w:rFonts w:eastAsia="Times New Roman" w:cstheme="majorHAnsi"/>
                <w:color w:val="0070C0"/>
                <w:sz w:val="44"/>
                <w:szCs w:val="44"/>
                <w:lang w:val="fr-BE" w:eastAsia="nl-NL"/>
              </w:rPr>
              <w:t>Demande de reconnaissance par l</w:t>
            </w:r>
            <w:r>
              <w:rPr>
                <w:rFonts w:eastAsia="Times New Roman" w:cstheme="majorHAnsi"/>
                <w:color w:val="0070C0"/>
                <w:sz w:val="44"/>
                <w:szCs w:val="44"/>
                <w:lang w:val="fr-BE" w:eastAsia="nl-NL"/>
              </w:rPr>
              <w:t>e Ministre du Travail en tant qu’employeur confronté</w:t>
            </w:r>
            <w:r w:rsidR="00C85B0B">
              <w:rPr>
                <w:rFonts w:eastAsia="Times New Roman" w:cstheme="majorHAnsi"/>
                <w:color w:val="0070C0"/>
                <w:sz w:val="44"/>
                <w:szCs w:val="44"/>
                <w:lang w:val="fr-BE" w:eastAsia="nl-NL"/>
              </w:rPr>
              <w:t xml:space="preserve"> </w:t>
            </w:r>
            <w:r>
              <w:rPr>
                <w:rFonts w:eastAsia="Times New Roman" w:cstheme="majorHAnsi"/>
                <w:color w:val="0070C0"/>
                <w:sz w:val="44"/>
                <w:szCs w:val="44"/>
                <w:lang w:val="fr-BE" w:eastAsia="nl-NL"/>
              </w:rPr>
              <w:t xml:space="preserve">à des difficultés économiques en raison du Brexit. </w:t>
            </w:r>
          </w:p>
        </w:tc>
      </w:tr>
    </w:tbl>
    <w:p w14:paraId="12299402" w14:textId="77777777" w:rsidR="00FE7FAD" w:rsidRPr="00D77561" w:rsidRDefault="00FE7FAD" w:rsidP="00FE7FAD">
      <w:pPr>
        <w:rPr>
          <w:rFonts w:ascii="Verdana" w:hAnsi="Verdana"/>
          <w:sz w:val="24"/>
          <w:szCs w:val="24"/>
          <w:lang w:val="fr-BE"/>
        </w:rPr>
      </w:pPr>
    </w:p>
    <w:p w14:paraId="761FCE16" w14:textId="2864A69C" w:rsidR="00AA3F05" w:rsidRPr="00D77561" w:rsidRDefault="00D77561" w:rsidP="002165B7">
      <w:pPr>
        <w:jc w:val="both"/>
        <w:rPr>
          <w:rFonts w:asciiTheme="majorHAnsi" w:hAnsiTheme="majorHAnsi" w:cstheme="majorHAnsi"/>
          <w:color w:val="00B050"/>
          <w:sz w:val="24"/>
          <w:szCs w:val="24"/>
          <w:lang w:val="fr-BE"/>
        </w:rPr>
      </w:pPr>
      <w:r w:rsidRPr="00D77561">
        <w:rPr>
          <w:rFonts w:asciiTheme="majorHAnsi" w:hAnsiTheme="majorHAnsi" w:cstheme="majorHAnsi"/>
          <w:sz w:val="24"/>
          <w:szCs w:val="24"/>
          <w:lang w:val="fr-BE"/>
        </w:rPr>
        <w:t>Le fo</w:t>
      </w:r>
      <w:r>
        <w:rPr>
          <w:rFonts w:asciiTheme="majorHAnsi" w:hAnsiTheme="majorHAnsi" w:cstheme="majorHAnsi"/>
          <w:sz w:val="24"/>
          <w:szCs w:val="24"/>
          <w:lang w:val="fr-BE"/>
        </w:rPr>
        <w:t>rmulaire peut être soumis en ligne</w:t>
      </w:r>
      <w:r w:rsidR="00AA3F05" w:rsidRPr="00D77561">
        <w:rPr>
          <w:rFonts w:asciiTheme="majorHAnsi" w:hAnsiTheme="majorHAnsi" w:cstheme="majorHAnsi"/>
          <w:color w:val="343A40"/>
          <w:sz w:val="24"/>
          <w:szCs w:val="24"/>
          <w:lang w:val="fr-BE"/>
        </w:rPr>
        <w:t xml:space="preserve"> via</w:t>
      </w:r>
      <w:r w:rsidR="00245105" w:rsidRPr="00D77561">
        <w:rPr>
          <w:rFonts w:asciiTheme="majorHAnsi" w:hAnsiTheme="majorHAnsi" w:cstheme="majorHAnsi"/>
          <w:color w:val="343A40"/>
          <w:sz w:val="24"/>
          <w:szCs w:val="24"/>
          <w:lang w:val="fr-BE"/>
        </w:rPr>
        <w:t xml:space="preserve"> </w:t>
      </w:r>
      <w:hyperlink r:id="rId8" w:history="1">
        <w:r>
          <w:rPr>
            <w:rStyle w:val="Hyperlink"/>
            <w:rFonts w:asciiTheme="majorHAnsi" w:hAnsiTheme="majorHAnsi" w:cstheme="majorHAnsi"/>
            <w:sz w:val="24"/>
            <w:szCs w:val="24"/>
            <w:lang w:val="fr-BE"/>
          </w:rPr>
          <w:t>https://transfert.emploi.belgique.be/</w:t>
        </w:r>
      </w:hyperlink>
      <w:r w:rsidR="00B00712">
        <w:rPr>
          <w:rStyle w:val="Voetnootmarkering"/>
          <w:rFonts w:asciiTheme="majorHAnsi" w:hAnsiTheme="majorHAnsi" w:cstheme="majorHAnsi"/>
          <w:sz w:val="24"/>
          <w:szCs w:val="24"/>
          <w:u w:val="single"/>
          <w:lang w:val="nl-NL"/>
        </w:rPr>
        <w:footnoteReference w:id="1"/>
      </w:r>
      <w:r w:rsidR="00AA3F05" w:rsidRPr="00D77561">
        <w:rPr>
          <w:rFonts w:asciiTheme="majorHAnsi" w:hAnsiTheme="majorHAnsi" w:cstheme="majorHAnsi"/>
          <w:sz w:val="24"/>
          <w:szCs w:val="24"/>
          <w:lang w:val="fr-BE"/>
        </w:rPr>
        <w:t xml:space="preserve">. </w:t>
      </w:r>
    </w:p>
    <w:p w14:paraId="3D321828" w14:textId="3351E854" w:rsidR="00AA3F05" w:rsidRPr="00D77561" w:rsidRDefault="00D77561" w:rsidP="002165B7">
      <w:pPr>
        <w:jc w:val="both"/>
        <w:rPr>
          <w:rFonts w:asciiTheme="majorHAnsi" w:hAnsiTheme="majorHAnsi" w:cstheme="majorHAnsi"/>
          <w:sz w:val="24"/>
          <w:szCs w:val="24"/>
          <w:lang w:val="fr-BE"/>
        </w:rPr>
      </w:pPr>
      <w:r w:rsidRPr="00D77561">
        <w:rPr>
          <w:rFonts w:asciiTheme="majorHAnsi" w:hAnsiTheme="majorHAnsi" w:cstheme="majorHAnsi"/>
          <w:sz w:val="24"/>
          <w:szCs w:val="24"/>
          <w:lang w:val="fr-BE"/>
        </w:rPr>
        <w:t xml:space="preserve">Soit en le </w:t>
      </w:r>
      <w:r w:rsidRPr="002165B7">
        <w:rPr>
          <w:rFonts w:asciiTheme="majorHAnsi" w:hAnsiTheme="majorHAnsi" w:cstheme="majorHAnsi"/>
          <w:b/>
          <w:bCs/>
          <w:sz w:val="24"/>
          <w:szCs w:val="24"/>
          <w:u w:val="single"/>
          <w:lang w:val="fr-BE"/>
        </w:rPr>
        <w:t>signant</w:t>
      </w:r>
      <w:r w:rsidRPr="00D77561">
        <w:rPr>
          <w:rFonts w:asciiTheme="majorHAnsi" w:hAnsiTheme="majorHAnsi" w:cstheme="majorHAnsi"/>
          <w:sz w:val="24"/>
          <w:szCs w:val="24"/>
          <w:lang w:val="fr-BE"/>
        </w:rPr>
        <w:t xml:space="preserve"> et en l’envoyant à la Direction générale des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relations collectives de travail du Service public fédéral Emploi, Travail et Concertation sociale, Direction de l’accompagnement des entreprises en difficulté et en restructuration, Rue Ernest Blérot 1, 1070 Bruxelles.  </w:t>
      </w:r>
    </w:p>
    <w:p w14:paraId="6FC46FC7" w14:textId="77777777" w:rsidR="003F380A" w:rsidRPr="00D77561" w:rsidRDefault="003F380A" w:rsidP="00AC5775">
      <w:pPr>
        <w:pBdr>
          <w:bottom w:val="single" w:sz="6" w:space="0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BE" w:eastAsia="nl-NL"/>
        </w:rPr>
      </w:pPr>
    </w:p>
    <w:p w14:paraId="5E0121D3" w14:textId="554AB741" w:rsidR="003F380A" w:rsidRPr="001771A9" w:rsidRDefault="00D77561" w:rsidP="003F380A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BE" w:eastAsia="nl-NL"/>
        </w:rPr>
      </w:pPr>
      <w:r w:rsidRPr="001771A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Nom de </w:t>
      </w:r>
      <w:proofErr w:type="gramStart"/>
      <w:r w:rsidRPr="001771A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l’employeur:</w:t>
      </w:r>
      <w:proofErr w:type="gramEnd"/>
      <w:r w:rsidR="003F380A" w:rsidRPr="001771A9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bookmarkStart w:id="2" w:name="_Hlk45611610"/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F380A" w:rsidRPr="001771A9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FORMTEXT </w:instrText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2"/>
      <w:bookmarkEnd w:id="3"/>
    </w:p>
    <w:p w14:paraId="6C7B714B" w14:textId="7F971073" w:rsidR="003F380A" w:rsidRPr="00D77561" w:rsidRDefault="00D77561" w:rsidP="003F380A">
      <w:pPr>
        <w:spacing w:afterLines="100" w:after="24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1771A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Numéro d ’entreprise</w:t>
      </w:r>
      <w:r w:rsidR="005267F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1771A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:</w:t>
      </w:r>
      <w:r w:rsidR="003F380A" w:rsidRPr="00D77561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bookmarkStart w:id="4" w:name="_Hlk58746922"/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F380A" w:rsidRPr="00D77561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FORMTEXT </w:instrText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4"/>
      <w:bookmarkEnd w:id="5"/>
    </w:p>
    <w:p w14:paraId="72FA7124" w14:textId="77899327" w:rsidR="00A73E5B" w:rsidRPr="00D77561" w:rsidRDefault="00D77561" w:rsidP="003F380A">
      <w:pPr>
        <w:spacing w:afterLines="100" w:after="240" w:line="240" w:lineRule="auto"/>
        <w:ind w:left="1416" w:hanging="1416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proofErr w:type="gramStart"/>
      <w:r w:rsidRPr="00D77561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Activités</w:t>
      </w:r>
      <w:r w:rsidR="00A73E5B" w:rsidRPr="00D77561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:</w:t>
      </w:r>
      <w:proofErr w:type="gramEnd"/>
      <w:r w:rsidR="00A73E5B" w:rsidRPr="00D77561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A73E5B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3E5B" w:rsidRPr="00D77561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FORMTEXT </w:instrText>
      </w:r>
      <w:r w:rsidR="00A73E5B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A73E5B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A73E5B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73E5B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73E5B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73E5B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73E5B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73E5B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56B63BB0" w14:textId="0455560B" w:rsidR="003F380A" w:rsidRPr="00D77561" w:rsidRDefault="00D77561" w:rsidP="003F380A">
      <w:pPr>
        <w:spacing w:afterLines="100" w:after="240" w:line="240" w:lineRule="auto"/>
        <w:ind w:left="1416" w:hanging="1416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D77561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Numéro de la (sous) commission paritaire </w:t>
      </w:r>
      <w:r w:rsidR="003F380A" w:rsidRPr="00D77561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r w:rsidR="003F380A" w:rsidRPr="00D77561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</w:p>
    <w:p w14:paraId="65B5AB32" w14:textId="25ED871F" w:rsidR="00A73E5B" w:rsidRPr="00D77561" w:rsidRDefault="00D77561" w:rsidP="003F380A">
      <w:pPr>
        <w:spacing w:afterLines="100" w:after="240" w:line="240" w:lineRule="auto"/>
        <w:ind w:left="426"/>
        <w:rPr>
          <w:rFonts w:ascii="Calibri Light" w:eastAsia="Times New Roman" w:hAnsi="Calibri Light" w:cs="Calibri Light"/>
          <w:sz w:val="24"/>
          <w:szCs w:val="24"/>
          <w:lang w:val="fr-BE" w:eastAsia="nl-NL"/>
        </w:rPr>
      </w:pPr>
      <w:r w:rsidRPr="00D77561">
        <w:rPr>
          <w:rFonts w:asciiTheme="majorHAnsi" w:eastAsia="Times New Roman" w:hAnsiTheme="majorHAnsi" w:cstheme="majorHAnsi"/>
          <w:color w:val="0070C0"/>
          <w:sz w:val="24"/>
          <w:szCs w:val="24"/>
          <w:lang w:val="fr-BE" w:eastAsia="nl-NL"/>
        </w:rPr>
        <w:t xml:space="preserve">(S) C.P. ouvriers </w:t>
      </w:r>
      <w:r w:rsidR="003F380A" w:rsidRPr="00D77561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bookmarkStart w:id="6" w:name="_Hlk58747108"/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F380A" w:rsidRPr="00D77561">
        <w:rPr>
          <w:rFonts w:ascii="Calibri Light" w:eastAsia="Times New Roman" w:hAnsi="Calibri Light" w:cs="Calibri Light"/>
          <w:sz w:val="24"/>
          <w:szCs w:val="24"/>
          <w:lang w:val="fr-BE" w:eastAsia="nl-NL"/>
        </w:rPr>
        <w:instrText xml:space="preserve"> FORMTEXT </w:instrText>
      </w:r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</w:r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separate"/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end"/>
      </w:r>
      <w:bookmarkEnd w:id="6"/>
      <w:bookmarkEnd w:id="7"/>
    </w:p>
    <w:p w14:paraId="5A8C84BC" w14:textId="02F3C971" w:rsidR="00A73E5B" w:rsidRPr="002165B7" w:rsidRDefault="00A73E5B" w:rsidP="00A73E5B">
      <w:pPr>
        <w:spacing w:afterLines="100" w:after="24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  <w:t xml:space="preserve"> </w:t>
      </w:r>
      <w:proofErr w:type="gramStart"/>
      <w:r w:rsidR="00D77561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pas</w:t>
      </w:r>
      <w:proofErr w:type="gramEnd"/>
      <w:r w:rsidR="00D77561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d’ouvriers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–</w:t>
      </w:r>
      <w:r w:rsidR="00313E35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C.</w:t>
      </w:r>
      <w:r w:rsidR="002165B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P.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2165B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du secteur d</w:t>
      </w:r>
      <w:r w:rsid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’activité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65B7">
        <w:rPr>
          <w:rFonts w:ascii="Calibri Light" w:eastAsia="Times New Roman" w:hAnsi="Calibri Light" w:cs="Calibri Light"/>
          <w:sz w:val="24"/>
          <w:szCs w:val="24"/>
          <w:lang w:val="fr-BE" w:eastAsia="nl-NL"/>
        </w:rPr>
        <w:instrText xml:space="preserve"> FORMTEXT </w:instrText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separate"/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end"/>
      </w:r>
    </w:p>
    <w:p w14:paraId="63858348" w14:textId="6547A307" w:rsidR="00826243" w:rsidRPr="002165B7" w:rsidRDefault="002165B7" w:rsidP="00A73E5B">
      <w:pPr>
        <w:spacing w:afterLines="100" w:after="24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bookmarkStart w:id="8" w:name="_Hlk56411793"/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Délégation syndicale pour les ouvriers </w:t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  <w:r w:rsidR="00F069E4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Y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bookmarkStart w:id="9" w:name="_Hlk58747037"/>
      <w:r w:rsidR="00826243"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6243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="00826243"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9"/>
      <w:r w:rsidR="00826243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="00826243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N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37025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0257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="0037025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p w14:paraId="4BF3AAB7" w14:textId="121DE654" w:rsidR="00B2166C" w:rsidRPr="002165B7" w:rsidRDefault="002165B7" w:rsidP="00B2166C">
      <w:pPr>
        <w:spacing w:afterLines="10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Si</w:t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proofErr w:type="gramStart"/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Y:</w:t>
      </w:r>
      <w:proofErr w:type="gramEnd"/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bookmarkStart w:id="10" w:name="_Hlk66868009"/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date de l’invitation formelle de la délégation syndicale à né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gocier une convention collective de travail</w:t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(</w:t>
      </w:r>
      <w:r>
        <w:rPr>
          <w:rFonts w:asciiTheme="majorHAnsi" w:eastAsia="Times New Roman" w:hAnsiTheme="majorHAnsi" w:cstheme="majorHAnsi"/>
          <w:sz w:val="20"/>
          <w:szCs w:val="20"/>
          <w:lang w:val="fr-BE" w:eastAsia="nl-NL"/>
        </w:rPr>
        <w:t>en l’absence d’une convention collective de travail sectorielle</w:t>
      </w:r>
      <w:r w:rsidR="00826243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)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:</w:t>
      </w:r>
      <w:bookmarkEnd w:id="10"/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3F380A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6E4C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FORMTEXT </w:instrTex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bookmarkEnd w:id="8"/>
    <w:p w14:paraId="10647C97" w14:textId="24656D41" w:rsidR="00245105" w:rsidRPr="002165B7" w:rsidRDefault="002165B7" w:rsidP="003F380A">
      <w:pPr>
        <w:spacing w:afterLines="100" w:after="24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color w:val="0070C0"/>
          <w:sz w:val="24"/>
          <w:szCs w:val="24"/>
          <w:lang w:val="fr-BE" w:eastAsia="nl-NL"/>
        </w:rPr>
        <w:t xml:space="preserve">(S) C.P. </w:t>
      </w:r>
      <w:proofErr w:type="gramStart"/>
      <w:r w:rsidRPr="002165B7">
        <w:rPr>
          <w:rFonts w:asciiTheme="majorHAnsi" w:eastAsia="Times New Roman" w:hAnsiTheme="majorHAnsi" w:cstheme="majorHAnsi"/>
          <w:color w:val="0070C0"/>
          <w:sz w:val="24"/>
          <w:szCs w:val="24"/>
          <w:lang w:val="fr-BE" w:eastAsia="nl-NL"/>
        </w:rPr>
        <w:t>Employés</w:t>
      </w:r>
      <w:r w:rsidR="003F380A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:</w:t>
      </w:r>
      <w:proofErr w:type="gramEnd"/>
      <w:r w:rsidR="003F380A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 </w:t>
      </w:r>
      <w:bookmarkStart w:id="11" w:name="_Hlk47083320"/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F380A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11"/>
    </w:p>
    <w:p w14:paraId="2B322FA6" w14:textId="70502525" w:rsidR="00A96E4C" w:rsidRPr="002165B7" w:rsidRDefault="002165B7" w:rsidP="00CB0F9A">
      <w:pPr>
        <w:spacing w:afterLines="100" w:after="240" w:line="240" w:lineRule="auto"/>
        <w:ind w:firstLine="426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Délégation syndicale pour les employés 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r w:rsidR="004002F9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Y  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6E4C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="00A96E4C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="00A96E4C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N 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6E4C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p w14:paraId="3F5AB5C4" w14:textId="01BAF613" w:rsidR="00A96E4C" w:rsidRPr="002165B7" w:rsidRDefault="002165B7" w:rsidP="00CB0F9A">
      <w:pPr>
        <w:spacing w:afterLines="10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lastRenderedPageBreak/>
        <w:t>Si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proofErr w:type="gramStart"/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Y:</w:t>
      </w:r>
      <w:proofErr w:type="gramEnd"/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date de l’invitation formelle de la délégation syndicale à négocier une convention collective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de travail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(en l’absence d’une convention collective 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de travail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sectorielle):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 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6E4C"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FORMTEXT </w:instrTex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0F6181CB" w14:textId="4C671DEE" w:rsidR="00245105" w:rsidRPr="002165B7" w:rsidRDefault="002165B7" w:rsidP="00245105">
      <w:pPr>
        <w:spacing w:afterLines="100" w:after="240" w:line="240" w:lineRule="auto"/>
        <w:rPr>
          <w:rFonts w:asciiTheme="majorHAnsi" w:eastAsia="Times New Roman" w:hAnsiTheme="majorHAnsi" w:cstheme="majorHAnsi"/>
          <w:b/>
          <w:bCs/>
          <w:u w:val="single"/>
          <w:lang w:val="fr-BE" w:eastAsia="nl-NL"/>
        </w:rPr>
      </w:pPr>
      <w:r w:rsidRPr="002165B7">
        <w:rPr>
          <w:rFonts w:asciiTheme="majorHAnsi" w:eastAsia="Times New Roman" w:hAnsiTheme="majorHAnsi" w:cstheme="majorHAnsi"/>
          <w:b/>
          <w:bCs/>
          <w:u w:val="single"/>
          <w:lang w:val="fr-BE" w:eastAsia="nl-NL"/>
        </w:rPr>
        <w:t xml:space="preserve">Personne de contact pour la </w:t>
      </w:r>
      <w:proofErr w:type="gramStart"/>
      <w:r w:rsidRPr="002165B7">
        <w:rPr>
          <w:rFonts w:asciiTheme="majorHAnsi" w:eastAsia="Times New Roman" w:hAnsiTheme="majorHAnsi" w:cstheme="majorHAnsi"/>
          <w:b/>
          <w:bCs/>
          <w:u w:val="single"/>
          <w:lang w:val="fr-BE" w:eastAsia="nl-NL"/>
        </w:rPr>
        <w:t>demande</w:t>
      </w:r>
      <w:r w:rsidR="00245105" w:rsidRPr="002165B7">
        <w:rPr>
          <w:rFonts w:asciiTheme="majorHAnsi" w:eastAsia="Times New Roman" w:hAnsiTheme="majorHAnsi" w:cstheme="majorHAnsi"/>
          <w:b/>
          <w:bCs/>
          <w:u w:val="single"/>
          <w:lang w:val="fr-BE" w:eastAsia="nl-NL"/>
        </w:rPr>
        <w:t>:</w:t>
      </w:r>
      <w:proofErr w:type="gramEnd"/>
    </w:p>
    <w:p w14:paraId="2ABD13FA" w14:textId="242BF5B4" w:rsidR="00245105" w:rsidRPr="002165B7" w:rsidRDefault="002165B7" w:rsidP="00245105">
      <w:pPr>
        <w:spacing w:line="252" w:lineRule="auto"/>
        <w:rPr>
          <w:rFonts w:ascii="Calibri Light" w:hAnsi="Calibri Light" w:cs="Calibri Light"/>
          <w:lang w:val="fr-BE"/>
        </w:rPr>
      </w:pPr>
      <w:r w:rsidRPr="002165B7">
        <w:rPr>
          <w:rFonts w:ascii="Calibri Light" w:hAnsi="Calibri Light" w:cs="Calibri Light"/>
          <w:lang w:val="fr-BE"/>
        </w:rPr>
        <w:t xml:space="preserve">Nom et </w:t>
      </w:r>
      <w:proofErr w:type="gramStart"/>
      <w:r>
        <w:rPr>
          <w:rFonts w:ascii="Calibri Light" w:hAnsi="Calibri Light" w:cs="Calibri Light"/>
          <w:lang w:val="fr-BE"/>
        </w:rPr>
        <w:t>p</w:t>
      </w:r>
      <w:r w:rsidRPr="002165B7">
        <w:rPr>
          <w:rFonts w:ascii="Calibri Light" w:hAnsi="Calibri Light" w:cs="Calibri Light"/>
          <w:lang w:val="fr-BE"/>
        </w:rPr>
        <w:t>rénom</w:t>
      </w:r>
      <w:r w:rsidR="00245105" w:rsidRPr="002165B7">
        <w:rPr>
          <w:rFonts w:ascii="Calibri Light" w:hAnsi="Calibri Light" w:cs="Calibri Light"/>
          <w:lang w:val="fr-BE"/>
        </w:rPr>
        <w:t>:</w:t>
      </w:r>
      <w:proofErr w:type="gramEnd"/>
      <w:r w:rsidR="00245105" w:rsidRPr="002165B7">
        <w:rPr>
          <w:rFonts w:ascii="Calibri Light" w:hAnsi="Calibri Light" w:cs="Calibri Light"/>
          <w:lang w:val="fr-BE"/>
        </w:rPr>
        <w:t> </w:t>
      </w:r>
      <w:bookmarkStart w:id="12" w:name="_Hlk56412789"/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5105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12"/>
    </w:p>
    <w:p w14:paraId="32B41F62" w14:textId="0963184F" w:rsidR="00245105" w:rsidRPr="002165B7" w:rsidRDefault="002165B7" w:rsidP="00245105">
      <w:pPr>
        <w:spacing w:line="252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 xml:space="preserve">E-mail </w:t>
      </w:r>
      <w:r w:rsidR="00245105" w:rsidRPr="002165B7">
        <w:rPr>
          <w:rFonts w:ascii="Calibri Light" w:hAnsi="Calibri Light" w:cs="Calibri Light"/>
          <w:lang w:val="fr-BE"/>
        </w:rPr>
        <w:t>: </w: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5105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245105" w:rsidRPr="002165B7">
        <w:rPr>
          <w:rFonts w:ascii="Calibri Light" w:hAnsi="Calibri Light" w:cs="Calibri Light"/>
          <w:lang w:val="fr-BE"/>
        </w:rPr>
        <w:t xml:space="preserve">                                    </w:t>
      </w:r>
    </w:p>
    <w:p w14:paraId="2AE6C068" w14:textId="732D7A21" w:rsidR="00245105" w:rsidRPr="001771A9" w:rsidRDefault="002165B7" w:rsidP="00245105">
      <w:pPr>
        <w:spacing w:afterLines="100" w:after="240" w:line="240" w:lineRule="auto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1771A9">
        <w:rPr>
          <w:rFonts w:ascii="Calibri Light" w:hAnsi="Calibri Light" w:cs="Calibri Light"/>
          <w:lang w:val="fr-BE"/>
        </w:rPr>
        <w:t xml:space="preserve">Numéro de téléphone </w:t>
      </w:r>
      <w:r w:rsidR="00245105" w:rsidRPr="001771A9">
        <w:rPr>
          <w:rFonts w:ascii="Calibri Light" w:hAnsi="Calibri Light" w:cs="Calibri Light"/>
          <w:lang w:val="fr-BE"/>
        </w:rPr>
        <w:t>: </w: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5105" w:rsidRPr="001771A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245105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</w:p>
    <w:p w14:paraId="35B0515E" w14:textId="2EE56BFA" w:rsidR="003B5453" w:rsidRPr="001771A9" w:rsidRDefault="003B5453" w:rsidP="00245105">
      <w:pPr>
        <w:spacing w:afterLines="100" w:after="240" w:line="240" w:lineRule="auto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1771A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___________________________________________________________________________</w:t>
      </w:r>
    </w:p>
    <w:p w14:paraId="0582A3B0" w14:textId="457C728B" w:rsidR="003F380A" w:rsidRPr="002165B7" w:rsidRDefault="00BF515C" w:rsidP="00245105">
      <w:pPr>
        <w:spacing w:afterLines="10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</w:pPr>
      <w:r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1. </w:t>
      </w:r>
      <w:r w:rsidR="002165B7"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>Base légale</w:t>
      </w:r>
      <w:r w:rsidR="003F380A"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 </w:t>
      </w:r>
      <w:r w:rsidR="003F380A" w:rsidRPr="002165B7">
        <w:rPr>
          <w:rFonts w:asciiTheme="majorHAnsi" w:eastAsia="Times New Roman" w:hAnsiTheme="majorHAnsi" w:cstheme="majorHAnsi"/>
          <w:bCs/>
          <w:iCs/>
          <w:color w:val="0070C0"/>
          <w:sz w:val="20"/>
          <w:szCs w:val="20"/>
          <w:lang w:val="fr-BE" w:eastAsia="nl-NL"/>
        </w:rPr>
        <w:t>(</w:t>
      </w:r>
      <w:r w:rsidR="002165B7" w:rsidRPr="002165B7">
        <w:rPr>
          <w:rFonts w:asciiTheme="majorHAnsi" w:eastAsia="Times New Roman" w:hAnsiTheme="majorHAnsi" w:cstheme="majorHAnsi"/>
          <w:bCs/>
          <w:iCs/>
          <w:color w:val="0070C0"/>
          <w:sz w:val="20"/>
          <w:szCs w:val="20"/>
          <w:lang w:val="fr-BE" w:eastAsia="nl-NL"/>
        </w:rPr>
        <w:t>pour info</w:t>
      </w:r>
      <w:r w:rsidR="008973C7" w:rsidRPr="002165B7">
        <w:rPr>
          <w:rFonts w:asciiTheme="majorHAnsi" w:eastAsia="Times New Roman" w:hAnsiTheme="majorHAnsi" w:cstheme="majorHAnsi"/>
          <w:bCs/>
          <w:iCs/>
          <w:color w:val="0070C0"/>
          <w:sz w:val="20"/>
          <w:szCs w:val="20"/>
          <w:lang w:val="fr-BE" w:eastAsia="nl-NL"/>
        </w:rPr>
        <w:t>)</w:t>
      </w:r>
    </w:p>
    <w:p w14:paraId="22E4850F" w14:textId="4C6870C9" w:rsidR="008973C7" w:rsidRPr="002165B7" w:rsidRDefault="002165B7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La présente demande de reconnaissance en tant 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qu’employeur connaissant des difficultés économiques suite au Brexit a été établie en application de la loi du 6 mars 2020 relative au maintien de l’emploi suite au retrait du Royaume-Uni de l’Union européenne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M.B.</w:t>
      </w:r>
      <w:r w:rsidR="00A96E4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25.03.2020)</w:t>
      </w:r>
      <w:r w:rsidR="008973C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.</w:t>
      </w:r>
    </w:p>
    <w:p w14:paraId="2F674534" w14:textId="41752B76" w:rsidR="00D44367" w:rsidRPr="002165B7" w:rsidRDefault="00BF515C" w:rsidP="00D44367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</w:pPr>
      <w:r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2. </w:t>
      </w:r>
      <w:r w:rsidR="002165B7"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Champ d’application </w:t>
      </w:r>
    </w:p>
    <w:p w14:paraId="6FB88377" w14:textId="6C3338AA" w:rsidR="00D44367" w:rsidRPr="002165B7" w:rsidRDefault="002165B7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Cette demande s’applique à </w:t>
      </w:r>
      <w:r w:rsidR="00D4436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:</w:t>
      </w:r>
    </w:p>
    <w:p w14:paraId="00C55174" w14:textId="153E4F42" w:rsidR="00D44367" w:rsidRPr="002165B7" w:rsidRDefault="00D44367" w:rsidP="00D44367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proofErr w:type="gramStart"/>
      <w:r w:rsidR="002165B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ouvriers</w:t>
      </w:r>
      <w:proofErr w:type="gramEnd"/>
      <w:r w:rsidR="007B5F95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  <w:r w:rsidR="007B5F95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</w:r>
      <w:r w:rsidR="00E02CDA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separate"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end"/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2165B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employés</w:t>
      </w:r>
      <w:r w:rsidR="007B5F95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  <w:r w:rsidR="007B5F95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ab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</w:r>
      <w:r w:rsidR="00E02CDA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separate"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end"/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ouvriers et employés</w:t>
      </w:r>
    </w:p>
    <w:p w14:paraId="7AEC15D3" w14:textId="621B3DFC" w:rsidR="00A96E4C" w:rsidRPr="002165B7" w:rsidRDefault="00BF515C" w:rsidP="00A96E4C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</w:pPr>
      <w:r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>3.</w:t>
      </w:r>
      <w:r w:rsidR="00A96E4C"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 </w:t>
      </w:r>
      <w:r w:rsidR="002165B7"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Concertation sociale </w:t>
      </w:r>
      <w:r w:rsidR="00102483" w:rsidRPr="002165B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 </w:t>
      </w:r>
    </w:p>
    <w:p w14:paraId="71B442EB" w14:textId="74A088DE" w:rsidR="00E85AEF" w:rsidRPr="002165B7" w:rsidRDefault="002165B7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L’employeur est lié par une :</w:t>
      </w:r>
    </w:p>
    <w:bookmarkStart w:id="13" w:name="_Hlk56417953"/>
    <w:p w14:paraId="1399EC9E" w14:textId="45D9952E" w:rsidR="00A96E4C" w:rsidRPr="002165B7" w:rsidRDefault="00C50117" w:rsidP="00BA30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13"/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r w:rsidR="002165B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Convention collective de travail sectorielle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</w:p>
    <w:p w14:paraId="35455B2D" w14:textId="602FA027" w:rsidR="00C50117" w:rsidRPr="002165B7" w:rsidRDefault="002165B7" w:rsidP="00C50117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bookmarkStart w:id="14" w:name="_Hlk56412899"/>
      <w:r w:rsidRPr="002165B7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 xml:space="preserve">Ouvriers </w:t>
      </w:r>
      <w:r w:rsidR="00C5011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bookmarkStart w:id="15" w:name="_Hlk58228687"/>
      <w:bookmarkStart w:id="16" w:name="_Hlk65250771"/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CCT conclue le </w:t>
      </w:r>
      <w:r w:rsidR="00A520D5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011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15"/>
      <w:r w:rsidR="00E364B9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, </w:t>
      </w:r>
      <w:bookmarkStart w:id="17" w:name="_Hlk58226594"/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av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ec une durée de validité du </w:t>
      </w:r>
      <w:r w:rsidR="00E364B9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22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2165B7">
        <w:rPr>
          <w:rFonts w:asciiTheme="majorHAnsi" w:hAnsiTheme="majorHAnsi" w:cstheme="majorHAnsi"/>
          <w:sz w:val="24"/>
          <w:lang w:val="fr-BE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au</w:t>
      </w:r>
      <w:r w:rsidR="00E364B9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22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2165B7">
        <w:rPr>
          <w:rFonts w:asciiTheme="majorHAnsi" w:hAnsiTheme="majorHAnsi" w:cstheme="majorHAnsi"/>
          <w:sz w:val="24"/>
          <w:lang w:val="fr-BE"/>
        </w:rPr>
        <w:t>.</w:t>
      </w:r>
    </w:p>
    <w:bookmarkEnd w:id="16"/>
    <w:bookmarkEnd w:id="17"/>
    <w:p w14:paraId="6432FE5C" w14:textId="594AD11E" w:rsidR="00E364B9" w:rsidRPr="002165B7" w:rsidRDefault="002165B7" w:rsidP="00E364B9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 xml:space="preserve">Employés </w:t>
      </w:r>
      <w:r w:rsidR="00C5011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CCT conclue le </w:t>
      </w:r>
      <w:r w:rsidR="00C5011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011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C5011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1F1BFC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,</w:t>
      </w:r>
      <w:r w:rsidR="00C5011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av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ec une durée de validité du </w:t>
      </w:r>
      <w:r w:rsidR="00E364B9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2165B7">
        <w:rPr>
          <w:rFonts w:asciiTheme="majorHAnsi" w:hAnsiTheme="majorHAnsi" w:cstheme="majorHAnsi"/>
          <w:sz w:val="24"/>
          <w:lang w:val="fr-BE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au</w:t>
      </w:r>
      <w:r w:rsidR="00E364B9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2165B7">
        <w:rPr>
          <w:rFonts w:asciiTheme="majorHAnsi" w:hAnsiTheme="majorHAnsi" w:cstheme="majorHAnsi"/>
          <w:sz w:val="24"/>
          <w:lang w:val="fr-BE"/>
        </w:rPr>
        <w:t>.</w:t>
      </w:r>
    </w:p>
    <w:bookmarkEnd w:id="14"/>
    <w:p w14:paraId="528B9C4F" w14:textId="1B220B1D" w:rsidR="00C50117" w:rsidRPr="002165B7" w:rsidRDefault="00C50117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2165B7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r w:rsidR="002165B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Convention collective de trava</w:t>
      </w:r>
      <w:r w:rsid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il</w:t>
      </w:r>
      <w:r w:rsidR="002165B7"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d ‘entreprise </w:t>
      </w:r>
    </w:p>
    <w:p w14:paraId="731746B0" w14:textId="15F0EF6A" w:rsidR="00EB0738" w:rsidRPr="00FB03BC" w:rsidRDefault="00EB0738" w:rsidP="00EB0738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(</w:t>
      </w:r>
      <w:r w:rsidR="00FB03BC"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La date d’entrée en vigueur de la CCT ne peut être antérieure </w:t>
      </w:r>
      <w:r w:rsid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à la date de la demande de reconnaissance</w:t>
      </w:r>
      <w:r w:rsidR="00A210D0"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.</w:t>
      </w:r>
      <w:r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)</w:t>
      </w:r>
    </w:p>
    <w:p w14:paraId="6B7EE583" w14:textId="77777777" w:rsidR="00FB03BC" w:rsidRPr="002165B7" w:rsidRDefault="00FB03BC" w:rsidP="00FB03BC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bookmarkStart w:id="18" w:name="_Hlk56414139"/>
      <w:bookmarkStart w:id="19" w:name="_Hlk56414524"/>
      <w:r w:rsidRPr="002165B7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 xml:space="preserve">Ouvriers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CCT conclue le 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, av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ec une durée de validité du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Pr="002165B7">
        <w:rPr>
          <w:rFonts w:asciiTheme="majorHAnsi" w:hAnsiTheme="majorHAnsi" w:cstheme="majorHAnsi"/>
          <w:sz w:val="24"/>
          <w:lang w:val="fr-BE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au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Pr="002165B7">
        <w:rPr>
          <w:rFonts w:asciiTheme="majorHAnsi" w:hAnsiTheme="majorHAnsi" w:cstheme="majorHAnsi"/>
          <w:sz w:val="24"/>
          <w:lang w:val="fr-BE"/>
        </w:rPr>
        <w:t>.</w:t>
      </w:r>
    </w:p>
    <w:p w14:paraId="7E37B3EB" w14:textId="77777777" w:rsidR="00FB03BC" w:rsidRPr="002165B7" w:rsidRDefault="00FB03BC" w:rsidP="00FB03BC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2165B7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 xml:space="preserve">Employés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CCT conclue le 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, av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ec une durée de validité du 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Pr="002165B7">
        <w:rPr>
          <w:rFonts w:asciiTheme="majorHAnsi" w:hAnsiTheme="majorHAnsi" w:cstheme="majorHAnsi"/>
          <w:sz w:val="24"/>
          <w:lang w:val="fr-BE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au</w:t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65B7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Pr="002165B7">
        <w:rPr>
          <w:rFonts w:asciiTheme="majorHAnsi" w:hAnsiTheme="majorHAnsi" w:cstheme="majorHAnsi"/>
          <w:sz w:val="24"/>
          <w:lang w:val="fr-BE"/>
        </w:rPr>
        <w:t>.</w:t>
      </w:r>
    </w:p>
    <w:p w14:paraId="700FCB6D" w14:textId="10BF803B" w:rsidR="00C50117" w:rsidRPr="00FB03BC" w:rsidRDefault="00C50117" w:rsidP="00AC5775">
      <w:pPr>
        <w:spacing w:before="240" w:after="24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3BC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18"/>
      <w:r w:rsidRPr="00FB03BC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FB03BC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Aucune concertation n’est requise</w:t>
      </w:r>
      <w:r w:rsidR="00AC5775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(</w:t>
      </w:r>
      <w:r w:rsidR="00FB03BC" w:rsidRPr="00FB03BC">
        <w:rPr>
          <w:rFonts w:asciiTheme="majorHAnsi" w:eastAsia="Times New Roman" w:hAnsiTheme="majorHAnsi" w:cstheme="majorHAnsi"/>
          <w:sz w:val="20"/>
          <w:szCs w:val="20"/>
          <w:lang w:val="fr-BE" w:eastAsia="nl-NL"/>
        </w:rPr>
        <w:t>en l’absence de convention collective de travail sectorielle ou de délégati</w:t>
      </w:r>
      <w:r w:rsidR="00FB03BC">
        <w:rPr>
          <w:rFonts w:asciiTheme="majorHAnsi" w:eastAsia="Times New Roman" w:hAnsiTheme="majorHAnsi" w:cstheme="majorHAnsi"/>
          <w:sz w:val="20"/>
          <w:szCs w:val="20"/>
          <w:lang w:val="fr-BE" w:eastAsia="nl-NL"/>
        </w:rPr>
        <w:t>on syndicale</w:t>
      </w:r>
      <w:r w:rsidR="00AC5775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) </w:t>
      </w:r>
      <w:r w:rsid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ou les négociations avec la délégation syndicale n’ont pas abouti à la conclusion d’une convention collective de travail</w:t>
      </w:r>
      <w:r w:rsidR="00AC5775">
        <w:rPr>
          <w:rStyle w:val="Voetnootmarkering"/>
          <w:rFonts w:asciiTheme="majorHAnsi" w:eastAsia="Times New Roman" w:hAnsiTheme="majorHAnsi" w:cstheme="majorHAnsi"/>
          <w:sz w:val="24"/>
          <w:szCs w:val="24"/>
          <w:lang w:val="nl-NL" w:eastAsia="nl-NL"/>
        </w:rPr>
        <w:footnoteReference w:id="2"/>
      </w:r>
      <w:r w:rsidR="00AC5775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.</w:t>
      </w:r>
    </w:p>
    <w:bookmarkEnd w:id="19"/>
    <w:p w14:paraId="26886783" w14:textId="1A253749" w:rsidR="003F380A" w:rsidRPr="001771A9" w:rsidRDefault="00BF515C" w:rsidP="003F380A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</w:pPr>
      <w:r w:rsidRPr="001771A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>4.</w:t>
      </w:r>
      <w:r w:rsidR="003F380A" w:rsidRPr="001771A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 </w:t>
      </w:r>
      <w:r w:rsidR="00FB03BC" w:rsidRPr="001771A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Les dispositions appliquées </w:t>
      </w:r>
    </w:p>
    <w:bookmarkStart w:id="20" w:name="_Hlk56414490"/>
    <w:p w14:paraId="303255DF" w14:textId="683E2F18" w:rsidR="00BA30C3" w:rsidRPr="00FB03BC" w:rsidRDefault="004002F9" w:rsidP="004002F9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3BC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20"/>
      <w:r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="00FB03BC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Régime collectif temporaire de suspension to</w:t>
      </w:r>
      <w:r w:rsid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tale de l’exécution du contrat de travail ou de travail à temps réduit</w:t>
      </w:r>
      <w:r w:rsidR="00BF515C">
        <w:rPr>
          <w:rStyle w:val="Voetnootmarkering"/>
          <w:rFonts w:asciiTheme="majorHAnsi" w:eastAsia="Times New Roman" w:hAnsiTheme="majorHAnsi" w:cstheme="majorHAnsi"/>
          <w:sz w:val="24"/>
          <w:szCs w:val="24"/>
          <w:lang w:val="nl-NL" w:eastAsia="nl-NL"/>
        </w:rPr>
        <w:footnoteReference w:id="3"/>
      </w:r>
      <w:r w:rsidR="003F380A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. </w:t>
      </w:r>
    </w:p>
    <w:p w14:paraId="74D12575" w14:textId="1B4FC9EC" w:rsidR="004002F9" w:rsidRPr="00FB03BC" w:rsidRDefault="00FB03BC" w:rsidP="00E85AEF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Montant du supplément aux allocations de chô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mage </w:t>
      </w:r>
      <w:r w:rsidR="00E85AEF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  <w:bookmarkStart w:id="21" w:name="_Hlk56415828"/>
      <w:r w:rsidR="00E85AEF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5AEF" w:rsidRPr="00FB03B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instrText xml:space="preserve"> FORMTEXT </w:instrText>
      </w:r>
      <w:r w:rsidR="00E85AEF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E85AEF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E85AEF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E85AEF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E85AEF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E85AEF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E85AEF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E85AEF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21"/>
    </w:p>
    <w:p w14:paraId="5376D050" w14:textId="069D683D" w:rsidR="00B85840" w:rsidRPr="00FB03BC" w:rsidRDefault="00FB03BC" w:rsidP="00B85840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color w:val="4472C4" w:themeColor="accent1"/>
          <w:sz w:val="20"/>
          <w:szCs w:val="20"/>
          <w:lang w:val="fr-BE" w:eastAsia="nl-NL"/>
        </w:rPr>
      </w:pPr>
      <w:r w:rsidRPr="00FB03BC">
        <w:rPr>
          <w:rFonts w:asciiTheme="majorHAnsi" w:eastAsia="Times New Roman" w:hAnsiTheme="majorHAnsi" w:cstheme="majorHAnsi"/>
          <w:b/>
          <w:bCs/>
          <w:color w:val="0070C0"/>
          <w:sz w:val="20"/>
          <w:szCs w:val="20"/>
          <w:lang w:val="fr-BE" w:eastAsia="nl-NL"/>
        </w:rPr>
        <w:t>Minimum 5,63 euros par jour</w:t>
      </w:r>
      <w:r w:rsidR="00B85840"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, </w:t>
      </w:r>
      <w:r w:rsidRPr="00FB03BC">
        <w:rPr>
          <w:rFonts w:asciiTheme="majorHAnsi" w:eastAsia="Times New Roman" w:hAnsiTheme="majorHAnsi" w:cstheme="majorHAnsi"/>
          <w:color w:val="0070C0"/>
          <w:sz w:val="20"/>
          <w:szCs w:val="20"/>
          <w:u w:val="single"/>
          <w:lang w:val="fr-BE" w:eastAsia="nl-NL"/>
        </w:rPr>
        <w:t>sauf si</w:t>
      </w:r>
      <w:r w:rsidR="00B85840"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 </w:t>
      </w:r>
      <w:r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les </w:t>
      </w:r>
      <w:r w:rsidR="00377D0F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ouvriers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 du même employeur (ou, à défaut </w:t>
      </w:r>
      <w:r w:rsidR="00377D0F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d’ouvrier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 de la commission paritaire auquel l’employeur serait soumis s’il occupait des ouvriers</w:t>
      </w:r>
      <w:r w:rsidR="00377D0F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)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>, qui bénéficient d’allocations de chômage en cas de suspension de l’exécution du contrat en application de l’article 51 de la loi du 3 juillet 1978 relative aux contrats de travail,</w:t>
      </w:r>
      <w:r w:rsidR="00B85840"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 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u w:val="single"/>
          <w:lang w:val="fr-BE" w:eastAsia="nl-NL"/>
        </w:rPr>
        <w:t>perçoivent un montant plus élevé</w:t>
      </w:r>
      <w:r w:rsidR="00B85840" w:rsidRPr="00FB03BC">
        <w:rPr>
          <w:rFonts w:asciiTheme="majorHAnsi" w:eastAsia="Times New Roman" w:hAnsiTheme="majorHAnsi" w:cstheme="majorHAnsi"/>
          <w:color w:val="0070C0"/>
          <w:sz w:val="20"/>
          <w:szCs w:val="20"/>
          <w:lang w:val="fr-BE" w:eastAsia="nl-NL"/>
        </w:rPr>
        <w:t xml:space="preserve">. </w:t>
      </w:r>
    </w:p>
    <w:p w14:paraId="116F0066" w14:textId="5C24C702" w:rsidR="00E85AEF" w:rsidRPr="00377D0F" w:rsidRDefault="00E85AEF" w:rsidP="00E85AEF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D0F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377D0F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377D0F" w:rsidRPr="00377D0F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R</w:t>
      </w:r>
      <w:r w:rsidR="00377D0F" w:rsidRPr="00377D0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éduction individuelle temporaire des presta</w:t>
      </w:r>
      <w:r w:rsidR="00377D0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tions de travail</w:t>
      </w:r>
      <w:r w:rsidR="00F70D2D">
        <w:rPr>
          <w:rStyle w:val="Voetnootmarkering"/>
          <w:rFonts w:asciiTheme="majorHAnsi" w:eastAsia="Times New Roman" w:hAnsiTheme="majorHAnsi" w:cstheme="majorHAnsi"/>
          <w:sz w:val="24"/>
          <w:szCs w:val="24"/>
          <w:lang w:eastAsia="nl-NL"/>
        </w:rPr>
        <w:footnoteReference w:id="4"/>
      </w:r>
      <w:r w:rsidR="00C31F9F" w:rsidRPr="00377D0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.</w:t>
      </w:r>
    </w:p>
    <w:p w14:paraId="72E6CB5A" w14:textId="6D7C7F19" w:rsidR="004002F9" w:rsidRPr="00377D0F" w:rsidRDefault="00A529E5" w:rsidP="004002F9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D0F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="00E85AEF" w:rsidRPr="00377D0F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377D0F" w:rsidRPr="00377D0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Adaptation temporaire de la durée du travail</w:t>
      </w:r>
      <w:r w:rsidR="001F1BFC">
        <w:rPr>
          <w:rStyle w:val="Voetnootmarkering"/>
          <w:rFonts w:asciiTheme="majorHAnsi" w:eastAsia="Times New Roman" w:hAnsiTheme="majorHAnsi" w:cstheme="majorHAnsi"/>
          <w:sz w:val="24"/>
          <w:szCs w:val="24"/>
          <w:lang w:eastAsia="nl-NL"/>
        </w:rPr>
        <w:footnoteReference w:id="5"/>
      </w:r>
      <w:r w:rsidR="00C31F9F" w:rsidRPr="00377D0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.</w:t>
      </w:r>
    </w:p>
    <w:p w14:paraId="657EAB45" w14:textId="65BA3350" w:rsidR="003F380A" w:rsidRPr="00340F1F" w:rsidRDefault="00BF515C" w:rsidP="00C13E30">
      <w:pPr>
        <w:spacing w:before="240" w:after="240" w:line="240" w:lineRule="auto"/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</w:pPr>
      <w:r w:rsidRP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 xml:space="preserve">5. </w:t>
      </w:r>
      <w:r w:rsidR="00377D0F" w:rsidRP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>Statut</w:t>
      </w:r>
      <w:r w:rsidR="00E85AEF" w:rsidRP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 xml:space="preserve"> “</w:t>
      </w:r>
      <w:r w:rsidR="00340F1F" w:rsidRP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 xml:space="preserve">d’employeur en difficultés économique </w:t>
      </w:r>
      <w:r w:rsid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>en raison</w:t>
      </w:r>
      <w:r w:rsidR="00340F1F" w:rsidRP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 xml:space="preserve"> du Brexi</w:t>
      </w:r>
      <w:r w:rsid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>t</w:t>
      </w:r>
      <w:r w:rsidR="00E85AEF" w:rsidRP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>”</w:t>
      </w:r>
      <w:r w:rsidR="003F380A" w:rsidRPr="00340F1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val="fr-BE" w:eastAsia="nl-NL"/>
        </w:rPr>
        <w:t xml:space="preserve">  </w:t>
      </w:r>
    </w:p>
    <w:p w14:paraId="21DF2EB1" w14:textId="0A0EF82C" w:rsidR="00D917C9" w:rsidRPr="00340F1F" w:rsidRDefault="00340F1F" w:rsidP="003F380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340F1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L’employeur susmentionné remplit les conditions d’un employeur 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en difficulté économique en raison du Brexit, conformément à l’article 4 de la loi du 6 mars 2020 relative au maintien de l’emploi après le retrait du Royaume-Uni de l’Union européenne </w:t>
      </w:r>
      <w:r w:rsidR="003F380A" w:rsidRPr="00340F1F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: </w:t>
      </w:r>
    </w:p>
    <w:p w14:paraId="50DDCEE5" w14:textId="5D839E89" w:rsidR="00D917C9" w:rsidRPr="00E54554" w:rsidRDefault="00340F1F" w:rsidP="00E54554">
      <w:pPr>
        <w:pStyle w:val="Lijstalinea"/>
        <w:numPr>
          <w:ilvl w:val="0"/>
          <w:numId w:val="31"/>
        </w:numPr>
        <w:rPr>
          <w:rFonts w:asciiTheme="majorHAnsi" w:hAnsiTheme="majorHAnsi" w:cstheme="majorHAnsi"/>
          <w:color w:val="0070C0"/>
          <w:sz w:val="28"/>
          <w:szCs w:val="28"/>
          <w:u w:val="single"/>
          <w:lang w:val="fr-BE" w:eastAsia="nl-NL"/>
        </w:rPr>
      </w:pPr>
      <w:bookmarkStart w:id="22" w:name="_Hlk56415667"/>
      <w:r w:rsidRPr="00E54554">
        <w:rPr>
          <w:rFonts w:asciiTheme="majorHAnsi" w:hAnsiTheme="majorHAnsi" w:cstheme="majorHAnsi"/>
          <w:color w:val="0070C0"/>
          <w:sz w:val="28"/>
          <w:szCs w:val="28"/>
          <w:u w:val="single"/>
          <w:lang w:val="fr-BE" w:eastAsia="nl-NL"/>
        </w:rPr>
        <w:t>Le critère invoqué</w:t>
      </w:r>
      <w:r w:rsidR="00F044C1" w:rsidRPr="00F044C1">
        <w:rPr>
          <w:rStyle w:val="Voetnootmarkering"/>
          <w:color w:val="0070C0"/>
          <w:sz w:val="28"/>
          <w:szCs w:val="28"/>
          <w:lang w:eastAsia="nl-NL"/>
        </w:rPr>
        <w:footnoteReference w:id="6"/>
      </w:r>
    </w:p>
    <w:p w14:paraId="35801081" w14:textId="0D05F783" w:rsidR="00D917C9" w:rsidRDefault="00D917C9" w:rsidP="00D917C9">
      <w:pPr>
        <w:rPr>
          <w:rFonts w:asciiTheme="majorHAnsi" w:hAnsiTheme="majorHAnsi" w:cstheme="majorHAnsi"/>
          <w:color w:val="0070C0"/>
          <w:sz w:val="28"/>
          <w:szCs w:val="28"/>
          <w:u w:val="single"/>
          <w:lang w:val="fr-BE" w:eastAsia="nl-NL"/>
        </w:rPr>
      </w:pPr>
    </w:p>
    <w:p w14:paraId="07AF5170" w14:textId="14B191C0" w:rsidR="004C7827" w:rsidRDefault="004C7827" w:rsidP="004C7827">
      <w:pPr>
        <w:rPr>
          <w:color w:val="0070C0"/>
          <w:sz w:val="28"/>
          <w:szCs w:val="28"/>
          <w:u w:val="single"/>
          <w:lang w:val="fr-BE" w:eastAsia="nl-NL"/>
        </w:rPr>
      </w:pPr>
    </w:p>
    <w:p w14:paraId="7B311D02" w14:textId="61159484" w:rsidR="00C85B0B" w:rsidRDefault="00C85B0B" w:rsidP="004C7827">
      <w:pPr>
        <w:rPr>
          <w:color w:val="0070C0"/>
          <w:sz w:val="28"/>
          <w:szCs w:val="28"/>
          <w:u w:val="single"/>
          <w:lang w:val="fr-BE" w:eastAsia="nl-NL"/>
        </w:rPr>
      </w:pPr>
    </w:p>
    <w:p w14:paraId="13EF6F3D" w14:textId="77777777" w:rsidR="00C85B0B" w:rsidRPr="00E54554" w:rsidRDefault="00C85B0B" w:rsidP="004C7827">
      <w:pPr>
        <w:rPr>
          <w:color w:val="0070C0"/>
          <w:sz w:val="28"/>
          <w:szCs w:val="28"/>
          <w:u w:val="single"/>
          <w:lang w:val="fr-BE" w:eastAsia="nl-NL"/>
        </w:rPr>
      </w:pPr>
    </w:p>
    <w:bookmarkEnd w:id="22"/>
    <w:p w14:paraId="303B08C1" w14:textId="60E49199" w:rsidR="003F380A" w:rsidRPr="00340F1F" w:rsidRDefault="003F380A" w:rsidP="003F380A">
      <w:pPr>
        <w:spacing w:before="240" w:after="240" w:line="240" w:lineRule="auto"/>
        <w:ind w:left="426"/>
        <w:rPr>
          <w:rFonts w:asciiTheme="majorHAnsi" w:eastAsia="Times New Roman" w:hAnsiTheme="majorHAnsi" w:cstheme="majorHAnsi"/>
          <w:sz w:val="20"/>
          <w:szCs w:val="20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40F1F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340F1F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340F1F" w:rsidRPr="00340F1F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>Diminution du chiffre d’affaire d’au moins</w:t>
      </w:r>
      <w:r w:rsidR="00346B6D" w:rsidRPr="00340F1F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 xml:space="preserve"> </w:t>
      </w:r>
      <w:r w:rsidR="00F13431" w:rsidRPr="00340F1F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>5</w:t>
      </w:r>
      <w:r w:rsidR="00346B6D" w:rsidRPr="00340F1F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>%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264"/>
        <w:gridCol w:w="2416"/>
        <w:gridCol w:w="2940"/>
        <w:gridCol w:w="1442"/>
      </w:tblGrid>
      <w:tr w:rsidR="003C6B28" w:rsidRPr="003F380A" w14:paraId="3634627E" w14:textId="5FB9FF48" w:rsidTr="00C13E30">
        <w:tc>
          <w:tcPr>
            <w:tcW w:w="2274" w:type="dxa"/>
          </w:tcPr>
          <w:p w14:paraId="63CB90CE" w14:textId="77777777" w:rsidR="00C13E30" w:rsidRPr="00340F1F" w:rsidRDefault="00C13E30" w:rsidP="003F380A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bookmarkStart w:id="23" w:name="_Hlk58580254"/>
          </w:p>
        </w:tc>
        <w:tc>
          <w:tcPr>
            <w:tcW w:w="2426" w:type="dxa"/>
          </w:tcPr>
          <w:p w14:paraId="137F0DA0" w14:textId="44DEFA19" w:rsidR="00C13E30" w:rsidRPr="003F380A" w:rsidRDefault="004C7827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Période de référence 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 w:rsidR="00C13E30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br/>
            </w:r>
            <w:r w:rsidR="00C13E30"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valeur</w:t>
            </w:r>
            <w:proofErr w:type="spellEnd"/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</w:t>
            </w:r>
            <w:r w:rsidR="00C13E30"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1)</w:t>
            </w:r>
          </w:p>
        </w:tc>
        <w:tc>
          <w:tcPr>
            <w:tcW w:w="2950" w:type="dxa"/>
          </w:tcPr>
          <w:p w14:paraId="168D6AA0" w14:textId="392D6DEB" w:rsidR="00C13E30" w:rsidRPr="00E54554" w:rsidRDefault="00313E35" w:rsidP="00E54554">
            <w:pPr>
              <w:spacing w:before="120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 </w:t>
            </w:r>
            <w:r w:rsidR="004C7827" w:rsidRPr="00E5455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>Période correspondante</w:t>
            </w:r>
            <w:r w:rsidR="00C13E30" w:rsidRPr="00E5455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  </w:t>
            </w:r>
          </w:p>
          <w:p w14:paraId="612345CC" w14:textId="1D621ED1" w:rsidR="00C13E30" w:rsidRPr="00E54554" w:rsidRDefault="00C13E30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"/>
            <w:r w:rsidRPr="00E54554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instrText xml:space="preserve"> FORMCHECKBOX </w:instrText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bookmarkEnd w:id="24"/>
            <w:r w:rsidRPr="00E54554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t xml:space="preserve"> </w:t>
            </w:r>
            <w:r w:rsidRPr="00E5455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Y-1 </w:t>
            </w:r>
          </w:p>
          <w:p w14:paraId="572B66FA" w14:textId="42527FE4" w:rsidR="00C13E30" w:rsidRPr="00E54554" w:rsidRDefault="00C13E30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554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instrText xml:space="preserve"> FORMCHECKBOX </w:instrText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 w:rsidRPr="00E54554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t xml:space="preserve"> </w:t>
            </w:r>
            <w:r w:rsidRPr="00E5455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Y-2 </w:t>
            </w:r>
          </w:p>
          <w:p w14:paraId="0C3A5DFD" w14:textId="1EDEAC3C" w:rsidR="00C13E30" w:rsidRPr="00E54554" w:rsidRDefault="00C13E30" w:rsidP="00A529E5">
            <w:pPr>
              <w:spacing w:after="120"/>
              <w:jc w:val="center"/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</w:pPr>
            <w:r w:rsidRPr="00E54554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>(</w:t>
            </w:r>
            <w:r w:rsidR="004C7827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>valeur</w:t>
            </w:r>
            <w:r w:rsidR="003C6B28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 xml:space="preserve"> </w:t>
            </w:r>
            <w:r w:rsidRPr="00E54554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>2)</w:t>
            </w:r>
          </w:p>
        </w:tc>
        <w:tc>
          <w:tcPr>
            <w:tcW w:w="1412" w:type="dxa"/>
          </w:tcPr>
          <w:p w14:paraId="7D834ABD" w14:textId="5F8247CC" w:rsidR="00C13E30" w:rsidRDefault="003C6B28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Diminution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en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pourcentage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</w:tc>
      </w:tr>
      <w:bookmarkEnd w:id="23"/>
      <w:tr w:rsidR="003C6B28" w:rsidRPr="003F380A" w14:paraId="6381FB55" w14:textId="30D72FD8" w:rsidTr="00C13E30">
        <w:tc>
          <w:tcPr>
            <w:tcW w:w="2274" w:type="dxa"/>
          </w:tcPr>
          <w:p w14:paraId="12B33C5D" w14:textId="0788F9D1" w:rsidR="00C13E30" w:rsidRPr="003F380A" w:rsidRDefault="000F7CAC" w:rsidP="003F380A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Chiffre d’affaire</w:t>
            </w:r>
            <w:r w:rsidR="00C13E30"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426" w:type="dxa"/>
          </w:tcPr>
          <w:p w14:paraId="011F854B" w14:textId="5CC7DE8A" w:rsidR="00C13E30" w:rsidRPr="003F380A" w:rsidRDefault="007B5F95" w:rsidP="003F380A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950" w:type="dxa"/>
          </w:tcPr>
          <w:p w14:paraId="314948FE" w14:textId="7BC4698A" w:rsidR="00C13E30" w:rsidRPr="003F380A" w:rsidRDefault="007B5F95" w:rsidP="003F380A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12" w:type="dxa"/>
          </w:tcPr>
          <w:p w14:paraId="4A533C9F" w14:textId="5F5CE33E" w:rsidR="00C13E30" w:rsidRPr="003F380A" w:rsidRDefault="00C13E30" w:rsidP="003F380A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 w:rsidR="007B5F95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</w:tbl>
    <w:p w14:paraId="2112ABFF" w14:textId="405B08DF" w:rsidR="003F380A" w:rsidRPr="000F7CAC" w:rsidRDefault="003F380A" w:rsidP="003F380A">
      <w:pPr>
        <w:spacing w:before="240" w:after="240" w:line="240" w:lineRule="auto"/>
        <w:ind w:left="357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val="fr-BE" w:eastAsia="nl-NL"/>
        </w:rPr>
      </w:pPr>
      <w:r w:rsidRPr="000F7CA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  <w:r w:rsidRPr="000F7CAC">
        <w:rPr>
          <w:rFonts w:asciiTheme="majorHAnsi" w:eastAsia="Times New Roman" w:hAnsiTheme="majorHAnsi" w:cstheme="majorHAnsi"/>
          <w:sz w:val="20"/>
          <w:szCs w:val="20"/>
          <w:lang w:val="fr-BE" w:eastAsia="nl-NL"/>
        </w:rPr>
        <w:t xml:space="preserve"> </w:t>
      </w:r>
      <w:bookmarkStart w:id="25" w:name="_Hlk56415192"/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F7CAC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0F7CAC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0F7CAC" w:rsidRPr="000F7CAC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>Diminution de la production d’au moins</w:t>
      </w:r>
      <w:r w:rsidR="00691476" w:rsidRPr="000F7CAC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 xml:space="preserve"> </w:t>
      </w:r>
      <w:r w:rsidR="00F13431" w:rsidRPr="000F7CAC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>5</w:t>
      </w:r>
      <w:r w:rsidR="00691476" w:rsidRPr="000F7CAC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>%</w:t>
      </w:r>
      <w:r w:rsidRPr="000F7CA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368"/>
        <w:gridCol w:w="2388"/>
        <w:gridCol w:w="2864"/>
        <w:gridCol w:w="1442"/>
      </w:tblGrid>
      <w:tr w:rsidR="001F1BFC" w:rsidRPr="003F380A" w14:paraId="54ABE093" w14:textId="26C8C7CD" w:rsidTr="001F1BFC">
        <w:tc>
          <w:tcPr>
            <w:tcW w:w="2377" w:type="dxa"/>
          </w:tcPr>
          <w:p w14:paraId="645D0ECE" w14:textId="77777777" w:rsidR="001F1BFC" w:rsidRPr="000F7CAC" w:rsidRDefault="001F1BFC" w:rsidP="001F1BFC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bookmarkStart w:id="26" w:name="_Hlk45612110"/>
          </w:p>
        </w:tc>
        <w:tc>
          <w:tcPr>
            <w:tcW w:w="2399" w:type="dxa"/>
          </w:tcPr>
          <w:p w14:paraId="1D18871A" w14:textId="44956B29" w:rsidR="001F1BFC" w:rsidRDefault="000F7CAC" w:rsidP="001F1BFC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Période de référence</w:t>
            </w:r>
          </w:p>
          <w:p w14:paraId="610DE560" w14:textId="242303B0" w:rsidR="001F1BFC" w:rsidRPr="003F380A" w:rsidRDefault="001F1BFC" w:rsidP="001F1BF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br/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(</w:t>
            </w:r>
            <w:proofErr w:type="spellStart"/>
            <w:r w:rsidR="000F7CAC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Valeur</w:t>
            </w:r>
            <w:proofErr w:type="spellEnd"/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1)</w:t>
            </w:r>
          </w:p>
        </w:tc>
        <w:tc>
          <w:tcPr>
            <w:tcW w:w="2874" w:type="dxa"/>
          </w:tcPr>
          <w:p w14:paraId="0FE297D5" w14:textId="15564E70" w:rsidR="001F1BFC" w:rsidRPr="000F7CAC" w:rsidRDefault="000F7CAC" w:rsidP="001F1BFC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 w:rsidRPr="000F7CAC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>Période c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>orrespondante</w:t>
            </w:r>
          </w:p>
          <w:p w14:paraId="2223DD25" w14:textId="77777777" w:rsidR="001F1BFC" w:rsidRPr="000F7CAC" w:rsidRDefault="001F1BFC" w:rsidP="001F1BF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instrText xml:space="preserve"> FORMCHECKBOX </w:instrText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t xml:space="preserve"> </w:t>
            </w:r>
            <w:r w:rsidRPr="000F7CAC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Y-1 </w:t>
            </w:r>
          </w:p>
          <w:p w14:paraId="54E7A3A4" w14:textId="77777777" w:rsidR="001F1BFC" w:rsidRPr="000F7CAC" w:rsidRDefault="001F1BFC" w:rsidP="001F1BF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instrText xml:space="preserve"> FORMCHECKBOX </w:instrText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t xml:space="preserve"> </w:t>
            </w:r>
            <w:r w:rsidRPr="000F7CAC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Y-2 </w:t>
            </w:r>
          </w:p>
          <w:p w14:paraId="6D258D55" w14:textId="7129FE77" w:rsidR="001F1BFC" w:rsidRPr="000F7CAC" w:rsidRDefault="001F1BFC" w:rsidP="001F1BFC">
            <w:pPr>
              <w:spacing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 w:rsidRPr="000F7CAC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 xml:space="preserve"> (</w:t>
            </w:r>
            <w:r w:rsidR="000F7CAC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>Valeur</w:t>
            </w:r>
            <w:r w:rsidRPr="000F7CAC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 xml:space="preserve"> 2)</w:t>
            </w:r>
          </w:p>
        </w:tc>
        <w:tc>
          <w:tcPr>
            <w:tcW w:w="1412" w:type="dxa"/>
          </w:tcPr>
          <w:p w14:paraId="7FA5DD3C" w14:textId="79FC4D0F" w:rsidR="001F1BFC" w:rsidRDefault="000F7CAC" w:rsidP="001F1BFC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Diminution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en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pourcentage</w:t>
            </w:r>
            <w:proofErr w:type="spellEnd"/>
            <w:r w:rsidR="001F1BFC" w:rsidRPr="001F1BFC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1F1BFC" w:rsidRPr="003F380A" w14:paraId="478935F1" w14:textId="192537DE" w:rsidTr="001F1BFC">
        <w:tc>
          <w:tcPr>
            <w:tcW w:w="2377" w:type="dxa"/>
          </w:tcPr>
          <w:p w14:paraId="60D35A6A" w14:textId="4005FB29" w:rsidR="001F1BFC" w:rsidRPr="003F380A" w:rsidRDefault="000F7CAC" w:rsidP="001F1BFC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Chiffre de production</w:t>
            </w:r>
            <w:r w:rsidR="001F1BFC"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399" w:type="dxa"/>
          </w:tcPr>
          <w:p w14:paraId="27408DBE" w14:textId="77777777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874" w:type="dxa"/>
          </w:tcPr>
          <w:p w14:paraId="728A87D0" w14:textId="77777777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43DCF6DF" w14:textId="169ED35E" w:rsidR="001F1BFC" w:rsidRPr="003F380A" w:rsidRDefault="001F1BFC" w:rsidP="001F1BFC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  <w:tr w:rsidR="001F1BFC" w:rsidRPr="003F380A" w14:paraId="0DFF5F66" w14:textId="0EF79DD5" w:rsidTr="001F1BFC">
        <w:tc>
          <w:tcPr>
            <w:tcW w:w="2377" w:type="dxa"/>
          </w:tcPr>
          <w:p w14:paraId="75E7304B" w14:textId="6D391097" w:rsidR="001F1BFC" w:rsidRPr="003F380A" w:rsidRDefault="000F7CAC" w:rsidP="001F1BFC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Valeur de la production</w:t>
            </w:r>
            <w:r w:rsidR="001F1BFC"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399" w:type="dxa"/>
          </w:tcPr>
          <w:p w14:paraId="4134B3F8" w14:textId="7496F63E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874" w:type="dxa"/>
          </w:tcPr>
          <w:p w14:paraId="1DE8FB5A" w14:textId="4976D87D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4C6EBF88" w14:textId="661F8D9F" w:rsidR="001F1BFC" w:rsidRDefault="001F1BFC" w:rsidP="001F1BFC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</w:tbl>
    <w:bookmarkStart w:id="27" w:name="_Hlk56417696"/>
    <w:bookmarkEnd w:id="25"/>
    <w:bookmarkEnd w:id="26"/>
    <w:p w14:paraId="360F5FD6" w14:textId="1528B1CA" w:rsidR="00F13431" w:rsidRPr="000F7CAC" w:rsidRDefault="00F13431" w:rsidP="00F13431">
      <w:pPr>
        <w:spacing w:before="240" w:after="240" w:line="240" w:lineRule="auto"/>
        <w:ind w:left="357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F7CAC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27"/>
      <w:r w:rsidRPr="000F7CAC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0F7CAC" w:rsidRPr="000F7CAC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>Diminution des commandes d’au moins</w:t>
      </w:r>
      <w:r w:rsidRPr="000F7CAC">
        <w:rPr>
          <w:rFonts w:asciiTheme="majorHAnsi" w:eastAsia="Times New Roman" w:hAnsiTheme="majorHAnsi" w:cstheme="majorHAnsi"/>
          <w:sz w:val="24"/>
          <w:szCs w:val="24"/>
          <w:u w:val="single"/>
          <w:lang w:val="fr-BE" w:eastAsia="nl-NL"/>
        </w:rPr>
        <w:t xml:space="preserve"> 5%</w:t>
      </w:r>
      <w:r w:rsidRPr="000F7CAC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283"/>
        <w:gridCol w:w="2411"/>
        <w:gridCol w:w="2926"/>
        <w:gridCol w:w="1442"/>
      </w:tblGrid>
      <w:tr w:rsidR="001F1BFC" w:rsidRPr="003F380A" w14:paraId="30AB474C" w14:textId="1E83DDED" w:rsidTr="001F1BFC">
        <w:tc>
          <w:tcPr>
            <w:tcW w:w="2291" w:type="dxa"/>
          </w:tcPr>
          <w:p w14:paraId="06DC5AE1" w14:textId="77777777" w:rsidR="001F1BFC" w:rsidRPr="000F7CAC" w:rsidRDefault="001F1BFC" w:rsidP="00A529E5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</w:p>
        </w:tc>
        <w:tc>
          <w:tcPr>
            <w:tcW w:w="2422" w:type="dxa"/>
          </w:tcPr>
          <w:p w14:paraId="138C7CD5" w14:textId="78E6383C" w:rsidR="001F1BFC" w:rsidRDefault="000F7CAC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Période de référence</w:t>
            </w:r>
          </w:p>
          <w:p w14:paraId="165F979F" w14:textId="3186A305" w:rsidR="001F1BFC" w:rsidRPr="003F380A" w:rsidRDefault="001F1BFC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br/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(</w:t>
            </w:r>
            <w:proofErr w:type="spellStart"/>
            <w:r w:rsidR="000F7CAC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Valeur</w:t>
            </w:r>
            <w:proofErr w:type="spellEnd"/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1)</w:t>
            </w:r>
          </w:p>
        </w:tc>
        <w:tc>
          <w:tcPr>
            <w:tcW w:w="2937" w:type="dxa"/>
          </w:tcPr>
          <w:p w14:paraId="69AD918D" w14:textId="5FA3C6AA" w:rsidR="001F1BFC" w:rsidRPr="000F7CAC" w:rsidRDefault="000F7CAC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 w:rsidRPr="000F7CAC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>Période c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>orrespondante</w:t>
            </w:r>
          </w:p>
          <w:p w14:paraId="28611915" w14:textId="77777777" w:rsidR="001F1BFC" w:rsidRPr="000F7CAC" w:rsidRDefault="001F1BFC" w:rsidP="00A73E5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instrText xml:space="preserve"> FORMCHECKBOX </w:instrText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t xml:space="preserve"> </w:t>
            </w:r>
            <w:r w:rsidRPr="000F7CAC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Y-1 </w:t>
            </w:r>
          </w:p>
          <w:p w14:paraId="300C10F3" w14:textId="77777777" w:rsidR="001F1BFC" w:rsidRPr="000F7CAC" w:rsidRDefault="001F1BFC" w:rsidP="00A73E5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instrText xml:space="preserve"> FORMCHECKBOX </w:instrText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E02CD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 w:rsidRPr="000F7CAC">
              <w:rPr>
                <w:rFonts w:ascii="Times New Roman" w:eastAsia="Times New Roman" w:hAnsi="Times New Roman"/>
                <w:sz w:val="24"/>
                <w:szCs w:val="24"/>
                <w:lang w:val="fr-BE" w:eastAsia="nl-NL"/>
              </w:rPr>
              <w:t xml:space="preserve"> </w:t>
            </w:r>
            <w:r w:rsidRPr="000F7CAC"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  <w:t xml:space="preserve">Y-2 </w:t>
            </w:r>
          </w:p>
          <w:p w14:paraId="6C48672E" w14:textId="73C88A39" w:rsidR="001F1BFC" w:rsidRPr="000F7CAC" w:rsidRDefault="001F1BFC" w:rsidP="00A73E5B">
            <w:pPr>
              <w:spacing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nl-NL"/>
              </w:rPr>
            </w:pPr>
            <w:r w:rsidRPr="000F7CAC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 xml:space="preserve"> (</w:t>
            </w:r>
            <w:r w:rsidR="000F7CAC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>Valeur</w:t>
            </w:r>
            <w:r w:rsidRPr="000F7CAC">
              <w:rPr>
                <w:rFonts w:ascii="Calibri Light" w:eastAsia="Times New Roman" w:hAnsi="Calibri Light" w:cs="Calibri Light"/>
                <w:color w:val="0070C0"/>
                <w:lang w:val="fr-BE" w:eastAsia="nl-NL"/>
              </w:rPr>
              <w:t xml:space="preserve"> 2)</w:t>
            </w:r>
          </w:p>
        </w:tc>
        <w:tc>
          <w:tcPr>
            <w:tcW w:w="1412" w:type="dxa"/>
          </w:tcPr>
          <w:p w14:paraId="43E583A5" w14:textId="03213374" w:rsidR="001F1BFC" w:rsidRDefault="000F7CAC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Diminution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en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pourcentage</w:t>
            </w:r>
            <w:proofErr w:type="spellEnd"/>
          </w:p>
        </w:tc>
      </w:tr>
      <w:tr w:rsidR="001F1BFC" w:rsidRPr="003F380A" w14:paraId="3156F34E" w14:textId="56F833C5" w:rsidTr="001F1BFC">
        <w:tc>
          <w:tcPr>
            <w:tcW w:w="2291" w:type="dxa"/>
          </w:tcPr>
          <w:p w14:paraId="35DB048E" w14:textId="06BC1BBE" w:rsidR="001F1BFC" w:rsidRPr="003F380A" w:rsidRDefault="000F7CAC" w:rsidP="00340F1F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Nombre de commandes </w:t>
            </w:r>
            <w:r w:rsidR="001F1BFC"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422" w:type="dxa"/>
          </w:tcPr>
          <w:p w14:paraId="2E4A7C2D" w14:textId="77777777" w:rsidR="001F1BFC" w:rsidRPr="003F380A" w:rsidRDefault="001F1BFC" w:rsidP="00340F1F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937" w:type="dxa"/>
          </w:tcPr>
          <w:p w14:paraId="7A8A93D9" w14:textId="77777777" w:rsidR="001F1BFC" w:rsidRPr="003F380A" w:rsidRDefault="001F1BFC" w:rsidP="00340F1F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0AE6FCD0" w14:textId="50EC13C5" w:rsidR="001F1BFC" w:rsidRPr="003F380A" w:rsidRDefault="001F1BFC" w:rsidP="00340F1F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  <w:tr w:rsidR="001F1BFC" w:rsidRPr="003F380A" w14:paraId="41D9FB94" w14:textId="5A7D6EC9" w:rsidTr="001F1BFC">
        <w:tc>
          <w:tcPr>
            <w:tcW w:w="2291" w:type="dxa"/>
          </w:tcPr>
          <w:p w14:paraId="6FC0BA65" w14:textId="76A3E763" w:rsidR="001F1BFC" w:rsidRPr="003F380A" w:rsidRDefault="000F7CAC" w:rsidP="00340F1F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Valeur des commandes </w:t>
            </w:r>
          </w:p>
        </w:tc>
        <w:tc>
          <w:tcPr>
            <w:tcW w:w="2422" w:type="dxa"/>
          </w:tcPr>
          <w:p w14:paraId="4FBBA455" w14:textId="3727DC6F" w:rsidR="001F1BFC" w:rsidRPr="003F380A" w:rsidRDefault="001F1BFC" w:rsidP="00340F1F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937" w:type="dxa"/>
          </w:tcPr>
          <w:p w14:paraId="6C9C4397" w14:textId="34FA2428" w:rsidR="001F1BFC" w:rsidRPr="003F380A" w:rsidRDefault="001F1BFC" w:rsidP="00340F1F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190FE9D7" w14:textId="0BBF418A" w:rsidR="001F1BFC" w:rsidRDefault="001F1BFC" w:rsidP="00340F1F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</w:tbl>
    <w:p w14:paraId="1F60EC9B" w14:textId="6CD7A729" w:rsidR="00835783" w:rsidRPr="000F7CAC" w:rsidRDefault="00F044C1" w:rsidP="00835783">
      <w:pPr>
        <w:spacing w:before="240" w:after="240" w:line="240" w:lineRule="auto"/>
        <w:rPr>
          <w:rFonts w:asciiTheme="majorHAnsi" w:hAnsiTheme="majorHAnsi" w:cstheme="majorHAnsi"/>
          <w:color w:val="0070C0"/>
          <w:sz w:val="28"/>
          <w:szCs w:val="28"/>
          <w:u w:val="single"/>
          <w:lang w:val="fr-BE" w:eastAsia="nl-NL"/>
        </w:rPr>
      </w:pPr>
      <w:r w:rsidRPr="000F7CAC">
        <w:rPr>
          <w:rFonts w:asciiTheme="majorHAnsi" w:hAnsiTheme="majorHAnsi" w:cstheme="majorHAnsi"/>
          <w:color w:val="0070C0"/>
          <w:sz w:val="28"/>
          <w:szCs w:val="28"/>
          <w:lang w:val="fr-BE" w:eastAsia="nl-NL"/>
        </w:rPr>
        <w:t xml:space="preserve">b) </w:t>
      </w:r>
      <w:r w:rsidR="000F7CAC" w:rsidRPr="000F7CAC">
        <w:rPr>
          <w:rFonts w:asciiTheme="majorHAnsi" w:hAnsiTheme="majorHAnsi" w:cstheme="majorHAnsi"/>
          <w:color w:val="0070C0"/>
          <w:sz w:val="28"/>
          <w:szCs w:val="28"/>
          <w:u w:val="single"/>
          <w:lang w:val="fr-BE" w:eastAsia="nl-NL"/>
        </w:rPr>
        <w:t>Justification du lien d</w:t>
      </w:r>
      <w:r w:rsidR="000F7CAC">
        <w:rPr>
          <w:rFonts w:asciiTheme="majorHAnsi" w:hAnsiTheme="majorHAnsi" w:cstheme="majorHAnsi"/>
          <w:color w:val="0070C0"/>
          <w:sz w:val="28"/>
          <w:szCs w:val="28"/>
          <w:u w:val="single"/>
          <w:lang w:val="fr-BE" w:eastAsia="nl-NL"/>
        </w:rPr>
        <w:t xml:space="preserve">e causalité entre le retrait du Royaume-Uni de l’Union européenne et la diminution invoquée </w:t>
      </w:r>
    </w:p>
    <w:p w14:paraId="7FF5CE86" w14:textId="6F3D03BC" w:rsidR="00F13431" w:rsidRDefault="00835783" w:rsidP="003F380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</w:p>
    <w:p w14:paraId="12C54500" w14:textId="10ED029F" w:rsidR="00835783" w:rsidRPr="004D00C9" w:rsidRDefault="000F7CAC" w:rsidP="003F380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proofErr w:type="gramStart"/>
      <w:r w:rsidRPr="004D00C9">
        <w:rPr>
          <w:rFonts w:asciiTheme="majorHAnsi" w:eastAsia="Times New Roman" w:hAnsiTheme="majorHAnsi" w:cstheme="majorHAnsi"/>
          <w:b/>
          <w:bCs/>
          <w:sz w:val="24"/>
          <w:szCs w:val="24"/>
          <w:lang w:val="fr-BE" w:eastAsia="nl-NL"/>
        </w:rPr>
        <w:t>Attention</w:t>
      </w:r>
      <w:r w:rsidR="00835783" w:rsidRPr="004D00C9">
        <w:rPr>
          <w:rFonts w:asciiTheme="majorHAnsi" w:eastAsia="Times New Roman" w:hAnsiTheme="majorHAnsi" w:cstheme="majorHAnsi"/>
          <w:b/>
          <w:bCs/>
          <w:sz w:val="24"/>
          <w:szCs w:val="24"/>
          <w:lang w:val="fr-BE" w:eastAsia="nl-NL"/>
        </w:rPr>
        <w:t>!</w:t>
      </w:r>
      <w:proofErr w:type="gramEnd"/>
      <w:r w:rsidR="00835783" w:rsidRPr="004D00C9">
        <w:rPr>
          <w:rFonts w:asciiTheme="majorHAnsi" w:eastAsia="Times New Roman" w:hAnsiTheme="majorHAnsi" w:cstheme="majorHAnsi"/>
          <w:b/>
          <w:bCs/>
          <w:sz w:val="24"/>
          <w:szCs w:val="24"/>
          <w:lang w:val="fr-BE" w:eastAsia="nl-NL"/>
        </w:rPr>
        <w:t xml:space="preserve"> </w:t>
      </w:r>
      <w:r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Les informations men</w:t>
      </w:r>
      <w:r w:rsidR="004D00C9"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tionnées aux points </w:t>
      </w:r>
      <w:proofErr w:type="gramStart"/>
      <w:r w:rsidR="004D00C9"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</w:t>
      </w:r>
      <w:proofErr w:type="gramEnd"/>
      <w:r w:rsidR="004D00C9"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) et b) doivent être ét</w:t>
      </w:r>
      <w:r w:rsid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ayées par les documents comptables et autres pièces justificatives nécessaires et incluses en annexe du formulaire de demande</w:t>
      </w:r>
      <w:r w:rsidR="00835783"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.</w:t>
      </w:r>
      <w:r w:rsid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br/>
        <w:t>Sans ces documents, votre demande n’est pas recevable et ne sera pas traitée.</w:t>
      </w:r>
      <w:r w:rsidR="00835783" w:rsidRPr="004D00C9">
        <w:rPr>
          <w:rFonts w:asciiTheme="majorHAnsi" w:eastAsia="Times New Roman" w:hAnsiTheme="majorHAnsi" w:cstheme="majorHAnsi"/>
          <w:b/>
          <w:bCs/>
          <w:sz w:val="24"/>
          <w:szCs w:val="24"/>
          <w:lang w:val="fr-BE" w:eastAsia="nl-NL"/>
        </w:rPr>
        <w:t xml:space="preserve"> </w:t>
      </w:r>
    </w:p>
    <w:p w14:paraId="08D04D5C" w14:textId="46439CA3" w:rsidR="00835783" w:rsidRPr="004D00C9" w:rsidRDefault="00F044C1" w:rsidP="00835783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</w:pPr>
      <w:r w:rsidRPr="004D00C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>6.</w:t>
      </w:r>
      <w:r w:rsidR="00835783" w:rsidRPr="004D00C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 </w:t>
      </w:r>
      <w:r w:rsidR="004D00C9" w:rsidRPr="004D00C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>Mesures visant à un m</w:t>
      </w:r>
      <w:r w:rsidR="004D00C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>aintien maximal de l’emploi</w:t>
      </w:r>
    </w:p>
    <w:p w14:paraId="00EFA173" w14:textId="216B79F0" w:rsidR="00136AB9" w:rsidRPr="004D00C9" w:rsidRDefault="004D00C9" w:rsidP="00835783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L’employeur souhaite éviter les licenciements et, ce conforméme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nt à l’art. 3 de la loi du 6 mars 2020 précitée, prend les mesures décrites ci-dessous en vue de maintenir un maximum d’emploi</w:t>
      </w:r>
      <w:r w:rsidR="00F044C1">
        <w:rPr>
          <w:rStyle w:val="Voetnootmarkering"/>
          <w:rFonts w:asciiTheme="majorHAnsi" w:eastAsia="Times New Roman" w:hAnsiTheme="majorHAnsi" w:cstheme="majorHAnsi"/>
          <w:sz w:val="24"/>
          <w:szCs w:val="24"/>
          <w:lang w:eastAsia="nl-NL"/>
        </w:rPr>
        <w:footnoteReference w:id="7"/>
      </w:r>
      <w:r w:rsidR="00136AB9"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:</w:t>
      </w:r>
    </w:p>
    <w:bookmarkStart w:id="28" w:name="_Hlk56417263"/>
    <w:p w14:paraId="747E17AB" w14:textId="666396E4" w:rsidR="003B4B11" w:rsidRPr="003B4B11" w:rsidRDefault="00835783" w:rsidP="00835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FORMTEXT </w:instrText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bookmarkEnd w:id="28"/>
    <w:p w14:paraId="18FB8C45" w14:textId="06852B53" w:rsidR="003F380A" w:rsidRPr="001771A9" w:rsidRDefault="00C13E30" w:rsidP="003F380A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</w:pPr>
      <w:r w:rsidRPr="001771A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7. </w:t>
      </w:r>
      <w:r w:rsidR="004D00C9" w:rsidRPr="001771A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Durée de la reconnaissance </w:t>
      </w:r>
      <w:r w:rsidR="003F380A" w:rsidRPr="001771A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val="fr-BE" w:eastAsia="nl-NL"/>
        </w:rPr>
        <w:t xml:space="preserve"> </w:t>
      </w:r>
    </w:p>
    <w:p w14:paraId="0A966DE8" w14:textId="6FDAF66A" w:rsidR="003B4B11" w:rsidRPr="004D00C9" w:rsidRDefault="003B4B11" w:rsidP="003B4B11">
      <w:pPr>
        <w:spacing w:before="240"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val="fr-BE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D00C9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4D00C9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bookmarkStart w:id="29" w:name="_Hlk66875114"/>
      <w:r w:rsidR="004D00C9"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>L’employeur demande la reconnaissance pour une période débutant le</w:t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</w:t>
      </w:r>
      <w:bookmarkEnd w:id="29"/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instrText xml:space="preserve"> FORMTEXT </w:instrText>
      </w:r>
      <w:r w:rsidRPr="0055306C">
        <w:rPr>
          <w:rFonts w:asciiTheme="majorHAnsi" w:eastAsia="Calibri" w:hAnsiTheme="majorHAnsi" w:cstheme="majorHAnsi"/>
          <w:sz w:val="24"/>
          <w:szCs w:val="24"/>
        </w:rPr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separate"/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fr-BE"/>
        </w:rPr>
        <w:fldChar w:fldCharType="end"/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 </w:t>
      </w:r>
      <w:r w:rsidR="004D00C9">
        <w:rPr>
          <w:rFonts w:asciiTheme="majorHAnsi" w:eastAsia="Calibri" w:hAnsiTheme="majorHAnsi" w:cstheme="majorHAnsi"/>
          <w:sz w:val="24"/>
          <w:szCs w:val="24"/>
          <w:lang w:val="fr-BE"/>
        </w:rPr>
        <w:t>et se terminant le</w:t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</w:t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instrText xml:space="preserve"> FORMTEXT </w:instrText>
      </w:r>
      <w:r w:rsidRPr="0055306C">
        <w:rPr>
          <w:rFonts w:asciiTheme="majorHAnsi" w:eastAsia="Calibri" w:hAnsiTheme="majorHAnsi" w:cstheme="majorHAnsi"/>
          <w:sz w:val="24"/>
          <w:szCs w:val="24"/>
        </w:rPr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separate"/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end"/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>.</w:t>
      </w:r>
    </w:p>
    <w:p w14:paraId="37B53F03" w14:textId="42558BC2" w:rsidR="003B4B11" w:rsidRPr="004D00C9" w:rsidRDefault="004D00C9" w:rsidP="003B4B11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proofErr w:type="gramStart"/>
      <w:r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ou</w:t>
      </w:r>
      <w:proofErr w:type="gramEnd"/>
    </w:p>
    <w:p w14:paraId="3F3F3061" w14:textId="0F282AC0" w:rsidR="003B4B11" w:rsidRPr="004D00C9" w:rsidRDefault="003B4B11" w:rsidP="003B4B11">
      <w:pPr>
        <w:rPr>
          <w:rFonts w:asciiTheme="majorHAnsi" w:eastAsia="Calibri" w:hAnsiTheme="majorHAnsi" w:cstheme="majorHAnsi"/>
          <w:sz w:val="24"/>
          <w:szCs w:val="24"/>
          <w:lang w:val="fr-BE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4D00C9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instrText xml:space="preserve"> FORMCHECKBOX </w:instrText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E02CD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4D00C9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4D00C9"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L’employeur demande la reconnaissance pour une période débutant le </w:t>
      </w:r>
      <w:r w:rsidR="004D00C9" w:rsidRPr="0055306C">
        <w:rPr>
          <w:rFonts w:asciiTheme="majorHAnsi" w:eastAsia="Calibri" w:hAnsiTheme="majorHAnsi" w:cs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D00C9" w:rsidRPr="004D00C9">
        <w:rPr>
          <w:rFonts w:asciiTheme="majorHAnsi" w:eastAsia="Calibri" w:hAnsiTheme="majorHAnsi" w:cstheme="majorHAnsi"/>
          <w:sz w:val="24"/>
          <w:szCs w:val="24"/>
          <w:lang w:val="fr-BE"/>
        </w:rPr>
        <w:instrText xml:space="preserve"> FORMTEXT </w:instrText>
      </w:r>
      <w:r w:rsidR="004D00C9" w:rsidRPr="0055306C">
        <w:rPr>
          <w:rFonts w:asciiTheme="majorHAnsi" w:eastAsia="Calibri" w:hAnsiTheme="majorHAnsi" w:cstheme="majorHAnsi"/>
          <w:sz w:val="24"/>
          <w:szCs w:val="24"/>
        </w:rPr>
      </w:r>
      <w:r w:rsidR="004D00C9" w:rsidRPr="0055306C">
        <w:rPr>
          <w:rFonts w:asciiTheme="majorHAnsi" w:eastAsia="Calibri" w:hAnsiTheme="majorHAnsi" w:cstheme="majorHAnsi"/>
          <w:sz w:val="24"/>
          <w:szCs w:val="24"/>
        </w:rPr>
        <w:fldChar w:fldCharType="separate"/>
      </w:r>
      <w:r w:rsidR="004D00C9"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="004D00C9"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="004D00C9"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="004D00C9"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="004D00C9"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="004D00C9" w:rsidRPr="0055306C">
        <w:rPr>
          <w:rFonts w:asciiTheme="majorHAnsi" w:eastAsia="Calibri" w:hAnsiTheme="majorHAnsi" w:cstheme="majorHAnsi"/>
          <w:sz w:val="24"/>
          <w:szCs w:val="24"/>
          <w:lang w:val="fr-BE"/>
        </w:rPr>
        <w:fldChar w:fldCharType="end"/>
      </w:r>
      <w:r w:rsidR="004D00C9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et</w:t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 xml:space="preserve"> </w:t>
      </w:r>
      <w:r w:rsidR="004D00C9">
        <w:rPr>
          <w:rFonts w:asciiTheme="majorHAnsi" w:eastAsia="Calibri" w:hAnsiTheme="majorHAnsi" w:cstheme="majorHAnsi"/>
          <w:sz w:val="24"/>
          <w:szCs w:val="24"/>
          <w:lang w:val="fr-BE"/>
        </w:rPr>
        <w:t>cessant ses effets le 21 mars 2022</w:t>
      </w:r>
      <w:r w:rsidRPr="004D00C9">
        <w:rPr>
          <w:rFonts w:asciiTheme="majorHAnsi" w:eastAsia="Calibri" w:hAnsiTheme="majorHAnsi" w:cstheme="majorHAnsi"/>
          <w:sz w:val="24"/>
          <w:szCs w:val="24"/>
          <w:lang w:val="fr-BE"/>
        </w:rPr>
        <w:t>.</w:t>
      </w:r>
    </w:p>
    <w:p w14:paraId="0EBAEC8F" w14:textId="497B49DA" w:rsidR="001F1BFC" w:rsidRPr="004D00C9" w:rsidRDefault="001F1BFC" w:rsidP="003B4B11">
      <w:pPr>
        <w:spacing w:before="240" w:after="240" w:line="240" w:lineRule="auto"/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</w:pPr>
      <w:r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(</w:t>
      </w:r>
      <w:r w:rsidR="004D00C9"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La période accordée peut être différente de la période d’appro</w:t>
      </w:r>
      <w:r w:rsid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bation demandée</w:t>
      </w:r>
      <w:r w:rsidR="00A210D0"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.</w:t>
      </w:r>
      <w:r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)</w:t>
      </w:r>
    </w:p>
    <w:p w14:paraId="7C7E3BB9" w14:textId="71092808" w:rsidR="003F380A" w:rsidRPr="004D00C9" w:rsidRDefault="004D00C9" w:rsidP="00C658B6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</w:pPr>
      <w:r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L’employeur s’engage à envoyer une copie du formulaire de demand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e au Conseil d’entreprise ou à défaut, à la délégation syndicale</w:t>
      </w:r>
      <w:r w:rsidR="00C658B6"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t xml:space="preserve"> Ce faisant, il indique les raisons économiques qui justifient le recours à ces mesures. </w:t>
      </w:r>
      <w:r w:rsidR="003F380A" w:rsidRPr="004D00C9">
        <w:rPr>
          <w:rFonts w:asciiTheme="majorHAnsi" w:eastAsia="Times New Roman" w:hAnsiTheme="majorHAnsi" w:cstheme="majorHAnsi"/>
          <w:sz w:val="24"/>
          <w:szCs w:val="24"/>
          <w:lang w:val="fr-BE" w:eastAsia="nl-NL"/>
        </w:rPr>
        <w:br/>
      </w:r>
    </w:p>
    <w:p w14:paraId="0FD7E3AA" w14:textId="0B81DEB9" w:rsidR="00B64717" w:rsidRPr="004D00C9" w:rsidRDefault="004D00C9" w:rsidP="00B64717">
      <w:pPr>
        <w:pStyle w:val="Plattetekstinspringen"/>
        <w:spacing w:line="240" w:lineRule="auto"/>
        <w:rPr>
          <w:rFonts w:asciiTheme="majorHAnsi" w:hAnsiTheme="majorHAnsi" w:cstheme="majorHAnsi"/>
          <w:sz w:val="24"/>
          <w:lang w:val="fr-BE"/>
        </w:rPr>
      </w:pPr>
      <w:bookmarkStart w:id="30" w:name="Text19"/>
      <w:r w:rsidRPr="004D00C9">
        <w:rPr>
          <w:rFonts w:asciiTheme="majorHAnsi" w:hAnsiTheme="majorHAnsi" w:cstheme="majorHAnsi"/>
          <w:sz w:val="24"/>
          <w:lang w:val="fr-BE"/>
        </w:rPr>
        <w:t>Fait à</w:t>
      </w:r>
      <w:r w:rsidR="00B64717" w:rsidRPr="004D00C9">
        <w:rPr>
          <w:rFonts w:asciiTheme="majorHAnsi" w:hAnsiTheme="majorHAnsi" w:cstheme="majorHAnsi"/>
          <w:sz w:val="24"/>
          <w:lang w:val="fr-BE"/>
        </w:rPr>
        <w:t xml:space="preserve"> </w:t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4717" w:rsidRPr="004D00C9">
        <w:rPr>
          <w:rFonts w:asciiTheme="majorHAnsi" w:eastAsiaTheme="minorHAnsi" w:hAnsiTheme="majorHAnsi" w:cstheme="majorHAnsi"/>
          <w:szCs w:val="20"/>
          <w:lang w:val="fr-BE" w:eastAsia="en-US"/>
        </w:rPr>
        <w:instrText xml:space="preserve"> FORMTEXT </w:instrText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separate"/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B64717"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end"/>
      </w:r>
      <w:r w:rsidR="00B64717" w:rsidRPr="004D00C9">
        <w:rPr>
          <w:rFonts w:asciiTheme="majorHAnsi" w:eastAsiaTheme="minorHAnsi" w:hAnsiTheme="majorHAnsi" w:cstheme="majorHAnsi"/>
          <w:szCs w:val="20"/>
          <w:lang w:val="fr-BE" w:eastAsia="en-US"/>
        </w:rPr>
        <w:t xml:space="preserve">  </w:t>
      </w:r>
      <w:r w:rsidRPr="004D00C9">
        <w:rPr>
          <w:rFonts w:asciiTheme="majorHAnsi" w:hAnsiTheme="majorHAnsi" w:cstheme="majorHAnsi"/>
          <w:sz w:val="24"/>
          <w:lang w:val="fr-BE"/>
        </w:rPr>
        <w:t>en date du</w:t>
      </w:r>
      <w:r w:rsidR="00B64717" w:rsidRPr="004D00C9">
        <w:rPr>
          <w:rFonts w:asciiTheme="majorHAnsi" w:hAnsiTheme="majorHAnsi" w:cstheme="majorHAnsi"/>
          <w:sz w:val="24"/>
          <w:lang w:val="fr-BE"/>
        </w:rPr>
        <w:t xml:space="preserve"> </w:t>
      </w:r>
      <w:r w:rsidR="009400FA" w:rsidRPr="00C658B6">
        <w:rPr>
          <w:rFonts w:asciiTheme="majorHAnsi" w:hAnsiTheme="majorHAnsi" w:cstheme="majorHAnsi"/>
          <w:sz w:val="24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400FA" w:rsidRPr="004D00C9">
        <w:rPr>
          <w:rFonts w:asciiTheme="majorHAnsi" w:hAnsiTheme="majorHAnsi" w:cstheme="majorHAnsi"/>
          <w:sz w:val="24"/>
          <w:lang w:val="fr-BE"/>
        </w:rPr>
        <w:instrText xml:space="preserve"> FORMTEXT </w:instrText>
      </w:r>
      <w:r w:rsidR="009400FA" w:rsidRPr="00C658B6">
        <w:rPr>
          <w:rFonts w:asciiTheme="majorHAnsi" w:hAnsiTheme="majorHAnsi" w:cstheme="majorHAnsi"/>
          <w:sz w:val="24"/>
          <w:lang w:val="nl-NL"/>
        </w:rPr>
      </w:r>
      <w:r w:rsidR="009400FA" w:rsidRPr="00C658B6">
        <w:rPr>
          <w:rFonts w:asciiTheme="majorHAnsi" w:hAnsiTheme="majorHAnsi" w:cstheme="majorHAnsi"/>
          <w:sz w:val="24"/>
          <w:lang w:val="nl-NL"/>
        </w:rPr>
        <w:fldChar w:fldCharType="separate"/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sz w:val="24"/>
          <w:lang w:val="nl-NL"/>
        </w:rPr>
        <w:fldChar w:fldCharType="end"/>
      </w:r>
    </w:p>
    <w:p w14:paraId="695918EE" w14:textId="1509F96F" w:rsidR="0033363A" w:rsidRDefault="004D00C9" w:rsidP="00D917C9">
      <w:pPr>
        <w:spacing w:before="240" w:after="240" w:line="240" w:lineRule="auto"/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</w:pPr>
      <w:r w:rsidRPr="004D00C9">
        <w:rPr>
          <w:rFonts w:asciiTheme="majorHAnsi" w:hAnsiTheme="majorHAnsi" w:cstheme="majorHAnsi"/>
          <w:sz w:val="24"/>
          <w:lang w:val="fr-BE"/>
        </w:rPr>
        <w:t>Nom et signature de l’employeur ou de son représentant légal</w:t>
      </w:r>
      <w:r w:rsidR="00B64717" w:rsidRPr="004D00C9">
        <w:rPr>
          <w:rFonts w:asciiTheme="majorHAnsi" w:hAnsiTheme="majorHAnsi" w:cstheme="majorHAnsi"/>
          <w:sz w:val="24"/>
          <w:lang w:val="fr-BE"/>
        </w:rPr>
        <w:br/>
      </w:r>
      <w:r w:rsidR="0087721F"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(</w:t>
      </w:r>
      <w:r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Si la demande est soumise par voie électronique, le fichier p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df doit être </w:t>
      </w:r>
      <w:r w:rsidRPr="004410B6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  <w:lang w:val="fr-BE"/>
        </w:rPr>
        <w:t>signé via l’e-id</w:t>
      </w:r>
      <w:r w:rsidR="004410B6">
        <w:rPr>
          <w:rStyle w:val="Voetnootmarkering"/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  <w:lang w:val="fr-BE"/>
        </w:rPr>
        <w:footnoteReference w:id="8"/>
      </w:r>
      <w:r w:rsidR="00B47C02"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.</w:t>
      </w:r>
      <w:r w:rsidR="004410B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 Les documents comportant une signature scannée, une signature non qualifiée ou une signature dont le certificat n’est pas reconnu et les documents sans signature ne seront pas traités</w:t>
      </w:r>
      <w:proofErr w:type="gramStart"/>
      <w:r w:rsidR="004410B6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 xml:space="preserve">. </w:t>
      </w:r>
      <w:r w:rsidR="00B47C02" w:rsidRPr="004D00C9">
        <w:rPr>
          <w:rFonts w:asciiTheme="majorHAnsi" w:hAnsiTheme="majorHAnsi" w:cstheme="majorHAnsi"/>
          <w:color w:val="2E74B5" w:themeColor="accent5" w:themeShade="BF"/>
          <w:sz w:val="20"/>
          <w:szCs w:val="20"/>
          <w:lang w:val="fr-BE"/>
        </w:rPr>
        <w:t>)</w:t>
      </w:r>
      <w:proofErr w:type="gramEnd"/>
    </w:p>
    <w:bookmarkEnd w:id="30"/>
    <w:p w14:paraId="0DEB30FA" w14:textId="679803F6" w:rsidR="003F380A" w:rsidRPr="004410B6" w:rsidRDefault="00D917C9" w:rsidP="00D917C9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val="fr-BE" w:eastAsia="nl-NL"/>
        </w:rPr>
      </w:pPr>
      <w:r>
        <w:rPr>
          <w:rFonts w:asciiTheme="majorHAnsi" w:eastAsia="Times New Roman" w:hAnsiTheme="majorHAnsi" w:cs="Times New Roman"/>
          <w:sz w:val="24"/>
          <w:szCs w:val="24"/>
          <w:lang w:val="fr-BE" w:eastAsia="nl-NL"/>
        </w:rPr>
        <w:t>Nombre d’annexes</w:t>
      </w:r>
      <w:r w:rsidRPr="004410B6">
        <w:rPr>
          <w:rFonts w:asciiTheme="majorHAnsi" w:eastAsia="Times New Roman" w:hAnsiTheme="majorHAnsi" w:cs="Times New Roman"/>
          <w:sz w:val="24"/>
          <w:szCs w:val="24"/>
          <w:lang w:val="fr-BE" w:eastAsia="nl-NL"/>
        </w:rPr>
        <w:t xml:space="preserve"> : </w:t>
      </w:r>
    </w:p>
    <w:sectPr w:rsidR="003F380A" w:rsidRPr="004410B6" w:rsidSect="005778BC">
      <w:headerReference w:type="default" r:id="rId9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C531" w14:textId="77777777" w:rsidR="00E02CDA" w:rsidRDefault="00E02CDA" w:rsidP="006A08E8">
      <w:pPr>
        <w:spacing w:after="0" w:line="240" w:lineRule="auto"/>
      </w:pPr>
      <w:r>
        <w:separator/>
      </w:r>
    </w:p>
  </w:endnote>
  <w:endnote w:type="continuationSeparator" w:id="0">
    <w:p w14:paraId="14FB3858" w14:textId="77777777" w:rsidR="00E02CDA" w:rsidRDefault="00E02CDA" w:rsidP="006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FD30" w14:textId="77777777" w:rsidR="00E02CDA" w:rsidRDefault="00E02CDA" w:rsidP="006A08E8">
      <w:pPr>
        <w:spacing w:after="0" w:line="240" w:lineRule="auto"/>
      </w:pPr>
      <w:r>
        <w:separator/>
      </w:r>
    </w:p>
  </w:footnote>
  <w:footnote w:type="continuationSeparator" w:id="0">
    <w:p w14:paraId="217CBD46" w14:textId="77777777" w:rsidR="00E02CDA" w:rsidRDefault="00E02CDA" w:rsidP="006A08E8">
      <w:pPr>
        <w:spacing w:after="0" w:line="240" w:lineRule="auto"/>
      </w:pPr>
      <w:r>
        <w:continuationSeparator/>
      </w:r>
    </w:p>
  </w:footnote>
  <w:footnote w:id="1">
    <w:p w14:paraId="25758A8B" w14:textId="3AF0C43B" w:rsidR="00340F1F" w:rsidRPr="002165B7" w:rsidRDefault="00340F1F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2165B7">
        <w:rPr>
          <w:lang w:val="fr-BE"/>
        </w:rPr>
        <w:t xml:space="preserve"> </w:t>
      </w:r>
      <w:r w:rsidRPr="002165B7">
        <w:rPr>
          <w:rFonts w:asciiTheme="majorHAnsi" w:hAnsiTheme="majorHAnsi" w:cstheme="majorHAnsi"/>
          <w:lang w:val="fr-BE"/>
        </w:rPr>
        <w:t>Copiez ce lien dans v</w:t>
      </w:r>
      <w:r>
        <w:rPr>
          <w:rFonts w:asciiTheme="majorHAnsi" w:hAnsiTheme="majorHAnsi" w:cstheme="majorHAnsi"/>
          <w:lang w:val="fr-BE"/>
        </w:rPr>
        <w:t xml:space="preserve">otre navigateur </w:t>
      </w:r>
    </w:p>
  </w:footnote>
  <w:footnote w:id="2">
    <w:p w14:paraId="62284192" w14:textId="1542C8BA" w:rsidR="00340F1F" w:rsidRPr="00340F1F" w:rsidRDefault="00340F1F">
      <w:pPr>
        <w:pStyle w:val="Voetnoottekst"/>
        <w:rPr>
          <w:rFonts w:asciiTheme="majorHAnsi" w:hAnsiTheme="majorHAnsi" w:cstheme="majorHAnsi"/>
          <w:lang w:val="fr-BE"/>
        </w:rPr>
      </w:pPr>
      <w:r w:rsidRPr="00BF515C">
        <w:rPr>
          <w:rStyle w:val="Voetnootmarkering"/>
          <w:rFonts w:asciiTheme="majorHAnsi" w:hAnsiTheme="majorHAnsi" w:cstheme="majorHAnsi"/>
        </w:rPr>
        <w:footnoteRef/>
      </w:r>
      <w:r w:rsidRPr="00340F1F">
        <w:rPr>
          <w:rFonts w:asciiTheme="majorHAnsi" w:hAnsiTheme="majorHAnsi" w:cstheme="majorHAnsi"/>
          <w:lang w:val="fr-BE"/>
        </w:rPr>
        <w:t xml:space="preserve"> Veuillez joindre à ce formulaire les documents (déclaration de</w:t>
      </w:r>
      <w:r>
        <w:rPr>
          <w:rFonts w:asciiTheme="majorHAnsi" w:hAnsiTheme="majorHAnsi" w:cstheme="majorHAnsi"/>
          <w:lang w:val="fr-BE"/>
        </w:rPr>
        <w:t xml:space="preserve"> la délégation syndicale aux travailleurs, procès-verbal de la réunion, …) prouvant que la délégation syndicale a été invitée à négocier une CCT d’entreprise et que les négociations n’ont pas abouti à la conclusion d’une convention collective dans les deux semaines suivant le début des négociations via l’invitation formelle de la délégation syndicale</w:t>
      </w:r>
      <w:r w:rsidRPr="00340F1F">
        <w:rPr>
          <w:rFonts w:asciiTheme="majorHAnsi" w:hAnsiTheme="majorHAnsi" w:cstheme="majorHAnsi"/>
          <w:lang w:val="fr-BE"/>
        </w:rPr>
        <w:t>.</w:t>
      </w:r>
    </w:p>
  </w:footnote>
  <w:footnote w:id="3">
    <w:p w14:paraId="0511D181" w14:textId="2875EC08" w:rsidR="00340F1F" w:rsidRPr="00340F1F" w:rsidRDefault="00340F1F">
      <w:pPr>
        <w:pStyle w:val="Voetnoottekst"/>
        <w:rPr>
          <w:rFonts w:asciiTheme="majorHAnsi" w:hAnsiTheme="majorHAnsi" w:cstheme="majorHAnsi"/>
          <w:lang w:val="fr-BE"/>
        </w:rPr>
      </w:pPr>
      <w:r w:rsidRPr="00BF515C">
        <w:rPr>
          <w:rStyle w:val="Voetnootmarkering"/>
          <w:rFonts w:asciiTheme="majorHAnsi" w:hAnsiTheme="majorHAnsi" w:cstheme="majorHAnsi"/>
        </w:rPr>
        <w:footnoteRef/>
      </w:r>
      <w:r w:rsidRPr="00340F1F">
        <w:rPr>
          <w:rFonts w:asciiTheme="majorHAnsi" w:hAnsiTheme="majorHAnsi" w:cstheme="majorHAnsi"/>
          <w:lang w:val="fr-BE"/>
        </w:rPr>
        <w:t xml:space="preserve"> Ouvriers : maximum 8 semaines (suspension totale) ou 6 mois (su</w:t>
      </w:r>
      <w:r>
        <w:rPr>
          <w:rFonts w:asciiTheme="majorHAnsi" w:hAnsiTheme="majorHAnsi" w:cstheme="majorHAnsi"/>
          <w:lang w:val="fr-BE"/>
        </w:rPr>
        <w:t>spension partielle</w:t>
      </w:r>
      <w:r w:rsidRPr="00340F1F">
        <w:rPr>
          <w:rFonts w:asciiTheme="majorHAnsi" w:hAnsiTheme="majorHAnsi" w:cstheme="majorHAnsi"/>
          <w:lang w:val="fr-BE"/>
        </w:rPr>
        <w:t xml:space="preserve">) </w:t>
      </w:r>
      <w:r>
        <w:rPr>
          <w:rFonts w:asciiTheme="majorHAnsi" w:hAnsiTheme="majorHAnsi" w:cstheme="majorHAnsi"/>
          <w:lang w:val="fr-BE"/>
        </w:rPr>
        <w:t>consécutifs</w:t>
      </w:r>
      <w:r w:rsidRPr="00340F1F">
        <w:rPr>
          <w:rFonts w:asciiTheme="majorHAnsi" w:hAnsiTheme="majorHAnsi" w:cstheme="majorHAnsi"/>
          <w:lang w:val="fr-BE"/>
        </w:rPr>
        <w:t>.</w:t>
      </w:r>
    </w:p>
    <w:p w14:paraId="441E0D97" w14:textId="72C3DF91" w:rsidR="00340F1F" w:rsidRPr="00340F1F" w:rsidRDefault="000F7CAC">
      <w:pPr>
        <w:pStyle w:val="Voetnoottekst"/>
        <w:rPr>
          <w:rFonts w:asciiTheme="majorHAnsi" w:hAnsiTheme="majorHAnsi" w:cstheme="majorHAnsi"/>
          <w:lang w:val="fr-BE"/>
        </w:rPr>
      </w:pPr>
      <w:r w:rsidRPr="00340F1F">
        <w:rPr>
          <w:rFonts w:asciiTheme="majorHAnsi" w:hAnsiTheme="majorHAnsi" w:cstheme="majorHAnsi"/>
          <w:lang w:val="fr-BE"/>
        </w:rPr>
        <w:t>Employés :</w:t>
      </w:r>
      <w:r w:rsidR="00340F1F" w:rsidRPr="00340F1F">
        <w:rPr>
          <w:rFonts w:asciiTheme="majorHAnsi" w:hAnsiTheme="majorHAnsi" w:cstheme="majorHAnsi"/>
          <w:lang w:val="fr-BE"/>
        </w:rPr>
        <w:t xml:space="preserve"> maximum 8 semaines (suspension totale) ou 13 semaines (suspens</w:t>
      </w:r>
      <w:r w:rsidR="00340F1F">
        <w:rPr>
          <w:rFonts w:asciiTheme="majorHAnsi" w:hAnsiTheme="majorHAnsi" w:cstheme="majorHAnsi"/>
          <w:lang w:val="fr-BE"/>
        </w:rPr>
        <w:t>ion partielle)</w:t>
      </w:r>
      <w:r w:rsidR="00340F1F" w:rsidRPr="00340F1F">
        <w:rPr>
          <w:rFonts w:asciiTheme="majorHAnsi" w:hAnsiTheme="majorHAnsi" w:cstheme="majorHAnsi"/>
          <w:lang w:val="fr-BE"/>
        </w:rPr>
        <w:t xml:space="preserve"> par année calendrier.</w:t>
      </w:r>
    </w:p>
  </w:footnote>
  <w:footnote w:id="4">
    <w:p w14:paraId="4F5D7A47" w14:textId="680BA235" w:rsidR="00340F1F" w:rsidRPr="00B21584" w:rsidRDefault="00340F1F">
      <w:pPr>
        <w:pStyle w:val="Voetnoottekst"/>
        <w:rPr>
          <w:rFonts w:asciiTheme="majorHAnsi" w:hAnsiTheme="majorHAnsi" w:cstheme="majorHAnsi"/>
          <w:lang w:val="fr-BE"/>
        </w:rPr>
      </w:pPr>
      <w:r w:rsidRPr="00BF515C">
        <w:rPr>
          <w:rStyle w:val="Voetnootmarkering"/>
          <w:rFonts w:asciiTheme="majorHAnsi" w:hAnsiTheme="majorHAnsi" w:cstheme="majorHAnsi"/>
        </w:rPr>
        <w:footnoteRef/>
      </w:r>
      <w:r w:rsidRPr="00B21584">
        <w:rPr>
          <w:rFonts w:asciiTheme="majorHAnsi" w:hAnsiTheme="majorHAnsi" w:cstheme="majorHAnsi"/>
          <w:lang w:val="fr-BE"/>
        </w:rPr>
        <w:t xml:space="preserve"> </w:t>
      </w:r>
      <w:r w:rsidR="00B21584" w:rsidRPr="00B21584">
        <w:rPr>
          <w:rFonts w:asciiTheme="majorHAnsi" w:hAnsiTheme="majorHAnsi" w:cstheme="majorHAnsi"/>
          <w:lang w:val="fr-BE"/>
        </w:rPr>
        <w:t>Réduction du temps de travail à temps plein de 1/5</w:t>
      </w:r>
      <w:r w:rsidR="00B21584" w:rsidRPr="00B21584">
        <w:rPr>
          <w:rFonts w:asciiTheme="majorHAnsi" w:hAnsiTheme="majorHAnsi" w:cstheme="majorHAnsi"/>
          <w:vertAlign w:val="superscript"/>
          <w:lang w:val="fr-BE"/>
        </w:rPr>
        <w:t>ème</w:t>
      </w:r>
      <w:r w:rsidR="00B21584">
        <w:rPr>
          <w:rFonts w:asciiTheme="majorHAnsi" w:hAnsiTheme="majorHAnsi" w:cstheme="majorHAnsi"/>
          <w:lang w:val="fr-BE"/>
        </w:rPr>
        <w:t xml:space="preserve"> </w:t>
      </w:r>
      <w:r w:rsidR="00B21584" w:rsidRPr="00B21584">
        <w:rPr>
          <w:rFonts w:asciiTheme="majorHAnsi" w:hAnsiTheme="majorHAnsi" w:cstheme="majorHAnsi"/>
          <w:lang w:val="fr-BE"/>
        </w:rPr>
        <w:t>ou</w:t>
      </w:r>
      <w:r w:rsidR="00B21584">
        <w:rPr>
          <w:rFonts w:asciiTheme="majorHAnsi" w:hAnsiTheme="majorHAnsi" w:cstheme="majorHAnsi"/>
          <w:lang w:val="fr-BE"/>
        </w:rPr>
        <w:t xml:space="preserve"> à ½ temps</w:t>
      </w:r>
      <w:r w:rsidRPr="00B21584">
        <w:rPr>
          <w:rFonts w:asciiTheme="majorHAnsi" w:hAnsiTheme="majorHAnsi" w:cstheme="majorHAnsi"/>
          <w:lang w:val="fr-BE"/>
        </w:rPr>
        <w:t xml:space="preserve"> (min. 1 </w:t>
      </w:r>
      <w:r w:rsidR="00B21584">
        <w:rPr>
          <w:rFonts w:asciiTheme="majorHAnsi" w:hAnsiTheme="majorHAnsi" w:cstheme="majorHAnsi"/>
          <w:lang w:val="fr-BE"/>
        </w:rPr>
        <w:t>mois</w:t>
      </w:r>
      <w:r w:rsidRPr="00B21584">
        <w:rPr>
          <w:rFonts w:asciiTheme="majorHAnsi" w:hAnsiTheme="majorHAnsi" w:cstheme="majorHAnsi"/>
          <w:lang w:val="fr-BE"/>
        </w:rPr>
        <w:t xml:space="preserve"> / max. 6 </w:t>
      </w:r>
      <w:r w:rsidR="00B21584">
        <w:rPr>
          <w:rFonts w:asciiTheme="majorHAnsi" w:hAnsiTheme="majorHAnsi" w:cstheme="majorHAnsi"/>
          <w:lang w:val="fr-BE"/>
        </w:rPr>
        <w:t>mois</w:t>
      </w:r>
      <w:r w:rsidRPr="00B21584">
        <w:rPr>
          <w:rFonts w:asciiTheme="majorHAnsi" w:hAnsiTheme="majorHAnsi" w:cstheme="majorHAnsi"/>
          <w:lang w:val="fr-BE"/>
        </w:rPr>
        <w:t>).</w:t>
      </w:r>
    </w:p>
  </w:footnote>
  <w:footnote w:id="5">
    <w:p w14:paraId="66B4D8F7" w14:textId="3FD569D9" w:rsidR="00340F1F" w:rsidRPr="000F7CAC" w:rsidRDefault="00340F1F">
      <w:pPr>
        <w:pStyle w:val="Voetnoottekst"/>
        <w:rPr>
          <w:rFonts w:asciiTheme="majorHAnsi" w:hAnsiTheme="majorHAnsi" w:cstheme="majorHAnsi"/>
          <w:lang w:val="fr-BE"/>
        </w:rPr>
      </w:pPr>
      <w:r w:rsidRPr="001F1BFC">
        <w:rPr>
          <w:rStyle w:val="Voetnootmarkering"/>
          <w:rFonts w:asciiTheme="majorHAnsi" w:hAnsiTheme="majorHAnsi" w:cstheme="majorHAnsi"/>
        </w:rPr>
        <w:footnoteRef/>
      </w:r>
      <w:r w:rsidRPr="000F7CAC">
        <w:rPr>
          <w:rFonts w:asciiTheme="majorHAnsi" w:hAnsiTheme="majorHAnsi" w:cstheme="majorHAnsi"/>
          <w:lang w:val="fr-BE"/>
        </w:rPr>
        <w:t xml:space="preserve"> </w:t>
      </w:r>
      <w:r w:rsidR="000F7CAC" w:rsidRPr="000F7CAC">
        <w:rPr>
          <w:rFonts w:asciiTheme="majorHAnsi" w:hAnsiTheme="majorHAnsi" w:cstheme="majorHAnsi"/>
          <w:lang w:val="fr-BE"/>
        </w:rPr>
        <w:t>Les dates de début et de fin de la convention collective</w:t>
      </w:r>
      <w:r w:rsidR="004C7827">
        <w:rPr>
          <w:rFonts w:asciiTheme="majorHAnsi" w:hAnsiTheme="majorHAnsi" w:cstheme="majorHAnsi"/>
          <w:lang w:val="fr-BE"/>
        </w:rPr>
        <w:t xml:space="preserve"> </w:t>
      </w:r>
      <w:r w:rsidR="000F7CAC" w:rsidRPr="000F7CAC">
        <w:rPr>
          <w:rFonts w:asciiTheme="majorHAnsi" w:hAnsiTheme="majorHAnsi" w:cstheme="majorHAnsi"/>
          <w:lang w:val="fr-BE"/>
        </w:rPr>
        <w:t xml:space="preserve">ou de </w:t>
      </w:r>
      <w:r w:rsidR="000F7CAC">
        <w:rPr>
          <w:rFonts w:asciiTheme="majorHAnsi" w:hAnsiTheme="majorHAnsi" w:cstheme="majorHAnsi"/>
          <w:lang w:val="fr-BE"/>
        </w:rPr>
        <w:t>la modification du règlement de travail doivent se situer dans la période de reconnaissance</w:t>
      </w:r>
      <w:r w:rsidRPr="000F7CAC">
        <w:rPr>
          <w:rFonts w:asciiTheme="majorHAnsi" w:hAnsiTheme="majorHAnsi" w:cstheme="majorHAnsi"/>
          <w:lang w:val="fr-BE"/>
        </w:rPr>
        <w:t>.</w:t>
      </w:r>
    </w:p>
  </w:footnote>
  <w:footnote w:id="6">
    <w:p w14:paraId="42E1F1B3" w14:textId="05B3A1B7" w:rsidR="00340F1F" w:rsidRPr="000F7CAC" w:rsidRDefault="00340F1F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0F7CAC">
        <w:rPr>
          <w:lang w:val="fr-BE"/>
        </w:rPr>
        <w:t xml:space="preserve"> </w:t>
      </w:r>
      <w:r w:rsidR="000F7CAC" w:rsidRPr="000F7CAC">
        <w:rPr>
          <w:rFonts w:asciiTheme="majorHAnsi" w:hAnsiTheme="majorHAnsi" w:cstheme="majorHAnsi"/>
          <w:lang w:val="fr-BE"/>
        </w:rPr>
        <w:t>La diminution doit avoir lieu entre les données de l’un des de</w:t>
      </w:r>
      <w:r w:rsidR="000F7CAC">
        <w:rPr>
          <w:rFonts w:asciiTheme="majorHAnsi" w:hAnsiTheme="majorHAnsi" w:cstheme="majorHAnsi"/>
          <w:lang w:val="fr-BE"/>
        </w:rPr>
        <w:t>ux mois précédant la demande de reconnaissance et le mois correspondant de l’une des deux années civiles précédant la demande</w:t>
      </w:r>
      <w:r w:rsidRPr="000F7CAC">
        <w:rPr>
          <w:rFonts w:asciiTheme="majorHAnsi" w:hAnsiTheme="majorHAnsi" w:cstheme="majorHAnsi"/>
          <w:lang w:val="fr-BE"/>
        </w:rPr>
        <w:t>.</w:t>
      </w:r>
      <w:r w:rsidRPr="000F7CAC">
        <w:rPr>
          <w:rFonts w:asciiTheme="majorHAnsi" w:hAnsiTheme="majorHAnsi" w:cstheme="majorHAnsi"/>
          <w:lang w:val="fr-BE"/>
        </w:rPr>
        <w:br/>
      </w:r>
      <w:r w:rsidR="000F7CAC" w:rsidRPr="000F7CAC">
        <w:rPr>
          <w:rFonts w:asciiTheme="majorHAnsi" w:hAnsiTheme="majorHAnsi" w:cstheme="majorHAnsi"/>
          <w:lang w:val="fr-BE"/>
        </w:rPr>
        <w:t>la valeur</w:t>
      </w:r>
      <w:r w:rsidRPr="000F7CAC">
        <w:rPr>
          <w:rFonts w:asciiTheme="majorHAnsi" w:hAnsiTheme="majorHAnsi" w:cstheme="majorHAnsi"/>
          <w:lang w:val="fr-BE"/>
        </w:rPr>
        <w:t xml:space="preserve"> 1 </w:t>
      </w:r>
      <w:r w:rsidR="000F7CAC">
        <w:rPr>
          <w:rFonts w:asciiTheme="majorHAnsi" w:hAnsiTheme="majorHAnsi" w:cstheme="majorHAnsi"/>
          <w:lang w:val="fr-BE"/>
        </w:rPr>
        <w:t>doit être inférieure d’au moins</w:t>
      </w:r>
      <w:r w:rsidRPr="000F7CAC">
        <w:rPr>
          <w:rFonts w:asciiTheme="majorHAnsi" w:hAnsiTheme="majorHAnsi" w:cstheme="majorHAnsi"/>
          <w:lang w:val="fr-BE"/>
        </w:rPr>
        <w:t xml:space="preserve"> 5% </w:t>
      </w:r>
      <w:r w:rsidR="000F7CAC">
        <w:rPr>
          <w:rFonts w:asciiTheme="majorHAnsi" w:hAnsiTheme="majorHAnsi" w:cstheme="majorHAnsi"/>
          <w:lang w:val="fr-BE"/>
        </w:rPr>
        <w:t>à la valeur</w:t>
      </w:r>
      <w:r w:rsidRPr="000F7CAC">
        <w:rPr>
          <w:rFonts w:asciiTheme="majorHAnsi" w:hAnsiTheme="majorHAnsi" w:cstheme="majorHAnsi"/>
          <w:lang w:val="fr-BE"/>
        </w:rPr>
        <w:t xml:space="preserve"> 2.</w:t>
      </w:r>
    </w:p>
  </w:footnote>
  <w:footnote w:id="7">
    <w:p w14:paraId="102B675D" w14:textId="5F1E5F2A" w:rsidR="00340F1F" w:rsidRPr="004410B6" w:rsidRDefault="00340F1F">
      <w:pPr>
        <w:pStyle w:val="Voetnoottekst"/>
        <w:rPr>
          <w:rFonts w:asciiTheme="majorHAnsi" w:hAnsiTheme="majorHAnsi" w:cstheme="majorHAnsi"/>
          <w:lang w:val="fr-BE"/>
        </w:rPr>
      </w:pPr>
      <w:r w:rsidRPr="003B4B11">
        <w:rPr>
          <w:rStyle w:val="Voetnootmarkering"/>
          <w:rFonts w:asciiTheme="majorHAnsi" w:hAnsiTheme="majorHAnsi" w:cstheme="majorHAnsi"/>
        </w:rPr>
        <w:footnoteRef/>
      </w:r>
      <w:r w:rsidRPr="004410B6">
        <w:rPr>
          <w:rFonts w:asciiTheme="majorHAnsi" w:hAnsiTheme="majorHAnsi" w:cstheme="majorHAnsi"/>
          <w:lang w:val="fr-BE"/>
        </w:rPr>
        <w:t xml:space="preserve"> </w:t>
      </w:r>
      <w:r w:rsidR="004410B6" w:rsidRPr="004410B6">
        <w:rPr>
          <w:rFonts w:asciiTheme="majorHAnsi" w:hAnsiTheme="majorHAnsi" w:cstheme="majorHAnsi"/>
          <w:lang w:val="fr-BE"/>
        </w:rPr>
        <w:t>Ces mesures doivent être différentes des régimes mentionnés au</w:t>
      </w:r>
      <w:r w:rsidR="004410B6">
        <w:rPr>
          <w:rFonts w:asciiTheme="majorHAnsi" w:hAnsiTheme="majorHAnsi" w:cstheme="majorHAnsi"/>
          <w:lang w:val="fr-BE"/>
        </w:rPr>
        <w:t xml:space="preserve"> point 3, qui ne peuvent être invoqués comme des mesures de maintien de l’emploi</w:t>
      </w:r>
      <w:r w:rsidRPr="004410B6">
        <w:rPr>
          <w:rFonts w:asciiTheme="majorHAnsi" w:hAnsiTheme="majorHAnsi" w:cstheme="majorHAnsi"/>
          <w:lang w:val="fr-BE"/>
        </w:rPr>
        <w:t>.</w:t>
      </w:r>
    </w:p>
  </w:footnote>
  <w:footnote w:id="8">
    <w:p w14:paraId="45E028D9" w14:textId="0BDE3613" w:rsidR="004410B6" w:rsidRPr="004410B6" w:rsidRDefault="004410B6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4410B6">
        <w:rPr>
          <w:lang w:val="fr-BE"/>
        </w:rPr>
        <w:t xml:space="preserve"> </w:t>
      </w:r>
      <w:r>
        <w:rPr>
          <w:lang w:val="fr-BE"/>
        </w:rPr>
        <w:t xml:space="preserve">Toutes les informations pratiques sur la signature électronique d’un pdf via l’e-ID se trouvent </w:t>
      </w:r>
      <w:hyperlink r:id="rId1" w:history="1">
        <w:r w:rsidRPr="004410B6">
          <w:rPr>
            <w:rStyle w:val="Hyperlink"/>
            <w:lang w:val="fr-BE"/>
          </w:rPr>
          <w:t>ici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62BA6" w14:paraId="7F7C116F" w14:textId="77777777" w:rsidTr="00C62BA6">
      <w:tc>
        <w:tcPr>
          <w:tcW w:w="4531" w:type="dxa"/>
        </w:tcPr>
        <w:p w14:paraId="4F2CB0A4" w14:textId="7E23FAFC" w:rsidR="00C62BA6" w:rsidRDefault="00C62BA6" w:rsidP="00613C15">
          <w:pPr>
            <w:pStyle w:val="Koptekst"/>
            <w:tabs>
              <w:tab w:val="clear" w:pos="4536"/>
            </w:tabs>
          </w:pPr>
          <w:r w:rsidRPr="00920EAB">
            <w:rPr>
              <w:noProof/>
            </w:rPr>
            <w:drawing>
              <wp:inline distT="0" distB="0" distL="0" distR="0" wp14:anchorId="4560844A" wp14:editId="22BFF6B5">
                <wp:extent cx="2219325" cy="581025"/>
                <wp:effectExtent l="0" t="0" r="0" b="0"/>
                <wp:docPr id="14" name="Afbeelding 14" descr="DAX-S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4" descr="DAX-S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08167E9" w14:textId="47752520" w:rsidR="00C62BA6" w:rsidRDefault="00C62BA6" w:rsidP="00C62BA6">
          <w:pPr>
            <w:pStyle w:val="Koptekst"/>
            <w:tabs>
              <w:tab w:val="clear" w:pos="4536"/>
            </w:tabs>
            <w:jc w:val="right"/>
          </w:pPr>
          <w:r w:rsidRPr="00C44742">
            <w:rPr>
              <w:noProof/>
            </w:rPr>
            <w:drawing>
              <wp:inline distT="0" distB="0" distL="0" distR="0" wp14:anchorId="741E243F" wp14:editId="43618D1B">
                <wp:extent cx="2085975" cy="971550"/>
                <wp:effectExtent l="0" t="0" r="0" b="0"/>
                <wp:docPr id="17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F65ED" w14:textId="72285F5B" w:rsidR="00340F1F" w:rsidRDefault="00340F1F" w:rsidP="00613C15">
    <w:pPr>
      <w:pStyle w:val="Koptekst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8BF"/>
    <w:multiLevelType w:val="hybridMultilevel"/>
    <w:tmpl w:val="D1B0F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A0C"/>
    <w:multiLevelType w:val="hybridMultilevel"/>
    <w:tmpl w:val="9C108C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4D4"/>
    <w:multiLevelType w:val="hybridMultilevel"/>
    <w:tmpl w:val="1E24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AB7"/>
    <w:multiLevelType w:val="hybridMultilevel"/>
    <w:tmpl w:val="4F1A2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3CE"/>
    <w:multiLevelType w:val="hybridMultilevel"/>
    <w:tmpl w:val="4BF2DB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6AA3"/>
    <w:multiLevelType w:val="singleLevel"/>
    <w:tmpl w:val="9F4EE396"/>
    <w:lvl w:ilvl="0">
      <w:start w:val="6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58B2B91"/>
    <w:multiLevelType w:val="hybridMultilevel"/>
    <w:tmpl w:val="1DAEF7DC"/>
    <w:lvl w:ilvl="0" w:tplc="C344C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0C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523"/>
    <w:multiLevelType w:val="hybridMultilevel"/>
    <w:tmpl w:val="9558B4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895"/>
    <w:multiLevelType w:val="hybridMultilevel"/>
    <w:tmpl w:val="EC88C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2DD7"/>
    <w:multiLevelType w:val="hybridMultilevel"/>
    <w:tmpl w:val="881652FC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329F1"/>
    <w:multiLevelType w:val="hybridMultilevel"/>
    <w:tmpl w:val="D8549704"/>
    <w:lvl w:ilvl="0" w:tplc="0813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E132C"/>
    <w:multiLevelType w:val="multilevel"/>
    <w:tmpl w:val="52FE7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2B87"/>
    <w:multiLevelType w:val="hybridMultilevel"/>
    <w:tmpl w:val="33AEE590"/>
    <w:lvl w:ilvl="0" w:tplc="4648B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9363A"/>
    <w:multiLevelType w:val="hybridMultilevel"/>
    <w:tmpl w:val="F8124F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E6DF8"/>
    <w:multiLevelType w:val="hybridMultilevel"/>
    <w:tmpl w:val="056A108C"/>
    <w:lvl w:ilvl="0" w:tplc="080C0011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4428" w:hanging="360"/>
      </w:pPr>
    </w:lvl>
    <w:lvl w:ilvl="2" w:tplc="080C001B" w:tentative="1">
      <w:start w:val="1"/>
      <w:numFmt w:val="lowerRoman"/>
      <w:lvlText w:val="%3."/>
      <w:lvlJc w:val="right"/>
      <w:pPr>
        <w:ind w:left="5148" w:hanging="180"/>
      </w:pPr>
    </w:lvl>
    <w:lvl w:ilvl="3" w:tplc="080C000F" w:tentative="1">
      <w:start w:val="1"/>
      <w:numFmt w:val="decimal"/>
      <w:lvlText w:val="%4."/>
      <w:lvlJc w:val="left"/>
      <w:pPr>
        <w:ind w:left="5868" w:hanging="360"/>
      </w:pPr>
    </w:lvl>
    <w:lvl w:ilvl="4" w:tplc="080C0019" w:tentative="1">
      <w:start w:val="1"/>
      <w:numFmt w:val="lowerLetter"/>
      <w:lvlText w:val="%5."/>
      <w:lvlJc w:val="left"/>
      <w:pPr>
        <w:ind w:left="6588" w:hanging="360"/>
      </w:pPr>
    </w:lvl>
    <w:lvl w:ilvl="5" w:tplc="080C001B" w:tentative="1">
      <w:start w:val="1"/>
      <w:numFmt w:val="lowerRoman"/>
      <w:lvlText w:val="%6."/>
      <w:lvlJc w:val="right"/>
      <w:pPr>
        <w:ind w:left="7308" w:hanging="180"/>
      </w:pPr>
    </w:lvl>
    <w:lvl w:ilvl="6" w:tplc="080C000F" w:tentative="1">
      <w:start w:val="1"/>
      <w:numFmt w:val="decimal"/>
      <w:lvlText w:val="%7."/>
      <w:lvlJc w:val="left"/>
      <w:pPr>
        <w:ind w:left="8028" w:hanging="360"/>
      </w:pPr>
    </w:lvl>
    <w:lvl w:ilvl="7" w:tplc="080C0019" w:tentative="1">
      <w:start w:val="1"/>
      <w:numFmt w:val="lowerLetter"/>
      <w:lvlText w:val="%8."/>
      <w:lvlJc w:val="left"/>
      <w:pPr>
        <w:ind w:left="8748" w:hanging="360"/>
      </w:pPr>
    </w:lvl>
    <w:lvl w:ilvl="8" w:tplc="080C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5" w15:restartNumberingAfterBreak="0">
    <w:nsid w:val="3D07740F"/>
    <w:multiLevelType w:val="multilevel"/>
    <w:tmpl w:val="70F61EF8"/>
    <w:lvl w:ilvl="0">
      <w:start w:val="2"/>
      <w:numFmt w:val="upperRoman"/>
      <w:lvlText w:val="%1.D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6" w15:restartNumberingAfterBreak="0">
    <w:nsid w:val="41AA49AC"/>
    <w:multiLevelType w:val="hybridMultilevel"/>
    <w:tmpl w:val="BECE84DC"/>
    <w:lvl w:ilvl="0" w:tplc="A4524F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F0A84"/>
    <w:multiLevelType w:val="hybridMultilevel"/>
    <w:tmpl w:val="7A56D1E4"/>
    <w:lvl w:ilvl="0" w:tplc="9E5CDE0E">
      <w:start w:val="2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1D5B1E"/>
    <w:multiLevelType w:val="hybridMultilevel"/>
    <w:tmpl w:val="7D7C6614"/>
    <w:lvl w:ilvl="0" w:tplc="B922E6A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958"/>
    <w:multiLevelType w:val="hybridMultilevel"/>
    <w:tmpl w:val="19285D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45F1"/>
    <w:multiLevelType w:val="hybridMultilevel"/>
    <w:tmpl w:val="FEA0D9CA"/>
    <w:lvl w:ilvl="0" w:tplc="0813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DC66CAB"/>
    <w:multiLevelType w:val="hybridMultilevel"/>
    <w:tmpl w:val="77E06C8A"/>
    <w:lvl w:ilvl="0" w:tplc="0813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 w15:restartNumberingAfterBreak="0">
    <w:nsid w:val="500E6C77"/>
    <w:multiLevelType w:val="hybridMultilevel"/>
    <w:tmpl w:val="624A4BCC"/>
    <w:lvl w:ilvl="0" w:tplc="E870D7C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B5B8E"/>
    <w:multiLevelType w:val="hybridMultilevel"/>
    <w:tmpl w:val="51627C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5182"/>
    <w:multiLevelType w:val="hybridMultilevel"/>
    <w:tmpl w:val="73089D6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E4E14"/>
    <w:multiLevelType w:val="hybridMultilevel"/>
    <w:tmpl w:val="356CBF94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14D1EE3"/>
    <w:multiLevelType w:val="hybridMultilevel"/>
    <w:tmpl w:val="6250353A"/>
    <w:lvl w:ilvl="0" w:tplc="54BE84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E55BF"/>
    <w:multiLevelType w:val="hybridMultilevel"/>
    <w:tmpl w:val="C3CA8FAC"/>
    <w:lvl w:ilvl="0" w:tplc="20D4DDF6">
      <w:start w:val="1"/>
      <w:numFmt w:val="bullet"/>
      <w:lvlText w:val="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12DC4"/>
    <w:multiLevelType w:val="hybridMultilevel"/>
    <w:tmpl w:val="4AD403D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045E5"/>
    <w:multiLevelType w:val="hybridMultilevel"/>
    <w:tmpl w:val="50CC16F0"/>
    <w:lvl w:ilvl="0" w:tplc="0813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1"/>
  </w:num>
  <w:num w:numId="5">
    <w:abstractNumId w:val="19"/>
  </w:num>
  <w:num w:numId="6">
    <w:abstractNumId w:val="3"/>
  </w:num>
  <w:num w:numId="7">
    <w:abstractNumId w:val="10"/>
  </w:num>
  <w:num w:numId="8">
    <w:abstractNumId w:val="29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26"/>
  </w:num>
  <w:num w:numId="16">
    <w:abstractNumId w:val="4"/>
  </w:num>
  <w:num w:numId="17">
    <w:abstractNumId w:val="14"/>
  </w:num>
  <w:num w:numId="18">
    <w:abstractNumId w:val="16"/>
  </w:num>
  <w:num w:numId="19">
    <w:abstractNumId w:val="5"/>
    <w:lvlOverride w:ilvl="0">
      <w:startOverride w:val="6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8"/>
  </w:num>
  <w:num w:numId="24">
    <w:abstractNumId w:val="20"/>
  </w:num>
  <w:num w:numId="25">
    <w:abstractNumId w:val="11"/>
  </w:num>
  <w:num w:numId="26">
    <w:abstractNumId w:val="27"/>
  </w:num>
  <w:num w:numId="27">
    <w:abstractNumId w:val="18"/>
  </w:num>
  <w:num w:numId="28">
    <w:abstractNumId w:val="22"/>
  </w:num>
  <w:num w:numId="29">
    <w:abstractNumId w:val="17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D"/>
    <w:rsid w:val="000015EE"/>
    <w:rsid w:val="00002C88"/>
    <w:rsid w:val="00017138"/>
    <w:rsid w:val="00017EBE"/>
    <w:rsid w:val="00025F7C"/>
    <w:rsid w:val="00045BC6"/>
    <w:rsid w:val="00047711"/>
    <w:rsid w:val="000517EB"/>
    <w:rsid w:val="000530D1"/>
    <w:rsid w:val="00053E12"/>
    <w:rsid w:val="00061199"/>
    <w:rsid w:val="000621F6"/>
    <w:rsid w:val="0007352C"/>
    <w:rsid w:val="00075C94"/>
    <w:rsid w:val="000865CF"/>
    <w:rsid w:val="0009686B"/>
    <w:rsid w:val="000A6C6A"/>
    <w:rsid w:val="000B21E3"/>
    <w:rsid w:val="000B2AC0"/>
    <w:rsid w:val="000C6A21"/>
    <w:rsid w:val="000C7950"/>
    <w:rsid w:val="000D05E2"/>
    <w:rsid w:val="000E3BC2"/>
    <w:rsid w:val="000E5815"/>
    <w:rsid w:val="000F7CAC"/>
    <w:rsid w:val="00102483"/>
    <w:rsid w:val="001033D1"/>
    <w:rsid w:val="001034AD"/>
    <w:rsid w:val="0010560B"/>
    <w:rsid w:val="00122E96"/>
    <w:rsid w:val="00136AB9"/>
    <w:rsid w:val="00170AC6"/>
    <w:rsid w:val="0017521B"/>
    <w:rsid w:val="001771A9"/>
    <w:rsid w:val="001878A0"/>
    <w:rsid w:val="001A4422"/>
    <w:rsid w:val="001B5FA0"/>
    <w:rsid w:val="001B653C"/>
    <w:rsid w:val="001C2A3F"/>
    <w:rsid w:val="001C41BD"/>
    <w:rsid w:val="001C4EA0"/>
    <w:rsid w:val="001D6929"/>
    <w:rsid w:val="001F1BFC"/>
    <w:rsid w:val="001F2E55"/>
    <w:rsid w:val="00202016"/>
    <w:rsid w:val="00204D25"/>
    <w:rsid w:val="00215028"/>
    <w:rsid w:val="002165B7"/>
    <w:rsid w:val="0024113B"/>
    <w:rsid w:val="00242168"/>
    <w:rsid w:val="00242A3A"/>
    <w:rsid w:val="00245105"/>
    <w:rsid w:val="002644A0"/>
    <w:rsid w:val="002804F9"/>
    <w:rsid w:val="00282878"/>
    <w:rsid w:val="002863CF"/>
    <w:rsid w:val="002A0CC8"/>
    <w:rsid w:val="002E786D"/>
    <w:rsid w:val="002F7EA3"/>
    <w:rsid w:val="00302149"/>
    <w:rsid w:val="00313E35"/>
    <w:rsid w:val="00314AB9"/>
    <w:rsid w:val="00314BD4"/>
    <w:rsid w:val="00325027"/>
    <w:rsid w:val="00325569"/>
    <w:rsid w:val="0033297B"/>
    <w:rsid w:val="0033363A"/>
    <w:rsid w:val="00333CD0"/>
    <w:rsid w:val="00336EBE"/>
    <w:rsid w:val="003409DF"/>
    <w:rsid w:val="00340F1F"/>
    <w:rsid w:val="00346B6D"/>
    <w:rsid w:val="00370257"/>
    <w:rsid w:val="00377D0F"/>
    <w:rsid w:val="003A2A9F"/>
    <w:rsid w:val="003B4B11"/>
    <w:rsid w:val="003B5453"/>
    <w:rsid w:val="003B771F"/>
    <w:rsid w:val="003C4CF8"/>
    <w:rsid w:val="003C57C1"/>
    <w:rsid w:val="003C6B28"/>
    <w:rsid w:val="003C6CC2"/>
    <w:rsid w:val="003E67C0"/>
    <w:rsid w:val="003F380A"/>
    <w:rsid w:val="003F72E8"/>
    <w:rsid w:val="004002F9"/>
    <w:rsid w:val="00404AAF"/>
    <w:rsid w:val="004246B6"/>
    <w:rsid w:val="00425705"/>
    <w:rsid w:val="004410B6"/>
    <w:rsid w:val="004418D6"/>
    <w:rsid w:val="00441B49"/>
    <w:rsid w:val="00455376"/>
    <w:rsid w:val="00490365"/>
    <w:rsid w:val="0049363B"/>
    <w:rsid w:val="004C03E3"/>
    <w:rsid w:val="004C7827"/>
    <w:rsid w:val="004D00C9"/>
    <w:rsid w:val="004F0E61"/>
    <w:rsid w:val="004F2E96"/>
    <w:rsid w:val="004F5210"/>
    <w:rsid w:val="00502CA4"/>
    <w:rsid w:val="005267FF"/>
    <w:rsid w:val="00547296"/>
    <w:rsid w:val="00561036"/>
    <w:rsid w:val="00561D3D"/>
    <w:rsid w:val="005778BC"/>
    <w:rsid w:val="00584966"/>
    <w:rsid w:val="0059087E"/>
    <w:rsid w:val="005B55AC"/>
    <w:rsid w:val="005B79EF"/>
    <w:rsid w:val="005C2993"/>
    <w:rsid w:val="005C29D4"/>
    <w:rsid w:val="005C2A0C"/>
    <w:rsid w:val="005D00DF"/>
    <w:rsid w:val="005E2720"/>
    <w:rsid w:val="005E3693"/>
    <w:rsid w:val="005F0D90"/>
    <w:rsid w:val="005F36B4"/>
    <w:rsid w:val="00600105"/>
    <w:rsid w:val="00613C15"/>
    <w:rsid w:val="006352D7"/>
    <w:rsid w:val="00645A99"/>
    <w:rsid w:val="0064621F"/>
    <w:rsid w:val="006525CB"/>
    <w:rsid w:val="00652F1C"/>
    <w:rsid w:val="00661349"/>
    <w:rsid w:val="006620F3"/>
    <w:rsid w:val="00671E25"/>
    <w:rsid w:val="006777A4"/>
    <w:rsid w:val="00683323"/>
    <w:rsid w:val="00683D72"/>
    <w:rsid w:val="00691476"/>
    <w:rsid w:val="006A08E8"/>
    <w:rsid w:val="006A1630"/>
    <w:rsid w:val="006B0095"/>
    <w:rsid w:val="006C2CDC"/>
    <w:rsid w:val="00706544"/>
    <w:rsid w:val="0071029A"/>
    <w:rsid w:val="00711ED1"/>
    <w:rsid w:val="00722F8D"/>
    <w:rsid w:val="00734ECC"/>
    <w:rsid w:val="007427BB"/>
    <w:rsid w:val="00752F89"/>
    <w:rsid w:val="00757145"/>
    <w:rsid w:val="00761581"/>
    <w:rsid w:val="007653FE"/>
    <w:rsid w:val="007655BF"/>
    <w:rsid w:val="00765679"/>
    <w:rsid w:val="00770687"/>
    <w:rsid w:val="00782356"/>
    <w:rsid w:val="007A1046"/>
    <w:rsid w:val="007B2BB4"/>
    <w:rsid w:val="007B5F95"/>
    <w:rsid w:val="007B7B2E"/>
    <w:rsid w:val="007C0740"/>
    <w:rsid w:val="007C2ADD"/>
    <w:rsid w:val="007C3CCA"/>
    <w:rsid w:val="007C6A09"/>
    <w:rsid w:val="007D00E9"/>
    <w:rsid w:val="007D4227"/>
    <w:rsid w:val="007D78B8"/>
    <w:rsid w:val="007E1535"/>
    <w:rsid w:val="007E3D62"/>
    <w:rsid w:val="007F549F"/>
    <w:rsid w:val="0080278E"/>
    <w:rsid w:val="0080559F"/>
    <w:rsid w:val="00810737"/>
    <w:rsid w:val="0081138C"/>
    <w:rsid w:val="00816C79"/>
    <w:rsid w:val="00825F4F"/>
    <w:rsid w:val="00826243"/>
    <w:rsid w:val="008330F0"/>
    <w:rsid w:val="00835783"/>
    <w:rsid w:val="00837E7E"/>
    <w:rsid w:val="00841570"/>
    <w:rsid w:val="0084279A"/>
    <w:rsid w:val="00850BAE"/>
    <w:rsid w:val="00865D8C"/>
    <w:rsid w:val="00867A89"/>
    <w:rsid w:val="0087721F"/>
    <w:rsid w:val="008973C7"/>
    <w:rsid w:val="008A1D33"/>
    <w:rsid w:val="008E7616"/>
    <w:rsid w:val="008F6DB5"/>
    <w:rsid w:val="008F75BC"/>
    <w:rsid w:val="00914035"/>
    <w:rsid w:val="00914985"/>
    <w:rsid w:val="009204B5"/>
    <w:rsid w:val="00920A9E"/>
    <w:rsid w:val="0092429B"/>
    <w:rsid w:val="009277DC"/>
    <w:rsid w:val="00934631"/>
    <w:rsid w:val="00936C10"/>
    <w:rsid w:val="009400FA"/>
    <w:rsid w:val="0095258E"/>
    <w:rsid w:val="00953377"/>
    <w:rsid w:val="00955B5D"/>
    <w:rsid w:val="009565EB"/>
    <w:rsid w:val="009661DB"/>
    <w:rsid w:val="009701CC"/>
    <w:rsid w:val="009707D3"/>
    <w:rsid w:val="00974EDB"/>
    <w:rsid w:val="00976F4B"/>
    <w:rsid w:val="00991641"/>
    <w:rsid w:val="009B5E9F"/>
    <w:rsid w:val="009C3767"/>
    <w:rsid w:val="009C7686"/>
    <w:rsid w:val="009E13E9"/>
    <w:rsid w:val="009E32AA"/>
    <w:rsid w:val="009F1BF2"/>
    <w:rsid w:val="009F3A47"/>
    <w:rsid w:val="009F5062"/>
    <w:rsid w:val="00A063E8"/>
    <w:rsid w:val="00A153C4"/>
    <w:rsid w:val="00A20015"/>
    <w:rsid w:val="00A210D0"/>
    <w:rsid w:val="00A23E8A"/>
    <w:rsid w:val="00A3562C"/>
    <w:rsid w:val="00A35EF1"/>
    <w:rsid w:val="00A520D5"/>
    <w:rsid w:val="00A529E5"/>
    <w:rsid w:val="00A572E4"/>
    <w:rsid w:val="00A615A4"/>
    <w:rsid w:val="00A61A6D"/>
    <w:rsid w:val="00A647ED"/>
    <w:rsid w:val="00A73E5B"/>
    <w:rsid w:val="00A75F11"/>
    <w:rsid w:val="00A77B11"/>
    <w:rsid w:val="00A96E4C"/>
    <w:rsid w:val="00AA3F05"/>
    <w:rsid w:val="00AC1DD6"/>
    <w:rsid w:val="00AC5775"/>
    <w:rsid w:val="00AE264B"/>
    <w:rsid w:val="00B00712"/>
    <w:rsid w:val="00B07A1E"/>
    <w:rsid w:val="00B11075"/>
    <w:rsid w:val="00B21584"/>
    <w:rsid w:val="00B2166C"/>
    <w:rsid w:val="00B2399A"/>
    <w:rsid w:val="00B34DED"/>
    <w:rsid w:val="00B372A1"/>
    <w:rsid w:val="00B4268F"/>
    <w:rsid w:val="00B447C3"/>
    <w:rsid w:val="00B47C02"/>
    <w:rsid w:val="00B518E2"/>
    <w:rsid w:val="00B64717"/>
    <w:rsid w:val="00B85446"/>
    <w:rsid w:val="00B85840"/>
    <w:rsid w:val="00BA30C3"/>
    <w:rsid w:val="00BB3A37"/>
    <w:rsid w:val="00BC4A86"/>
    <w:rsid w:val="00BF2095"/>
    <w:rsid w:val="00BF515C"/>
    <w:rsid w:val="00BF7F86"/>
    <w:rsid w:val="00C13E30"/>
    <w:rsid w:val="00C22785"/>
    <w:rsid w:val="00C27C58"/>
    <w:rsid w:val="00C31F9F"/>
    <w:rsid w:val="00C44371"/>
    <w:rsid w:val="00C50117"/>
    <w:rsid w:val="00C55351"/>
    <w:rsid w:val="00C61A62"/>
    <w:rsid w:val="00C62BA6"/>
    <w:rsid w:val="00C62C5E"/>
    <w:rsid w:val="00C64F15"/>
    <w:rsid w:val="00C658B6"/>
    <w:rsid w:val="00C72A19"/>
    <w:rsid w:val="00C77686"/>
    <w:rsid w:val="00C820DD"/>
    <w:rsid w:val="00C82BEB"/>
    <w:rsid w:val="00C83679"/>
    <w:rsid w:val="00C85B0B"/>
    <w:rsid w:val="00C85DEE"/>
    <w:rsid w:val="00C94F2C"/>
    <w:rsid w:val="00C9521F"/>
    <w:rsid w:val="00CA2D0A"/>
    <w:rsid w:val="00CB0F9A"/>
    <w:rsid w:val="00CB7527"/>
    <w:rsid w:val="00CB7CC8"/>
    <w:rsid w:val="00CE5217"/>
    <w:rsid w:val="00CF3708"/>
    <w:rsid w:val="00D21EEE"/>
    <w:rsid w:val="00D31E7C"/>
    <w:rsid w:val="00D36279"/>
    <w:rsid w:val="00D434DD"/>
    <w:rsid w:val="00D44367"/>
    <w:rsid w:val="00D661BB"/>
    <w:rsid w:val="00D713D3"/>
    <w:rsid w:val="00D77561"/>
    <w:rsid w:val="00D821A9"/>
    <w:rsid w:val="00D84732"/>
    <w:rsid w:val="00D8672E"/>
    <w:rsid w:val="00D917C9"/>
    <w:rsid w:val="00D937A3"/>
    <w:rsid w:val="00D93A7A"/>
    <w:rsid w:val="00DB01A8"/>
    <w:rsid w:val="00DC4B46"/>
    <w:rsid w:val="00DD3BBE"/>
    <w:rsid w:val="00DD5D31"/>
    <w:rsid w:val="00DE2CC7"/>
    <w:rsid w:val="00DE4DA7"/>
    <w:rsid w:val="00DF5EF7"/>
    <w:rsid w:val="00DF7067"/>
    <w:rsid w:val="00E02CDA"/>
    <w:rsid w:val="00E11751"/>
    <w:rsid w:val="00E13F76"/>
    <w:rsid w:val="00E149E7"/>
    <w:rsid w:val="00E25DFA"/>
    <w:rsid w:val="00E30D62"/>
    <w:rsid w:val="00E364B9"/>
    <w:rsid w:val="00E5295B"/>
    <w:rsid w:val="00E54554"/>
    <w:rsid w:val="00E750EC"/>
    <w:rsid w:val="00E8499E"/>
    <w:rsid w:val="00E85AEF"/>
    <w:rsid w:val="00EB0738"/>
    <w:rsid w:val="00EC0D02"/>
    <w:rsid w:val="00EC11E5"/>
    <w:rsid w:val="00EC184A"/>
    <w:rsid w:val="00ED4DFE"/>
    <w:rsid w:val="00ED5CD4"/>
    <w:rsid w:val="00ED705B"/>
    <w:rsid w:val="00EE25EF"/>
    <w:rsid w:val="00F044C1"/>
    <w:rsid w:val="00F069E4"/>
    <w:rsid w:val="00F1190A"/>
    <w:rsid w:val="00F13431"/>
    <w:rsid w:val="00F141E8"/>
    <w:rsid w:val="00F3020A"/>
    <w:rsid w:val="00F32F62"/>
    <w:rsid w:val="00F413B3"/>
    <w:rsid w:val="00F43FE1"/>
    <w:rsid w:val="00F46266"/>
    <w:rsid w:val="00F70D2D"/>
    <w:rsid w:val="00F7408C"/>
    <w:rsid w:val="00F82C9C"/>
    <w:rsid w:val="00F87B62"/>
    <w:rsid w:val="00FB03BC"/>
    <w:rsid w:val="00FC06E6"/>
    <w:rsid w:val="00FC5BAF"/>
    <w:rsid w:val="00FD6C50"/>
    <w:rsid w:val="00FE7FAD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BE2B"/>
  <w15:chartTrackingRefBased/>
  <w15:docId w15:val="{44244BBE-8B44-44D6-B6E3-359A7EB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1B"/>
  </w:style>
  <w:style w:type="paragraph" w:styleId="Kop1">
    <w:name w:val="heading 1"/>
    <w:basedOn w:val="Standaard"/>
    <w:next w:val="Standaard"/>
    <w:link w:val="Kop1Char"/>
    <w:qFormat/>
    <w:rsid w:val="00D4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7F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1B4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A1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705"/>
    <w:rPr>
      <w:color w:val="605E5C"/>
      <w:shd w:val="clear" w:color="auto" w:fill="E1DFDD"/>
    </w:rPr>
  </w:style>
  <w:style w:type="paragraph" w:styleId="Plattetekstinspringen">
    <w:name w:val="Body Text Indent"/>
    <w:basedOn w:val="Standaard"/>
    <w:link w:val="PlattetekstinspringenChar"/>
    <w:unhideWhenUsed/>
    <w:rsid w:val="00D31E7C"/>
    <w:pPr>
      <w:spacing w:after="240" w:line="240" w:lineRule="exact"/>
    </w:pPr>
    <w:rPr>
      <w:rFonts w:ascii="Verdana" w:eastAsia="Times New Roman" w:hAnsi="Verdana" w:cs="Times New Roman"/>
      <w:sz w:val="20"/>
      <w:szCs w:val="24"/>
      <w:lang w:val="fr-FR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31E7C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A0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0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8E8"/>
  </w:style>
  <w:style w:type="paragraph" w:styleId="Voettekst">
    <w:name w:val="footer"/>
    <w:basedOn w:val="Standaard"/>
    <w:link w:val="Voet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8E8"/>
  </w:style>
  <w:style w:type="paragraph" w:styleId="Voetnoottekst">
    <w:name w:val="footnote text"/>
    <w:basedOn w:val="Standaard"/>
    <w:link w:val="VoetnoottekstChar"/>
    <w:uiPriority w:val="99"/>
    <w:unhideWhenUsed/>
    <w:rsid w:val="00DD3B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D3B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3BB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4A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4A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4A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4A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4AA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04AA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5C2A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E7E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4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43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242A3A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3F3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44C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44C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4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1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t.emploi.belgique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d.belgium.be/fr/signatures-numeriqu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DC52-DCC0-4876-87E1-1A1DB4D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Kemps (FOD Werkgelegenheid - SPF Emploi)</dc:creator>
  <cp:keywords/>
  <dc:description/>
  <cp:lastModifiedBy>Daniella Pierreux (FOD Werkgelegenheid - SPF Emploi)</cp:lastModifiedBy>
  <cp:revision>2</cp:revision>
  <cp:lastPrinted>2021-03-17T13:30:00Z</cp:lastPrinted>
  <dcterms:created xsi:type="dcterms:W3CDTF">2021-03-19T14:50:00Z</dcterms:created>
  <dcterms:modified xsi:type="dcterms:W3CDTF">2021-03-19T14:50:00Z</dcterms:modified>
</cp:coreProperties>
</file>