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34" w:type="dxa"/>
        <w:tblLook w:val="04A0" w:firstRow="1" w:lastRow="0" w:firstColumn="1" w:lastColumn="0" w:noHBand="0" w:noVBand="1"/>
      </w:tblPr>
      <w:tblGrid>
        <w:gridCol w:w="9214"/>
      </w:tblGrid>
      <w:tr w:rsidR="00BF4C00" w:rsidRPr="002345CD" w14:paraId="0ADB221D" w14:textId="77777777" w:rsidTr="003307D8">
        <w:tc>
          <w:tcPr>
            <w:tcW w:w="9214" w:type="dxa"/>
          </w:tcPr>
          <w:p w14:paraId="742C7CB3" w14:textId="77777777" w:rsidR="00BF4C00" w:rsidRPr="00BF4C00" w:rsidRDefault="00BF4C00" w:rsidP="00BF4C00">
            <w:pPr>
              <w:tabs>
                <w:tab w:val="left" w:pos="2552"/>
              </w:tabs>
              <w:overflowPunct w:val="0"/>
              <w:autoSpaceDE w:val="0"/>
              <w:autoSpaceDN w:val="0"/>
              <w:adjustRightInd w:val="0"/>
              <w:textAlignment w:val="baseline"/>
              <w:rPr>
                <w:rFonts w:ascii="Times New Roman" w:hAnsi="Times New Roman"/>
                <w:b/>
                <w:lang w:eastAsia="nl-NL"/>
              </w:rPr>
            </w:pPr>
          </w:p>
          <w:p w14:paraId="69B8DD0E" w14:textId="77777777"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r w:rsidRPr="00BF4C00">
              <w:rPr>
                <w:rFonts w:ascii="Times New Roman" w:hAnsi="Times New Roman"/>
                <w:b/>
                <w:lang w:eastAsia="nl-NL"/>
              </w:rPr>
              <w:t xml:space="preserve">Modèle d’acte d’adhésion et de plan d’octroi instaurant des avantages non récurrents liés aux résultats </w:t>
            </w:r>
          </w:p>
          <w:p w14:paraId="74055001" w14:textId="77777777" w:rsidR="00BF4C00" w:rsidRPr="00BF4C00" w:rsidRDefault="00BF4C00" w:rsidP="00BF4C00">
            <w:pPr>
              <w:tabs>
                <w:tab w:val="left" w:pos="2552"/>
              </w:tabs>
              <w:overflowPunct w:val="0"/>
              <w:autoSpaceDE w:val="0"/>
              <w:autoSpaceDN w:val="0"/>
              <w:adjustRightInd w:val="0"/>
              <w:textAlignment w:val="baseline"/>
              <w:rPr>
                <w:rFonts w:ascii="Times New Roman" w:hAnsi="Times New Roman"/>
                <w:lang w:eastAsia="nl-NL"/>
              </w:rPr>
            </w:pPr>
          </w:p>
        </w:tc>
      </w:tr>
    </w:tbl>
    <w:p w14:paraId="13B86DCE" w14:textId="77777777"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p>
    <w:p w14:paraId="25594550" w14:textId="77777777"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fr-BE" w:eastAsia="nl-NL"/>
        </w:rPr>
      </w:pPr>
    </w:p>
    <w:tbl>
      <w:tblPr>
        <w:tblStyle w:val="Tabelraster"/>
        <w:tblW w:w="0" w:type="auto"/>
        <w:tblLook w:val="04A0" w:firstRow="1" w:lastRow="0" w:firstColumn="1" w:lastColumn="0" w:noHBand="0" w:noVBand="1"/>
      </w:tblPr>
      <w:tblGrid>
        <w:gridCol w:w="9210"/>
      </w:tblGrid>
      <w:tr w:rsidR="00BF4C00" w:rsidRPr="002345CD" w14:paraId="24DDCF4A" w14:textId="77777777" w:rsidTr="003307D8">
        <w:tc>
          <w:tcPr>
            <w:tcW w:w="9210" w:type="dxa"/>
          </w:tcPr>
          <w:p w14:paraId="6CC4E0DB" w14:textId="77777777" w:rsidR="00BF4C00" w:rsidRPr="00BF4C00" w:rsidRDefault="00BF4C00" w:rsidP="00BF4C00">
            <w:pPr>
              <w:tabs>
                <w:tab w:val="left" w:pos="2552"/>
              </w:tabs>
              <w:overflowPunct w:val="0"/>
              <w:autoSpaceDE w:val="0"/>
              <w:autoSpaceDN w:val="0"/>
              <w:adjustRightInd w:val="0"/>
              <w:textAlignment w:val="baseline"/>
              <w:rPr>
                <w:rFonts w:ascii="Times New Roman" w:hAnsi="Times New Roman"/>
                <w:lang w:eastAsia="nl-NL"/>
              </w:rPr>
            </w:pPr>
          </w:p>
          <w:p w14:paraId="57F326BF" w14:textId="77777777"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r w:rsidRPr="00BF4C00">
              <w:rPr>
                <w:rFonts w:ascii="Times New Roman" w:hAnsi="Times New Roman"/>
                <w:b/>
                <w:u w:val="single"/>
                <w:lang w:eastAsia="nl-NL"/>
              </w:rPr>
              <w:t>À déposer</w:t>
            </w:r>
            <w:r w:rsidRPr="00BF4C00">
              <w:rPr>
                <w:rFonts w:ascii="Times New Roman" w:hAnsi="Times New Roman"/>
                <w:lang w:eastAsia="nl-NL"/>
              </w:rPr>
              <w:t xml:space="preserve"> au Greffe de la Direction générale Relations collectives de travail du Service public fédéral Emploi, Travail et Concertation sociale, SOIT rue Ernest </w:t>
            </w:r>
            <w:proofErr w:type="spellStart"/>
            <w:r w:rsidRPr="00BF4C00">
              <w:rPr>
                <w:rFonts w:ascii="Times New Roman" w:hAnsi="Times New Roman"/>
                <w:lang w:eastAsia="nl-NL"/>
              </w:rPr>
              <w:t>Blerot</w:t>
            </w:r>
            <w:proofErr w:type="spellEnd"/>
            <w:r w:rsidRPr="00BF4C00">
              <w:rPr>
                <w:rFonts w:ascii="Times New Roman" w:hAnsi="Times New Roman"/>
                <w:lang w:eastAsia="nl-NL"/>
              </w:rPr>
              <w:t xml:space="preserve"> 1, 1070 Bruxelles SOIT par un autre biais, éventuellement électronique, précisé par le SPF</w:t>
            </w:r>
            <w:r w:rsidRPr="00BF4C00">
              <w:rPr>
                <w:rFonts w:ascii="Times New Roman" w:hAnsi="Times New Roman"/>
                <w:vertAlign w:val="superscript"/>
                <w:lang w:eastAsia="nl-NL"/>
              </w:rPr>
              <w:footnoteReference w:id="1"/>
            </w:r>
            <w:r w:rsidRPr="00BF4C00">
              <w:rPr>
                <w:rFonts w:ascii="Times New Roman" w:hAnsi="Times New Roman"/>
                <w:lang w:eastAsia="nl-NL"/>
              </w:rPr>
              <w:t>.</w:t>
            </w:r>
          </w:p>
          <w:p w14:paraId="26224A86" w14:textId="77777777"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p>
          <w:p w14:paraId="0C91C80E" w14:textId="77777777"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p>
          <w:p w14:paraId="4FB47E9A" w14:textId="77777777"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r w:rsidRPr="00BF4C00">
              <w:rPr>
                <w:rFonts w:ascii="Times New Roman" w:hAnsi="Times New Roman"/>
                <w:lang w:eastAsia="nl-NL"/>
              </w:rPr>
              <w:t>Ce formulaire doit être déposé au Greffe avant qu’un tiers de la période de référence dans laquelle les objectifs doivent être atteints, ne soit écoulé</w:t>
            </w:r>
            <w:r w:rsidRPr="00BF4C00">
              <w:rPr>
                <w:vertAlign w:val="superscript"/>
                <w:lang w:eastAsia="nl-NL"/>
              </w:rPr>
              <w:footnoteReference w:id="2"/>
            </w:r>
            <w:r w:rsidRPr="00BF4C00">
              <w:rPr>
                <w:rFonts w:ascii="Times New Roman" w:hAnsi="Times New Roman"/>
                <w:lang w:eastAsia="nl-NL"/>
              </w:rPr>
              <w:t xml:space="preserve">. </w:t>
            </w:r>
          </w:p>
          <w:p w14:paraId="5A69B8A7" w14:textId="77777777" w:rsidR="00BF4C00" w:rsidRPr="00BF4C00" w:rsidRDefault="00BF4C00" w:rsidP="00BF4C00">
            <w:pPr>
              <w:tabs>
                <w:tab w:val="left" w:pos="2552"/>
              </w:tabs>
              <w:overflowPunct w:val="0"/>
              <w:autoSpaceDE w:val="0"/>
              <w:autoSpaceDN w:val="0"/>
              <w:adjustRightInd w:val="0"/>
              <w:textAlignment w:val="baseline"/>
              <w:rPr>
                <w:rFonts w:ascii="Times New Roman" w:hAnsi="Times New Roman"/>
                <w:lang w:eastAsia="nl-NL"/>
              </w:rPr>
            </w:pPr>
          </w:p>
        </w:tc>
      </w:tr>
    </w:tbl>
    <w:p w14:paraId="6C65FD95" w14:textId="77777777"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fr-BE" w:eastAsia="nl-NL"/>
        </w:rPr>
      </w:pPr>
    </w:p>
    <w:p w14:paraId="1FBE23B5" w14:textId="77777777" w:rsidR="00BF4C00" w:rsidRPr="00BF4C00"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fr-BE" w:eastAsia="nl-NL"/>
        </w:rPr>
      </w:pPr>
    </w:p>
    <w:p w14:paraId="5C6CA3DB" w14:textId="77777777" w:rsidR="00BF4C00" w:rsidRPr="00BF4C00" w:rsidRDefault="00BF4C00" w:rsidP="00BF4C00">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fr-BE" w:eastAsia="nl-NL"/>
        </w:rPr>
      </w:pPr>
      <w:r w:rsidRPr="00BF4C00">
        <w:rPr>
          <w:rFonts w:ascii="Times New Roman" w:eastAsia="Times New Roman" w:hAnsi="Times New Roman" w:cs="Times New Roman"/>
          <w:b/>
          <w:lang w:val="fr-BE" w:eastAsia="nl-NL"/>
        </w:rPr>
        <w:t xml:space="preserve">I. </w:t>
      </w:r>
      <w:r w:rsidRPr="00BF4C00">
        <w:rPr>
          <w:rFonts w:ascii="Times New Roman" w:eastAsia="Times New Roman" w:hAnsi="Times New Roman" w:cs="Times New Roman"/>
          <w:b/>
          <w:lang w:val="fr-BE" w:eastAsia="nl-NL"/>
        </w:rPr>
        <w:tab/>
        <w:t>Identification de l’entreprise</w:t>
      </w:r>
    </w:p>
    <w:p w14:paraId="4ED6DEE0" w14:textId="77777777" w:rsidR="00BF4C00" w:rsidRPr="00BF4C00"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fr-BE" w:eastAsia="nl-NL"/>
        </w:rPr>
      </w:pPr>
    </w:p>
    <w:p w14:paraId="24311ACF" w14:textId="77777777" w:rsidR="00BF4C00" w:rsidRPr="00BF4C00"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val="fr-BE" w:eastAsia="nl-NL"/>
        </w:rPr>
      </w:pPr>
    </w:p>
    <w:p w14:paraId="0ADE2C1A" w14:textId="6037A589" w:rsidR="00BF4C00" w:rsidRPr="00BF4C00"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 xml:space="preserve">Numéro d’identification (n° BCE) de l’entreprise : </w:t>
      </w:r>
    </w:p>
    <w:p w14:paraId="084E9E11" w14:textId="77777777"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14:paraId="4B12A3A1" w14:textId="51D65874" w:rsidR="00BF4C00" w:rsidRPr="00BF4C00"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w:t>
      </w:r>
      <w:r w:rsidRPr="00BF4C00">
        <w:rPr>
          <w:rFonts w:ascii="Times New Roman" w:eastAsia="Times New Roman" w:hAnsi="Times New Roman" w:cs="Times New Roman"/>
          <w:color w:val="000000"/>
          <w:lang w:val="fr-BE" w:eastAsia="nl-NL"/>
        </w:rPr>
        <w:tab/>
        <w:t xml:space="preserve">Nom de l’entreprise :  </w:t>
      </w:r>
    </w:p>
    <w:p w14:paraId="251C2CD5" w14:textId="77777777"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14:paraId="44F0BCF2" w14:textId="3A66DEA5" w:rsidR="00BF4C00" w:rsidRPr="00BF4C00" w:rsidRDefault="00BF4C00" w:rsidP="00524BA7">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w:t>
      </w:r>
      <w:r w:rsidRPr="00BF4C00">
        <w:rPr>
          <w:rFonts w:ascii="Times New Roman" w:eastAsia="Times New Roman" w:hAnsi="Times New Roman" w:cs="Times New Roman"/>
          <w:color w:val="000000"/>
          <w:lang w:val="fr-BE" w:eastAsia="nl-NL"/>
        </w:rPr>
        <w:tab/>
        <w:t>Adresse</w:t>
      </w:r>
      <w:r w:rsidRPr="00BF4C00">
        <w:rPr>
          <w:rFonts w:ascii="Arial" w:eastAsia="Times New Roman" w:hAnsi="Arial" w:cs="Times New Roman"/>
          <w:color w:val="000000"/>
          <w:vertAlign w:val="superscript"/>
          <w:lang w:val="fr-BE" w:eastAsia="nl-NL"/>
        </w:rPr>
        <w:footnoteReference w:id="3"/>
      </w:r>
      <w:r w:rsidRPr="00BF4C00">
        <w:rPr>
          <w:rFonts w:ascii="Times New Roman" w:eastAsia="Times New Roman" w:hAnsi="Times New Roman" w:cs="Times New Roman"/>
          <w:color w:val="000000"/>
          <w:lang w:val="fr-BE" w:eastAsia="nl-NL"/>
        </w:rPr>
        <w:t xml:space="preserve"> : </w:t>
      </w:r>
    </w:p>
    <w:p w14:paraId="628D7A63" w14:textId="77777777" w:rsidR="00BF4C00" w:rsidRPr="00BF4C00" w:rsidRDefault="00BF4C00" w:rsidP="0019143E">
      <w:pPr>
        <w:rPr>
          <w:rFonts w:ascii="Times New Roman" w:eastAsia="Times New Roman" w:hAnsi="Times New Roman" w:cs="Times New Roman"/>
          <w:color w:val="000000"/>
          <w:lang w:val="fr-BE" w:eastAsia="nl-NL"/>
        </w:rPr>
      </w:pPr>
    </w:p>
    <w:p w14:paraId="689D0613" w14:textId="17783955" w:rsidR="00BF4C00" w:rsidRPr="00BF4C00" w:rsidRDefault="00BF4C00" w:rsidP="00524BA7">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w:t>
      </w:r>
      <w:r w:rsidRPr="00BF4C00">
        <w:rPr>
          <w:rFonts w:ascii="Times New Roman" w:eastAsia="Times New Roman" w:hAnsi="Times New Roman" w:cs="Times New Roman"/>
          <w:color w:val="000000"/>
          <w:lang w:val="fr-BE" w:eastAsia="nl-NL"/>
        </w:rPr>
        <w:tab/>
        <w:t xml:space="preserve">Représentée par (nom, prénom et qualité) :  </w:t>
      </w:r>
    </w:p>
    <w:p w14:paraId="6AFEE622" w14:textId="77777777"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14:paraId="4FCFA162" w14:textId="7A3C401A" w:rsidR="00BF4C00" w:rsidRPr="00BF4C00" w:rsidRDefault="00BF4C00" w:rsidP="00524BA7">
      <w:pPr>
        <w:tabs>
          <w:tab w:val="left" w:pos="284"/>
          <w:tab w:val="left" w:pos="567"/>
          <w:tab w:val="left" w:pos="2552"/>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Numéro de la (des) commission(s) paritaire(s) compétente(s) pour les travailleurs concernés :</w:t>
      </w:r>
      <w:r w:rsidR="00524BA7">
        <w:rPr>
          <w:rFonts w:ascii="Times New Roman" w:eastAsia="Times New Roman" w:hAnsi="Times New Roman" w:cs="Times New Roman"/>
          <w:color w:val="000000"/>
          <w:lang w:val="fr-BE" w:eastAsia="nl-NL"/>
        </w:rPr>
        <w:t xml:space="preserve"> </w:t>
      </w:r>
    </w:p>
    <w:p w14:paraId="6B6F1054" w14:textId="77777777"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jc w:val="both"/>
        <w:textAlignment w:val="baseline"/>
        <w:rPr>
          <w:rFonts w:ascii="Times New Roman" w:eastAsia="Times New Roman" w:hAnsi="Times New Roman" w:cs="Times New Roman"/>
          <w:lang w:val="fr-BE" w:eastAsia="nl-NL"/>
        </w:rPr>
      </w:pPr>
      <w:r w:rsidRPr="00BF4C00">
        <w:rPr>
          <w:rFonts w:ascii="Times New Roman" w:eastAsia="Times New Roman" w:hAnsi="Times New Roman" w:cs="Times New Roman"/>
          <w:i/>
          <w:iCs/>
          <w:color w:val="000000"/>
          <w:lang w:val="fr-BE" w:eastAsia="nl-NL"/>
        </w:rPr>
        <w:t xml:space="preserve"> </w:t>
      </w:r>
      <w:r w:rsidRPr="00BF4C00">
        <w:rPr>
          <w:rFonts w:ascii="Times New Roman" w:eastAsia="Times New Roman" w:hAnsi="Times New Roman" w:cs="Times New Roman"/>
          <w:i/>
          <w:iCs/>
          <w:color w:val="000000"/>
          <w:lang w:val="fr-BE" w:eastAsia="nl-NL"/>
        </w:rPr>
        <w:tab/>
      </w:r>
    </w:p>
    <w:p w14:paraId="1ED25DA7" w14:textId="77777777" w:rsidR="00BF4C00" w:rsidRPr="00BF4C00" w:rsidRDefault="00BF4C00" w:rsidP="00BF4C00">
      <w:pPr>
        <w:spacing w:after="0" w:line="240" w:lineRule="auto"/>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br w:type="page"/>
      </w:r>
    </w:p>
    <w:p w14:paraId="075FA251"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val="fr-BE" w:eastAsia="nl-NL"/>
        </w:rPr>
      </w:pPr>
    </w:p>
    <w:p w14:paraId="7AE2BE4F"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val="fr-BE" w:eastAsia="nl-NL"/>
        </w:rPr>
      </w:pPr>
      <w:r w:rsidRPr="00BF4C00">
        <w:rPr>
          <w:rFonts w:ascii="Times New Roman" w:eastAsia="Times New Roman" w:hAnsi="Times New Roman" w:cs="Times New Roman"/>
          <w:b/>
          <w:lang w:val="fr-BE" w:eastAsia="nl-NL"/>
        </w:rPr>
        <w:t>II. Déclarations de l’employeur</w:t>
      </w:r>
    </w:p>
    <w:p w14:paraId="67ABE870"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14:paraId="490107C0"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14:paraId="47931C47"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14:paraId="71B0AD3A"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color w:val="000000"/>
          <w:lang w:val="fr-BE" w:eastAsia="nl-NL"/>
        </w:rPr>
      </w:pPr>
      <w:r w:rsidRPr="00BF4C00">
        <w:rPr>
          <w:rFonts w:ascii="Times New Roman" w:eastAsia="Times New Roman" w:hAnsi="Times New Roman" w:cs="Times New Roman"/>
          <w:lang w:val="fr-BE" w:eastAsia="nl-NL"/>
        </w:rPr>
        <w:tab/>
        <w:t xml:space="preserve">1. </w:t>
      </w:r>
      <w:r w:rsidRPr="00BF4C00">
        <w:rPr>
          <w:rFonts w:ascii="Times New Roman" w:eastAsia="Times New Roman" w:hAnsi="Times New Roman" w:cs="Times New Roman"/>
          <w:lang w:val="fr-BE" w:eastAsia="nl-NL"/>
        </w:rPr>
        <w:tab/>
        <w:t xml:space="preserve">L’employeur déclare que l’entreprise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B360E5">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lang w:val="fr-BE" w:eastAsia="nl-NL"/>
        </w:rPr>
        <w:t>A ENTAME</w:t>
      </w:r>
      <w:r w:rsidR="00524BA7">
        <w:rPr>
          <w:rFonts w:ascii="Times New Roman" w:eastAsia="Times New Roman" w:hAnsi="Times New Roman" w:cs="Times New Roman"/>
          <w:lang w:val="fr-BE" w:eastAsia="nl-NL"/>
        </w:rPr>
        <w:t xml:space="preserve"> </w:t>
      </w:r>
      <w:r w:rsidRPr="00BF4C00">
        <w:rPr>
          <w:rFonts w:ascii="Times New Roman" w:eastAsia="Times New Roman" w:hAnsi="Times New Roman" w:cs="Times New Roman"/>
          <w:lang w:val="fr-BE" w:eastAsia="nl-NL"/>
        </w:rPr>
        <w:t>/</w:t>
      </w:r>
      <w:r w:rsidR="00524BA7">
        <w:rPr>
          <w:rFonts w:ascii="Times New Roman" w:eastAsia="Times New Roman" w:hAnsi="Times New Roman" w:cs="Times New Roman"/>
          <w:lang w:val="fr-BE" w:eastAsia="nl-NL"/>
        </w:rPr>
        <w:t xml:space="preserve">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B360E5">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lang w:val="fr-BE" w:eastAsia="nl-NL"/>
        </w:rPr>
        <w:t xml:space="preserve">N’A PAS ENTAME une procédure d’information et de consultation en matière de licenciements collectifs </w:t>
      </w:r>
      <w:r w:rsidRPr="00BF4C00">
        <w:rPr>
          <w:rFonts w:ascii="Times New Roman" w:eastAsia="Times New Roman" w:hAnsi="Times New Roman" w:cs="Times New Roman"/>
          <w:bCs/>
          <w:lang w:val="fr-BE" w:eastAsia="nl-NL"/>
        </w:rPr>
        <w:t>avec fermeture d'entreprise</w:t>
      </w:r>
      <w:r w:rsidRPr="00BF4C00">
        <w:rPr>
          <w:rFonts w:ascii="Times New Roman" w:eastAsia="Times New Roman" w:hAnsi="Times New Roman" w:cs="Times New Roman"/>
          <w:b/>
          <w:bCs/>
          <w:lang w:val="fr-BE" w:eastAsia="nl-NL"/>
        </w:rPr>
        <w:t xml:space="preserve"> </w:t>
      </w:r>
      <w:r w:rsidRPr="00BF4C00">
        <w:rPr>
          <w:rFonts w:ascii="Times New Roman" w:eastAsia="Times New Roman" w:hAnsi="Times New Roman" w:cs="Times New Roman"/>
          <w:lang w:val="fr-BE" w:eastAsia="nl-NL"/>
        </w:rPr>
        <w:t>telle que prévue par la convention collective de travail n° 24 du 2 octobre 1975 concernant la procédure d’information et de consultation des représentants des travailleurs en matière de licenciements collectifs.</w:t>
      </w:r>
      <w:r w:rsidRPr="00BF4C00">
        <w:rPr>
          <w:rFonts w:ascii="Arial" w:eastAsia="Times New Roman" w:hAnsi="Arial" w:cs="Times New Roman"/>
          <w:vertAlign w:val="superscript"/>
          <w:lang w:val="fr-BE" w:eastAsia="nl-NL"/>
        </w:rPr>
        <w:footnoteReference w:id="4"/>
      </w:r>
    </w:p>
    <w:p w14:paraId="21F27751"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color w:val="000000"/>
          <w:lang w:val="fr-BE" w:eastAsia="nl-NL"/>
        </w:rPr>
      </w:pPr>
    </w:p>
    <w:p w14:paraId="6DD831F8"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color w:val="000000"/>
          <w:lang w:val="fr-BE" w:eastAsia="nl-NL"/>
        </w:rPr>
      </w:pPr>
    </w:p>
    <w:p w14:paraId="1A01E53E"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fr-BE" w:eastAsia="nl-NL"/>
        </w:rPr>
      </w:pPr>
      <w:r w:rsidRPr="00BF4C00">
        <w:rPr>
          <w:rFonts w:ascii="Times New Roman" w:eastAsia="Times New Roman" w:hAnsi="Times New Roman" w:cs="Times New Roman"/>
          <w:i/>
          <w:lang w:val="fr-BE" w:eastAsia="nl-NL"/>
        </w:rPr>
        <w:tab/>
      </w:r>
      <w:r w:rsidRPr="00BF4C00">
        <w:rPr>
          <w:rFonts w:ascii="Times New Roman" w:eastAsia="Times New Roman" w:hAnsi="Times New Roman" w:cs="Times New Roman"/>
          <w:i/>
          <w:lang w:val="fr-BE" w:eastAsia="nl-NL"/>
        </w:rPr>
        <w:tab/>
        <w:t>Si l’entreprise a entamé une telle procédure, il n’est pas satisfait aux conditions de dépôt de l’acte d’adhésion.</w:t>
      </w:r>
    </w:p>
    <w:p w14:paraId="55C42F99"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14:paraId="6262E3A3"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14:paraId="06C3C301"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14:paraId="1F1CA839"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2. </w:t>
      </w:r>
      <w:r w:rsidRPr="00BF4C00">
        <w:rPr>
          <w:rFonts w:ascii="Times New Roman" w:eastAsia="Times New Roman" w:hAnsi="Times New Roman" w:cs="Times New Roman"/>
          <w:color w:val="000000"/>
          <w:lang w:val="fr-BE" w:eastAsia="nl-NL"/>
        </w:rPr>
        <w:tab/>
        <w:t xml:space="preserve">L’employeur déclare que le présent système </w:t>
      </w:r>
      <w:r w:rsidR="00524BA7">
        <w:fldChar w:fldCharType="begin">
          <w:ffData>
            <w:name w:val="Selectievakje1"/>
            <w:enabled/>
            <w:calcOnExit w:val="0"/>
            <w:checkBox>
              <w:sizeAuto/>
              <w:default w:val="0"/>
            </w:checkBox>
          </w:ffData>
        </w:fldChar>
      </w:r>
      <w:r w:rsidR="00524BA7" w:rsidRPr="00383167">
        <w:rPr>
          <w:lang w:val="fr-BE"/>
        </w:rPr>
        <w:instrText xml:space="preserve"> FORMCHECKBOX </w:instrText>
      </w:r>
      <w:r w:rsidR="00B360E5">
        <w:fldChar w:fldCharType="separate"/>
      </w:r>
      <w:r w:rsidR="00524BA7">
        <w:fldChar w:fldCharType="end"/>
      </w:r>
      <w:r w:rsidR="00524BA7" w:rsidRPr="00383167">
        <w:rPr>
          <w:lang w:val="fr-BE"/>
        </w:rPr>
        <w:t xml:space="preserve"> </w:t>
      </w:r>
      <w:r w:rsidRPr="00BF4C00">
        <w:rPr>
          <w:rFonts w:ascii="Times New Roman" w:eastAsia="Times New Roman" w:hAnsi="Times New Roman" w:cs="Times New Roman"/>
          <w:color w:val="000000"/>
          <w:lang w:val="fr-BE" w:eastAsia="nl-NL"/>
        </w:rPr>
        <w:t xml:space="preserve">REMPLACE / </w:t>
      </w:r>
      <w:r w:rsidR="00524BA7">
        <w:fldChar w:fldCharType="begin">
          <w:ffData>
            <w:name w:val="Selectievakje1"/>
            <w:enabled/>
            <w:calcOnExit w:val="0"/>
            <w:checkBox>
              <w:sizeAuto/>
              <w:default w:val="0"/>
            </w:checkBox>
          </w:ffData>
        </w:fldChar>
      </w:r>
      <w:r w:rsidR="00524BA7" w:rsidRPr="00383167">
        <w:rPr>
          <w:lang w:val="fr-BE"/>
        </w:rPr>
        <w:instrText xml:space="preserve"> FORMCHECKBOX </w:instrText>
      </w:r>
      <w:r w:rsidR="00B360E5">
        <w:fldChar w:fldCharType="separate"/>
      </w:r>
      <w:r w:rsidR="00524BA7">
        <w:fldChar w:fldCharType="end"/>
      </w:r>
      <w:r w:rsidR="00524BA7" w:rsidRPr="00383167">
        <w:rPr>
          <w:lang w:val="fr-BE"/>
        </w:rPr>
        <w:t xml:space="preserve"> </w:t>
      </w:r>
      <w:r w:rsidRPr="00BF4C00">
        <w:rPr>
          <w:rFonts w:ascii="Times New Roman" w:eastAsia="Times New Roman" w:hAnsi="Times New Roman" w:cs="Times New Roman"/>
          <w:color w:val="000000"/>
          <w:lang w:val="fr-BE" w:eastAsia="nl-NL"/>
        </w:rPr>
        <w:t xml:space="preserve">NE REMPLACE PAS un système existant d’avantages non récurrents liés aux résultats. </w:t>
      </w:r>
    </w:p>
    <w:p w14:paraId="296E68A7" w14:textId="77777777"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p>
    <w:p w14:paraId="0BB18F42" w14:textId="77777777"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p>
    <w:p w14:paraId="35D1A07B" w14:textId="77777777" w:rsidR="00BF4C00" w:rsidRPr="00BF4C00" w:rsidRDefault="00BF4C00" w:rsidP="00BF4C00">
      <w:pPr>
        <w:tabs>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iCs/>
          <w:color w:val="000000"/>
          <w:lang w:val="fr-BE" w:eastAsia="nl-NL"/>
        </w:rPr>
      </w:pPr>
      <w:r w:rsidRPr="00BF4C00">
        <w:rPr>
          <w:rFonts w:ascii="Times New Roman" w:eastAsia="Times New Roman" w:hAnsi="Times New Roman" w:cs="Times New Roman"/>
          <w:i/>
          <w:iCs/>
          <w:color w:val="000000"/>
          <w:lang w:val="fr-BE" w:eastAsia="nl-NL"/>
        </w:rPr>
        <w:tab/>
        <w:t>En cas de conversion d’un système existant, introduit en dehors du cadre des avantages non récurrents liés aux résultats, ce dernier doit être annexé</w:t>
      </w:r>
      <w:r w:rsidRPr="00BF4C00">
        <w:rPr>
          <w:rFonts w:ascii="Arial" w:eastAsia="Times New Roman" w:hAnsi="Arial" w:cs="Times New Roman"/>
          <w:color w:val="000000"/>
          <w:vertAlign w:val="superscript"/>
          <w:lang w:val="fr-BE" w:eastAsia="nl-NL"/>
        </w:rPr>
        <w:footnoteReference w:id="5"/>
      </w:r>
      <w:r w:rsidRPr="00BF4C00">
        <w:rPr>
          <w:rFonts w:ascii="Times New Roman" w:eastAsia="Times New Roman" w:hAnsi="Times New Roman" w:cs="Times New Roman"/>
          <w:i/>
          <w:iCs/>
          <w:color w:val="000000"/>
          <w:lang w:val="fr-BE" w:eastAsia="nl-NL"/>
        </w:rPr>
        <w:t>.</w:t>
      </w:r>
    </w:p>
    <w:p w14:paraId="46066FCA" w14:textId="77777777" w:rsidR="00BF4C00" w:rsidRPr="00BF4C00"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fr-BE" w:eastAsia="nl-NL"/>
        </w:rPr>
      </w:pPr>
    </w:p>
    <w:p w14:paraId="7FFB81CE" w14:textId="77777777" w:rsidR="00BF4C00" w:rsidRPr="00BF4C00"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fr-BE" w:eastAsia="nl-NL"/>
        </w:rPr>
      </w:pPr>
    </w:p>
    <w:p w14:paraId="6EAFAB7A" w14:textId="77777777" w:rsidR="00BF4C00" w:rsidRPr="00BF4C00"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fr-BE" w:eastAsia="nl-NL"/>
        </w:rPr>
      </w:pPr>
    </w:p>
    <w:p w14:paraId="64525A09"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3. </w:t>
      </w:r>
      <w:r w:rsidRPr="00BF4C00">
        <w:rPr>
          <w:rFonts w:ascii="Times New Roman" w:eastAsia="Times New Roman" w:hAnsi="Times New Roman" w:cs="Times New Roman"/>
          <w:color w:val="000000"/>
          <w:lang w:val="fr-BE" w:eastAsia="nl-NL"/>
        </w:rPr>
        <w:tab/>
        <w:t xml:space="preserve">Dans l’entreprise,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B360E5">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color w:val="000000"/>
          <w:lang w:val="fr-BE" w:eastAsia="nl-NL"/>
        </w:rPr>
        <w:t xml:space="preserve">IL EXISTE UNE /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B360E5">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color w:val="000000"/>
          <w:lang w:val="fr-BE" w:eastAsia="nl-NL"/>
        </w:rPr>
        <w:t xml:space="preserve">IL N’EXISTE PAS de délégation syndicale pour les travailleurs concernés pour lesquels l’avantage est prévu. </w:t>
      </w:r>
    </w:p>
    <w:p w14:paraId="4654E8B4"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14:paraId="42702EA3"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14:paraId="64B9F69C"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color w:val="000000"/>
          <w:lang w:val="fr-BE" w:eastAsia="nl-NL"/>
        </w:rPr>
      </w:pPr>
      <w:r w:rsidRPr="00BF4C00">
        <w:rPr>
          <w:rFonts w:ascii="Times New Roman" w:eastAsia="Times New Roman" w:hAnsi="Times New Roman" w:cs="Times New Roman"/>
          <w:i/>
          <w:iCs/>
          <w:color w:val="000000"/>
          <w:lang w:val="fr-BE" w:eastAsia="nl-NL"/>
        </w:rPr>
        <w:tab/>
      </w:r>
      <w:r w:rsidRPr="00BF4C00">
        <w:rPr>
          <w:rFonts w:ascii="Times New Roman" w:eastAsia="Times New Roman" w:hAnsi="Times New Roman" w:cs="Times New Roman"/>
          <w:i/>
          <w:iCs/>
          <w:color w:val="000000"/>
          <w:lang w:val="fr-BE" w:eastAsia="nl-NL"/>
        </w:rPr>
        <w:tab/>
        <w:t>S’il existe une délégation syndicale, le plan doit être introduit par le biais d’une CCT.</w:t>
      </w:r>
    </w:p>
    <w:p w14:paraId="4D369EE1"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14:paraId="437A0045"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14:paraId="3A692B70"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14:paraId="6FB42F64"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val="fr-BE" w:eastAsia="nl-NL"/>
        </w:rPr>
      </w:pPr>
      <w:r w:rsidRPr="00BF4C00">
        <w:rPr>
          <w:rFonts w:ascii="Times New Roman" w:eastAsia="Times New Roman" w:hAnsi="Times New Roman" w:cs="Times New Roman"/>
          <w:lang w:val="fr-BE" w:eastAsia="nl-NL"/>
        </w:rPr>
        <w:t xml:space="preserve">4. </w:t>
      </w:r>
      <w:r w:rsidRPr="00BF4C00">
        <w:rPr>
          <w:rFonts w:ascii="Times New Roman" w:eastAsia="Times New Roman" w:hAnsi="Times New Roman" w:cs="Times New Roman"/>
          <w:lang w:val="fr-BE" w:eastAsia="nl-NL"/>
        </w:rPr>
        <w:tab/>
        <w:t xml:space="preserve">L’employeur déclare que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B360E5">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lang w:val="fr-BE" w:eastAsia="nl-NL"/>
        </w:rPr>
        <w:t>DES OBSERVATIONS ONT ETE FORMULEES / qu’</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B360E5">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lang w:val="fr-BE" w:eastAsia="nl-NL"/>
        </w:rPr>
        <w:t>AUCUNE OBSERVATION N’A ÉTÉ FORMULÉE au registre.</w:t>
      </w:r>
    </w:p>
    <w:p w14:paraId="6E8B0902"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14:paraId="66E59154"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14:paraId="10052A3F"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fr-BE" w:eastAsia="nl-NL"/>
        </w:rPr>
      </w:pPr>
      <w:r w:rsidRPr="00BF4C00">
        <w:rPr>
          <w:rFonts w:ascii="Times New Roman" w:eastAsia="Times New Roman" w:hAnsi="Times New Roman" w:cs="Times New Roman"/>
          <w:lang w:val="fr-BE" w:eastAsia="nl-NL"/>
        </w:rPr>
        <w:tab/>
      </w:r>
      <w:r w:rsidRPr="00BF4C00">
        <w:rPr>
          <w:rFonts w:ascii="Times New Roman" w:eastAsia="Times New Roman" w:hAnsi="Times New Roman" w:cs="Times New Roman"/>
          <w:lang w:val="fr-BE" w:eastAsia="nl-NL"/>
        </w:rPr>
        <w:tab/>
        <w:t xml:space="preserve">Si le registre CONTIENT des remarques, l’employeur déclare que le registre a été adressé à la Direction générale Contrôle des lois sociales. Si des observations ont été formulées, l'employeur déclare que </w:t>
      </w:r>
      <w:bookmarkStart w:id="0" w:name="_Hlk534708143"/>
      <w:r w:rsidR="00524BA7">
        <w:fldChar w:fldCharType="begin">
          <w:ffData>
            <w:name w:val="Selectievakje1"/>
            <w:enabled/>
            <w:calcOnExit w:val="0"/>
            <w:checkBox>
              <w:sizeAuto/>
              <w:default w:val="0"/>
            </w:checkBox>
          </w:ffData>
        </w:fldChar>
      </w:r>
      <w:r w:rsidR="00524BA7" w:rsidRPr="00524BA7">
        <w:rPr>
          <w:lang w:val="fr-BE"/>
        </w:rPr>
        <w:instrText xml:space="preserve"> FORMCHECKBOX </w:instrText>
      </w:r>
      <w:r w:rsidR="00B360E5">
        <w:fldChar w:fldCharType="separate"/>
      </w:r>
      <w:r w:rsidR="00524BA7">
        <w:fldChar w:fldCharType="end"/>
      </w:r>
      <w:bookmarkEnd w:id="0"/>
      <w:r w:rsidR="00524BA7" w:rsidRPr="00524BA7">
        <w:rPr>
          <w:lang w:val="fr-BE"/>
        </w:rPr>
        <w:t xml:space="preserve"> </w:t>
      </w:r>
      <w:r w:rsidRPr="00BF4C00">
        <w:rPr>
          <w:rFonts w:ascii="Times New Roman" w:eastAsia="Times New Roman" w:hAnsi="Times New Roman" w:cs="Times New Roman"/>
          <w:lang w:val="fr-BE" w:eastAsia="nl-NL"/>
        </w:rPr>
        <w:t>LES POINTS DE VUE DIVERGENTS ONT ETE/</w:t>
      </w:r>
      <w:r w:rsidR="00430897">
        <w:rPr>
          <w:rFonts w:ascii="Times New Roman" w:eastAsia="Times New Roman" w:hAnsi="Times New Roman" w:cs="Times New Roman"/>
          <w:lang w:val="fr-BE" w:eastAsia="nl-NL"/>
        </w:rPr>
        <w:t xml:space="preserve"> </w:t>
      </w:r>
      <w:r w:rsidR="00430897">
        <w:fldChar w:fldCharType="begin">
          <w:ffData>
            <w:name w:val="Selectievakje1"/>
            <w:enabled/>
            <w:calcOnExit w:val="0"/>
            <w:checkBox>
              <w:sizeAuto/>
              <w:default w:val="0"/>
            </w:checkBox>
          </w:ffData>
        </w:fldChar>
      </w:r>
      <w:r w:rsidR="00430897" w:rsidRPr="00524BA7">
        <w:rPr>
          <w:lang w:val="fr-BE"/>
        </w:rPr>
        <w:instrText xml:space="preserve"> FORMCHECKBOX </w:instrText>
      </w:r>
      <w:r w:rsidR="00B360E5">
        <w:fldChar w:fldCharType="separate"/>
      </w:r>
      <w:r w:rsidR="00430897">
        <w:fldChar w:fldCharType="end"/>
      </w:r>
      <w:r w:rsidR="00430897" w:rsidRPr="00430897">
        <w:rPr>
          <w:lang w:val="fr-FR"/>
        </w:rPr>
        <w:t xml:space="preserve"> </w:t>
      </w:r>
      <w:r w:rsidRPr="00BF4C00">
        <w:rPr>
          <w:rFonts w:ascii="Times New Roman" w:eastAsia="Times New Roman" w:hAnsi="Times New Roman" w:cs="Times New Roman"/>
          <w:lang w:val="fr-BE" w:eastAsia="nl-NL"/>
        </w:rPr>
        <w:t>N'ONT PAS ETE CONCILIES.</w:t>
      </w:r>
    </w:p>
    <w:p w14:paraId="3132677D"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fr-BE" w:eastAsia="nl-NL"/>
        </w:rPr>
      </w:pPr>
    </w:p>
    <w:p w14:paraId="75B8ED84"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fr-BE" w:eastAsia="nl-NL"/>
        </w:rPr>
      </w:pPr>
    </w:p>
    <w:p w14:paraId="527CC941"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fr-BE" w:eastAsia="nl-NL"/>
        </w:rPr>
      </w:pPr>
      <w:r w:rsidRPr="00BF4C00">
        <w:rPr>
          <w:rFonts w:ascii="Times New Roman" w:eastAsia="Times New Roman" w:hAnsi="Times New Roman" w:cs="Times New Roman"/>
          <w:i/>
          <w:lang w:val="fr-BE" w:eastAsia="nl-NL"/>
        </w:rPr>
        <w:tab/>
      </w:r>
      <w:r w:rsidRPr="00BF4C00">
        <w:rPr>
          <w:rFonts w:ascii="Times New Roman" w:eastAsia="Times New Roman" w:hAnsi="Times New Roman" w:cs="Times New Roman"/>
          <w:i/>
          <w:lang w:val="fr-BE" w:eastAsia="nl-NL"/>
        </w:rPr>
        <w:tab/>
        <w:t>Si les points de vue divergents n’ont pas été conciliés, il n’est pas satisfait aux conditions de dépôt de l’acte d’adhésion.</w:t>
      </w:r>
    </w:p>
    <w:p w14:paraId="18419676"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fr-BE" w:eastAsia="nl-NL"/>
        </w:rPr>
      </w:pPr>
    </w:p>
    <w:p w14:paraId="2735EA29" w14:textId="77777777" w:rsidR="00BF4C00" w:rsidRPr="00BF4C00" w:rsidRDefault="00BF4C00" w:rsidP="00BF4C00">
      <w:pPr>
        <w:spacing w:after="0" w:line="240" w:lineRule="auto"/>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br w:type="page"/>
      </w:r>
    </w:p>
    <w:p w14:paraId="5A64F0B3"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p>
    <w:p w14:paraId="6D72D9A4" w14:textId="10E5BA16" w:rsid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5. </w:t>
      </w:r>
      <w:r w:rsidRPr="00BF4C00">
        <w:rPr>
          <w:rFonts w:ascii="Times New Roman" w:eastAsia="Times New Roman" w:hAnsi="Times New Roman" w:cs="Times New Roman"/>
          <w:color w:val="000000"/>
          <w:lang w:val="fr-BE" w:eastAsia="nl-NL"/>
        </w:rPr>
        <w:tab/>
        <w:t>L’employeur déclare qu’</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B360E5">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color w:val="000000"/>
          <w:lang w:val="fr-BE" w:eastAsia="nl-NL"/>
        </w:rPr>
        <w:t xml:space="preserve">IL EXISTE UN /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B360E5">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color w:val="000000"/>
          <w:lang w:val="fr-BE" w:eastAsia="nl-NL"/>
        </w:rPr>
        <w:t>IL N’EXISTE PAS de plan de prévention</w:t>
      </w:r>
      <w:r w:rsidR="0093559F">
        <w:rPr>
          <w:rFonts w:ascii="Times New Roman" w:eastAsia="Times New Roman" w:hAnsi="Times New Roman" w:cs="Times New Roman"/>
          <w:color w:val="000000"/>
          <w:lang w:val="fr-BE" w:eastAsia="nl-NL"/>
        </w:rPr>
        <w:t xml:space="preserve"> et de plan d’action annuel en cours</w:t>
      </w:r>
      <w:r w:rsidRPr="00BF4C00">
        <w:rPr>
          <w:rFonts w:ascii="Times New Roman" w:eastAsia="Times New Roman" w:hAnsi="Times New Roman" w:cs="Times New Roman"/>
          <w:color w:val="000000"/>
          <w:lang w:val="fr-BE" w:eastAsia="nl-NL"/>
        </w:rPr>
        <w:t xml:space="preserve"> dans l’entreprise</w:t>
      </w:r>
      <w:r w:rsidR="0077258B">
        <w:rPr>
          <w:rFonts w:ascii="Times New Roman" w:eastAsia="Times New Roman" w:hAnsi="Times New Roman" w:cs="Times New Roman"/>
          <w:color w:val="000000"/>
          <w:lang w:val="fr-BE" w:eastAsia="nl-NL"/>
        </w:rPr>
        <w:t xml:space="preserve"> </w:t>
      </w:r>
      <w:r w:rsidR="0077258B" w:rsidRPr="0077258B">
        <w:rPr>
          <w:rFonts w:ascii="Times New Roman" w:eastAsia="Times New Roman" w:hAnsi="Times New Roman" w:cs="Times New Roman"/>
          <w:color w:val="000000"/>
          <w:lang w:val="fr-BE" w:eastAsia="nl-NL"/>
        </w:rPr>
        <w:t>et que si</w:t>
      </w:r>
      <w:r w:rsidR="0093559F">
        <w:rPr>
          <w:rFonts w:ascii="Times New Roman" w:eastAsia="Times New Roman" w:hAnsi="Times New Roman" w:cs="Times New Roman"/>
          <w:color w:val="000000"/>
          <w:lang w:val="fr-BE" w:eastAsia="nl-NL"/>
        </w:rPr>
        <w:t xml:space="preserve"> de</w:t>
      </w:r>
      <w:r w:rsidR="0077258B" w:rsidRPr="0077258B">
        <w:rPr>
          <w:rFonts w:ascii="Times New Roman" w:eastAsia="Times New Roman" w:hAnsi="Times New Roman" w:cs="Times New Roman"/>
          <w:color w:val="000000"/>
          <w:lang w:val="fr-BE" w:eastAsia="nl-NL"/>
        </w:rPr>
        <w:t xml:space="preserve"> tel</w:t>
      </w:r>
      <w:r w:rsidR="0093559F">
        <w:rPr>
          <w:rFonts w:ascii="Times New Roman" w:eastAsia="Times New Roman" w:hAnsi="Times New Roman" w:cs="Times New Roman"/>
          <w:color w:val="000000"/>
          <w:lang w:val="fr-BE" w:eastAsia="nl-NL"/>
        </w:rPr>
        <w:t>s</w:t>
      </w:r>
      <w:r w:rsidR="0077258B" w:rsidRPr="0077258B">
        <w:rPr>
          <w:rFonts w:ascii="Times New Roman" w:eastAsia="Times New Roman" w:hAnsi="Times New Roman" w:cs="Times New Roman"/>
          <w:color w:val="000000"/>
          <w:lang w:val="fr-BE" w:eastAsia="nl-NL"/>
        </w:rPr>
        <w:t xml:space="preserve"> plan</w:t>
      </w:r>
      <w:r w:rsidR="0093559F">
        <w:rPr>
          <w:rFonts w:ascii="Times New Roman" w:eastAsia="Times New Roman" w:hAnsi="Times New Roman" w:cs="Times New Roman"/>
          <w:color w:val="000000"/>
          <w:lang w:val="fr-BE" w:eastAsia="nl-NL"/>
        </w:rPr>
        <w:t>s</w:t>
      </w:r>
      <w:r w:rsidR="0077258B" w:rsidRPr="0077258B">
        <w:rPr>
          <w:rFonts w:ascii="Times New Roman" w:eastAsia="Times New Roman" w:hAnsi="Times New Roman" w:cs="Times New Roman"/>
          <w:color w:val="000000"/>
          <w:lang w:val="fr-BE" w:eastAsia="nl-NL"/>
        </w:rPr>
        <w:t xml:space="preserve"> existe</w:t>
      </w:r>
      <w:r w:rsidR="0093559F">
        <w:rPr>
          <w:rFonts w:ascii="Times New Roman" w:eastAsia="Times New Roman" w:hAnsi="Times New Roman" w:cs="Times New Roman"/>
          <w:color w:val="000000"/>
          <w:lang w:val="fr-BE" w:eastAsia="nl-NL"/>
        </w:rPr>
        <w:t>nt</w:t>
      </w:r>
      <w:r w:rsidR="0077258B" w:rsidRPr="0077258B">
        <w:rPr>
          <w:rFonts w:ascii="Times New Roman" w:eastAsia="Times New Roman" w:hAnsi="Times New Roman" w:cs="Times New Roman"/>
          <w:color w:val="000000"/>
          <w:lang w:val="fr-BE" w:eastAsia="nl-NL"/>
        </w:rPr>
        <w:t>, il le</w:t>
      </w:r>
      <w:r w:rsidR="0093559F">
        <w:rPr>
          <w:rFonts w:ascii="Times New Roman" w:eastAsia="Times New Roman" w:hAnsi="Times New Roman" w:cs="Times New Roman"/>
          <w:color w:val="000000"/>
          <w:lang w:val="fr-BE" w:eastAsia="nl-NL"/>
        </w:rPr>
        <w:t>s</w:t>
      </w:r>
      <w:r w:rsidR="0077258B" w:rsidRPr="0077258B">
        <w:rPr>
          <w:rFonts w:ascii="Times New Roman" w:eastAsia="Times New Roman" w:hAnsi="Times New Roman" w:cs="Times New Roman"/>
          <w:color w:val="000000"/>
          <w:lang w:val="fr-BE" w:eastAsia="nl-NL"/>
        </w:rPr>
        <w:t xml:space="preserve"> transmet au Greffe de la Direction générale Relations collectives de travail du Service public fédéral Emploi, Travail et Concertation sociale en même temps que le présent acte d’adhésion</w:t>
      </w:r>
      <w:r w:rsidRPr="00C605FC">
        <w:rPr>
          <w:rFonts w:ascii="Times New Roman" w:eastAsia="Times New Roman" w:hAnsi="Times New Roman" w:cs="Times New Roman"/>
          <w:color w:val="000000"/>
          <w:vertAlign w:val="superscript"/>
          <w:lang w:val="fr-BE" w:eastAsia="nl-NL"/>
        </w:rPr>
        <w:footnoteReference w:id="6"/>
      </w:r>
      <w:r w:rsidRPr="00BF4C00">
        <w:rPr>
          <w:rFonts w:ascii="Times New Roman" w:eastAsia="Times New Roman" w:hAnsi="Times New Roman" w:cs="Times New Roman"/>
          <w:color w:val="000000"/>
          <w:lang w:val="fr-BE" w:eastAsia="nl-NL"/>
        </w:rPr>
        <w:t>.</w:t>
      </w:r>
    </w:p>
    <w:p w14:paraId="262A8002" w14:textId="3063FCDB" w:rsidR="00E7029C" w:rsidRDefault="00E7029C"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p>
    <w:p w14:paraId="06E82F9C" w14:textId="1477232E" w:rsidR="00E7029C" w:rsidRDefault="00E7029C"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p>
    <w:p w14:paraId="398D5555" w14:textId="356982B5" w:rsidR="00E7029C" w:rsidRPr="00BF4C00" w:rsidRDefault="00E7029C"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Pr>
          <w:rFonts w:ascii="Times New Roman" w:eastAsia="Times New Roman" w:hAnsi="Times New Roman" w:cs="Times New Roman"/>
          <w:color w:val="000000"/>
          <w:lang w:val="fr-BE" w:eastAsia="nl-NL"/>
        </w:rPr>
        <w:t xml:space="preserve">6. </w:t>
      </w:r>
      <w:r w:rsidRPr="00E7029C">
        <w:rPr>
          <w:rFonts w:ascii="Times New Roman" w:eastAsia="Times New Roman" w:hAnsi="Times New Roman" w:cs="Times New Roman"/>
          <w:bCs/>
          <w:color w:val="000000"/>
          <w:sz w:val="20"/>
          <w:szCs w:val="20"/>
          <w:lang w:val="fr-BE" w:eastAsia="nl-NL"/>
        </w:rPr>
        <w:tab/>
      </w:r>
      <w:r w:rsidRPr="00E7029C">
        <w:rPr>
          <w:rFonts w:ascii="Times New Roman" w:eastAsia="Times New Roman" w:hAnsi="Times New Roman" w:cs="Times New Roman"/>
          <w:bCs/>
          <w:color w:val="000000"/>
          <w:lang w:val="fr-BE" w:eastAsia="nl-NL"/>
        </w:rPr>
        <w:t xml:space="preserve">L’employeur déclare que des indemnités vélo </w:t>
      </w:r>
      <w:r>
        <w:fldChar w:fldCharType="begin">
          <w:ffData>
            <w:name w:val="Selectievakje1"/>
            <w:enabled/>
            <w:calcOnExit w:val="0"/>
            <w:checkBox>
              <w:sizeAuto/>
              <w:default w:val="0"/>
            </w:checkBox>
          </w:ffData>
        </w:fldChar>
      </w:r>
      <w:r w:rsidRPr="00430897">
        <w:rPr>
          <w:lang w:val="fr-FR"/>
        </w:rPr>
        <w:instrText xml:space="preserve"> FORMCHECKBOX </w:instrText>
      </w:r>
      <w:r w:rsidR="00B360E5">
        <w:fldChar w:fldCharType="separate"/>
      </w:r>
      <w:r>
        <w:fldChar w:fldCharType="end"/>
      </w:r>
      <w:r w:rsidRPr="00E7029C">
        <w:rPr>
          <w:lang w:val="fr-FR"/>
        </w:rPr>
        <w:t xml:space="preserve"> </w:t>
      </w:r>
      <w:r w:rsidRPr="00E7029C">
        <w:rPr>
          <w:rFonts w:ascii="Times New Roman" w:eastAsia="Times New Roman" w:hAnsi="Times New Roman" w:cs="Times New Roman"/>
          <w:bCs/>
          <w:color w:val="000000"/>
          <w:lang w:val="fr-BE" w:eastAsia="nl-NL"/>
        </w:rPr>
        <w:t xml:space="preserve">SONT / </w:t>
      </w:r>
      <w:r>
        <w:fldChar w:fldCharType="begin">
          <w:ffData>
            <w:name w:val="Selectievakje1"/>
            <w:enabled/>
            <w:calcOnExit w:val="0"/>
            <w:checkBox>
              <w:sizeAuto/>
              <w:default w:val="0"/>
            </w:checkBox>
          </w:ffData>
        </w:fldChar>
      </w:r>
      <w:r w:rsidRPr="00430897">
        <w:rPr>
          <w:lang w:val="fr-FR"/>
        </w:rPr>
        <w:instrText xml:space="preserve"> FORMCHECKBOX </w:instrText>
      </w:r>
      <w:r w:rsidR="00B360E5">
        <w:fldChar w:fldCharType="separate"/>
      </w:r>
      <w:r>
        <w:fldChar w:fldCharType="end"/>
      </w:r>
      <w:r w:rsidRPr="00E7029C">
        <w:rPr>
          <w:lang w:val="fr-FR"/>
        </w:rPr>
        <w:t xml:space="preserve"> </w:t>
      </w:r>
      <w:r w:rsidRPr="00E7029C">
        <w:rPr>
          <w:rFonts w:ascii="Times New Roman" w:eastAsia="Times New Roman" w:hAnsi="Times New Roman" w:cs="Times New Roman"/>
          <w:bCs/>
          <w:color w:val="000000"/>
          <w:lang w:val="fr-BE" w:eastAsia="nl-NL"/>
        </w:rPr>
        <w:t xml:space="preserve">NE SONT PAS versées aux travailleurs qui effectuent leurs déplacements domicile-travail </w:t>
      </w:r>
      <w:r w:rsidR="00C605FC" w:rsidRPr="00E7029C">
        <w:rPr>
          <w:rFonts w:ascii="Times New Roman" w:eastAsia="Times New Roman" w:hAnsi="Times New Roman" w:cs="Times New Roman"/>
          <w:bCs/>
          <w:color w:val="000000"/>
          <w:lang w:val="fr-BE" w:eastAsia="nl-NL"/>
        </w:rPr>
        <w:t>à</w:t>
      </w:r>
      <w:r w:rsidRPr="00E7029C">
        <w:rPr>
          <w:rFonts w:ascii="Times New Roman" w:eastAsia="Times New Roman" w:hAnsi="Times New Roman" w:cs="Times New Roman"/>
          <w:bCs/>
          <w:color w:val="000000"/>
          <w:lang w:val="fr-BE" w:eastAsia="nl-NL"/>
        </w:rPr>
        <w:t xml:space="preserve"> vélo</w:t>
      </w:r>
      <w:r>
        <w:rPr>
          <w:rStyle w:val="Voetnootmarkering"/>
          <w:rFonts w:ascii="Times New Roman" w:eastAsia="Times New Roman" w:hAnsi="Times New Roman" w:cs="Times New Roman"/>
          <w:bCs/>
          <w:color w:val="000000"/>
          <w:lang w:val="fr-BE" w:eastAsia="nl-NL"/>
        </w:rPr>
        <w:footnoteReference w:id="7"/>
      </w:r>
      <w:r>
        <w:rPr>
          <w:rFonts w:ascii="Times New Roman" w:eastAsia="Times New Roman" w:hAnsi="Times New Roman" w:cs="Times New Roman"/>
          <w:bCs/>
          <w:color w:val="000000"/>
          <w:lang w:val="fr-BE" w:eastAsia="nl-NL"/>
        </w:rPr>
        <w:t>.</w:t>
      </w:r>
    </w:p>
    <w:p w14:paraId="6A1467E1"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14:paraId="2BE213F5"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14:paraId="1B246317"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val="fr-BE" w:eastAsia="nl-NL"/>
        </w:rPr>
      </w:pPr>
    </w:p>
    <w:p w14:paraId="5DFA2EF6" w14:textId="77777777" w:rsidR="00BF4C00" w:rsidRPr="00FB3F06"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b/>
          <w:color w:val="000000"/>
          <w:lang w:val="fr-BE" w:eastAsia="nl-NL"/>
        </w:rPr>
        <w:t>Article 1er : Champ d’application</w:t>
      </w:r>
    </w:p>
    <w:p w14:paraId="61E889C1" w14:textId="77777777" w:rsidR="008A2ECB" w:rsidRPr="00BF4C00" w:rsidRDefault="008A2ECB"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14"/>
          <w:lang w:val="fr-BE" w:eastAsia="nl-NL"/>
        </w:rPr>
      </w:pPr>
    </w:p>
    <w:p w14:paraId="30F98AA7" w14:textId="77777777" w:rsidR="00BF4C00" w:rsidRPr="00BF4C00" w:rsidRDefault="00BF4C00" w:rsidP="00D30999">
      <w:pPr>
        <w:tabs>
          <w:tab w:val="left" w:pos="284"/>
          <w:tab w:val="left" w:pos="567"/>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4"/>
          <w:lang w:val="fr-BE" w:eastAsia="nl-NL"/>
        </w:rPr>
      </w:pPr>
    </w:p>
    <w:p w14:paraId="704904D4" w14:textId="77777777" w:rsidR="00BF4C00" w:rsidRPr="00BF4C00" w:rsidRDefault="00BF4C00" w:rsidP="008A2ECB">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w:t>
      </w:r>
      <w:r w:rsidRPr="00BF4C00">
        <w:rPr>
          <w:rFonts w:ascii="Times New Roman" w:eastAsia="Times New Roman" w:hAnsi="Times New Roman" w:cs="Times New Roman"/>
          <w:color w:val="000000"/>
          <w:lang w:val="fr-BE" w:eastAsia="nl-NL"/>
        </w:rPr>
        <w:tab/>
        <w:t>Entreprise, groupe d’entreprises ou groupe bien défini de travailleurs pour lesquels l’avantage est prévu sur la base de critères objectifs</w:t>
      </w:r>
      <w:r w:rsidRPr="00BF4C00">
        <w:rPr>
          <w:rFonts w:ascii="Arial" w:eastAsia="Times New Roman" w:hAnsi="Arial" w:cs="Times New Roman"/>
          <w:color w:val="000000"/>
          <w:vertAlign w:val="superscript"/>
          <w:lang w:val="fr-BE" w:eastAsia="nl-NL"/>
        </w:rPr>
        <w:footnoteReference w:id="8"/>
      </w:r>
      <w:r w:rsidR="008A2ECB">
        <w:rPr>
          <w:rFonts w:ascii="Times New Roman" w:eastAsia="Times New Roman" w:hAnsi="Times New Roman" w:cs="Times New Roman"/>
          <w:color w:val="000000"/>
          <w:lang w:val="fr-BE" w:eastAsia="nl-NL"/>
        </w:rPr>
        <w:t> :</w:t>
      </w:r>
    </w:p>
    <w:p w14:paraId="3C4B22E4"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p>
    <w:p w14:paraId="298651A2" w14:textId="7474178F"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color w:val="000000"/>
          <w:lang w:val="fr-BE" w:eastAsia="nl-NL"/>
        </w:rPr>
      </w:pPr>
    </w:p>
    <w:p w14:paraId="20F66E4C" w14:textId="77777777"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val="fr-BE" w:eastAsia="nl-NL"/>
        </w:rPr>
      </w:pPr>
    </w:p>
    <w:p w14:paraId="28F22729" w14:textId="24B8BB5E"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 </w:t>
      </w:r>
      <w:r w:rsidRPr="00BF4C00">
        <w:rPr>
          <w:rFonts w:ascii="Times New Roman" w:eastAsia="Times New Roman" w:hAnsi="Times New Roman" w:cs="Times New Roman"/>
          <w:color w:val="000000"/>
          <w:lang w:val="fr-BE" w:eastAsia="nl-NL"/>
        </w:rPr>
        <w:tab/>
        <w:t>Nombre de travailleurs concernés</w:t>
      </w:r>
      <w:r w:rsidRPr="00BF4C00">
        <w:rPr>
          <w:rFonts w:ascii="Arial" w:eastAsia="Times New Roman" w:hAnsi="Arial" w:cs="Times New Roman"/>
          <w:color w:val="000000"/>
          <w:vertAlign w:val="superscript"/>
          <w:lang w:val="fr-BE" w:eastAsia="nl-NL"/>
        </w:rPr>
        <w:footnoteReference w:id="9"/>
      </w:r>
      <w:r w:rsidRPr="00BF4C00">
        <w:rPr>
          <w:rFonts w:ascii="Times New Roman" w:eastAsia="Times New Roman" w:hAnsi="Times New Roman" w:cs="Times New Roman"/>
          <w:color w:val="000000"/>
          <w:lang w:val="fr-BE" w:eastAsia="nl-NL"/>
        </w:rPr>
        <w:t xml:space="preserve"> au moment de l’établissement du plan : </w:t>
      </w:r>
    </w:p>
    <w:p w14:paraId="6CD529A8" w14:textId="77777777" w:rsidR="00BF4C00" w:rsidRDefault="00BF4C00" w:rsidP="00BF4C00">
      <w:pPr>
        <w:spacing w:after="0" w:line="240" w:lineRule="auto"/>
        <w:rPr>
          <w:rFonts w:ascii="Times New Roman" w:eastAsia="Times New Roman" w:hAnsi="Times New Roman" w:cs="Times New Roman"/>
          <w:color w:val="000000"/>
          <w:lang w:val="fr-BE" w:eastAsia="nl-NL"/>
        </w:rPr>
      </w:pPr>
    </w:p>
    <w:p w14:paraId="48AC0319" w14:textId="77777777" w:rsidR="00BF4C00" w:rsidRPr="00BF4C00" w:rsidRDefault="00BF4C00" w:rsidP="00BF4C00">
      <w:pPr>
        <w:spacing w:after="0" w:line="240" w:lineRule="auto"/>
        <w:rPr>
          <w:rFonts w:ascii="Times New Roman" w:eastAsia="Times New Roman" w:hAnsi="Times New Roman" w:cs="Times New Roman"/>
          <w:color w:val="000000"/>
          <w:sz w:val="18"/>
          <w:lang w:val="fr-BE" w:eastAsia="nl-NL"/>
        </w:rPr>
      </w:pPr>
    </w:p>
    <w:p w14:paraId="09FFB3AC" w14:textId="77777777" w:rsidR="00BF4C00" w:rsidRPr="00BF4C00" w:rsidRDefault="00BF4C00" w:rsidP="00D4536D">
      <w:pPr>
        <w:tabs>
          <w:tab w:val="left" w:pos="284"/>
        </w:tabs>
        <w:spacing w:line="240" w:lineRule="auto"/>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Article 2 : Objectif(s) :</w:t>
      </w:r>
      <w:r w:rsidR="00D30999" w:rsidRPr="00FB3F06">
        <w:rPr>
          <w:rFonts w:ascii="Times New Roman" w:eastAsia="Times New Roman" w:hAnsi="Times New Roman" w:cs="Times New Roman"/>
          <w:b/>
          <w:color w:val="000000"/>
          <w:lang w:val="fr-BE" w:eastAsia="nl-NL"/>
        </w:rPr>
        <w:t xml:space="preserve"> </w:t>
      </w:r>
    </w:p>
    <w:p w14:paraId="319C7BF1" w14:textId="5DF8C6B6" w:rsidR="0019143E" w:rsidRDefault="00BF4C00" w:rsidP="0019143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r>
    </w:p>
    <w:p w14:paraId="5B4B97B4" w14:textId="77777777" w:rsidR="0019143E" w:rsidRPr="00BF4C00" w:rsidRDefault="0019143E" w:rsidP="0019143E">
      <w:pPr>
        <w:spacing w:after="0" w:line="240" w:lineRule="auto"/>
        <w:rPr>
          <w:rFonts w:ascii="Times New Roman" w:eastAsia="Times New Roman" w:hAnsi="Times New Roman" w:cs="Times New Roman"/>
          <w:color w:val="000000"/>
          <w:sz w:val="18"/>
          <w:lang w:val="fr-BE" w:eastAsia="nl-NL"/>
        </w:rPr>
      </w:pPr>
    </w:p>
    <w:p w14:paraId="7E07B558" w14:textId="77777777" w:rsidR="0019143E" w:rsidRDefault="0019143E" w:rsidP="0019143E">
      <w:pPr>
        <w:spacing w:after="0" w:line="240" w:lineRule="auto"/>
        <w:rPr>
          <w:rFonts w:ascii="Times New Roman" w:eastAsia="Times New Roman" w:hAnsi="Times New Roman" w:cs="Times New Roman"/>
          <w:color w:val="000000"/>
          <w:sz w:val="18"/>
          <w:lang w:val="fr-BE" w:eastAsia="nl-NL"/>
        </w:rPr>
      </w:pPr>
    </w:p>
    <w:p w14:paraId="08C4F2D3" w14:textId="2BEC0B7C" w:rsidR="0019143E" w:rsidRPr="00430897" w:rsidRDefault="00BF4C00" w:rsidP="00EC0971">
      <w:pPr>
        <w:tabs>
          <w:tab w:val="left" w:pos="284"/>
          <w:tab w:val="left" w:pos="2552"/>
        </w:tabs>
        <w:overflowPunct w:val="0"/>
        <w:autoSpaceDE w:val="0"/>
        <w:autoSpaceDN w:val="0"/>
        <w:adjustRightInd w:val="0"/>
        <w:spacing w:after="0" w:line="360" w:lineRule="auto"/>
        <w:jc w:val="both"/>
        <w:textAlignment w:val="baseline"/>
        <w:rPr>
          <w:sz w:val="20"/>
          <w:lang w:val="fr-FR"/>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Article 3 : Période(s) de référence :</w:t>
      </w:r>
      <w:r w:rsidRPr="00BF4C00">
        <w:rPr>
          <w:rFonts w:ascii="Times New Roman" w:eastAsia="Times New Roman" w:hAnsi="Times New Roman" w:cs="Times New Roman"/>
          <w:color w:val="000000"/>
          <w:lang w:val="fr-BE" w:eastAsia="nl-NL"/>
        </w:rPr>
        <w:t xml:space="preserve"> </w:t>
      </w:r>
    </w:p>
    <w:p w14:paraId="06A433E4" w14:textId="77777777" w:rsidR="0019143E" w:rsidRPr="00BF4C00" w:rsidRDefault="0019143E" w:rsidP="0019143E">
      <w:pPr>
        <w:spacing w:after="0" w:line="240" w:lineRule="auto"/>
        <w:rPr>
          <w:rFonts w:ascii="Times New Roman" w:eastAsia="Times New Roman" w:hAnsi="Times New Roman" w:cs="Times New Roman"/>
          <w:color w:val="000000"/>
          <w:sz w:val="18"/>
          <w:lang w:val="fr-BE" w:eastAsia="nl-NL"/>
        </w:rPr>
      </w:pPr>
    </w:p>
    <w:p w14:paraId="64675DE2" w14:textId="77777777" w:rsidR="0019143E" w:rsidRDefault="0019143E" w:rsidP="0019143E">
      <w:pPr>
        <w:spacing w:after="0" w:line="240" w:lineRule="auto"/>
        <w:rPr>
          <w:rFonts w:ascii="Times New Roman" w:eastAsia="Times New Roman" w:hAnsi="Times New Roman" w:cs="Times New Roman"/>
          <w:color w:val="000000"/>
          <w:sz w:val="18"/>
          <w:lang w:val="fr-BE" w:eastAsia="nl-NL"/>
        </w:rPr>
      </w:pPr>
    </w:p>
    <w:p w14:paraId="6C899FCF" w14:textId="77777777" w:rsidR="00BF4C00" w:rsidRPr="00FB3F06"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lastRenderedPageBreak/>
        <w:tab/>
      </w:r>
      <w:r w:rsidRPr="00BF4C00">
        <w:rPr>
          <w:rFonts w:ascii="Times New Roman" w:eastAsia="Times New Roman" w:hAnsi="Times New Roman" w:cs="Times New Roman"/>
          <w:b/>
          <w:color w:val="000000"/>
          <w:lang w:val="fr-BE" w:eastAsia="nl-NL"/>
        </w:rPr>
        <w:t xml:space="preserve">Article 4 : Méthode de suivi et de contrôle pour la vérification de la réalisation des objectifs fixés </w:t>
      </w:r>
    </w:p>
    <w:p w14:paraId="76C4B9F0" w14:textId="77777777" w:rsidR="009B36C4" w:rsidRPr="00BF4C00"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val="fr-BE" w:eastAsia="nl-NL"/>
        </w:rPr>
      </w:pPr>
    </w:p>
    <w:p w14:paraId="741E2232" w14:textId="198165F2"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Méthode de suivi :</w:t>
      </w:r>
      <w:r w:rsidR="00EC0971">
        <w:rPr>
          <w:rFonts w:ascii="Times New Roman" w:eastAsia="Times New Roman" w:hAnsi="Times New Roman" w:cs="Times New Roman"/>
          <w:color w:val="000000"/>
          <w:lang w:val="fr-BE" w:eastAsia="nl-NL"/>
        </w:rPr>
        <w:t xml:space="preserve"> </w:t>
      </w:r>
    </w:p>
    <w:p w14:paraId="4312DBAA" w14:textId="77777777" w:rsidR="00BF4C00" w:rsidRPr="00BF4C00" w:rsidRDefault="00BF4C00" w:rsidP="00EC0971">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14:paraId="1B731840" w14:textId="1430BCD9" w:rsidR="008A2ECB" w:rsidRPr="00C605FC" w:rsidRDefault="00BF4C00" w:rsidP="00C605FC">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lang w:val="fr-FR"/>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Méthode de contrôle :</w:t>
      </w:r>
      <w:r w:rsidR="00EC0971">
        <w:rPr>
          <w:rFonts w:ascii="Times New Roman" w:eastAsia="Times New Roman" w:hAnsi="Times New Roman" w:cs="Times New Roman"/>
          <w:color w:val="000000"/>
          <w:lang w:val="fr-BE" w:eastAsia="nl-NL"/>
        </w:rPr>
        <w:t xml:space="preserve"> </w:t>
      </w:r>
    </w:p>
    <w:p w14:paraId="297619E1" w14:textId="77777777" w:rsidR="009B36C4" w:rsidRPr="00BF4C00" w:rsidRDefault="009B36C4" w:rsidP="00EC0971">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p>
    <w:p w14:paraId="32CBA348" w14:textId="77777777" w:rsidR="00BF4C00" w:rsidRPr="00FB3F06" w:rsidRDefault="00BF4C00" w:rsidP="008A2ECB">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Article 5 : Procédure opérationnelle propre applicable en cas de contestation relative à l’évaluation des résultats</w:t>
      </w:r>
      <w:r w:rsidRPr="00FB3F06">
        <w:rPr>
          <w:rFonts w:ascii="Arial" w:eastAsia="Times New Roman" w:hAnsi="Arial" w:cs="Times New Roman"/>
          <w:b/>
          <w:color w:val="000000"/>
          <w:vertAlign w:val="superscript"/>
          <w:lang w:val="fr-BE" w:eastAsia="nl-NL"/>
        </w:rPr>
        <w:footnoteReference w:id="10"/>
      </w:r>
      <w:r w:rsidRPr="00BF4C00">
        <w:rPr>
          <w:rFonts w:ascii="Times New Roman" w:eastAsia="Times New Roman" w:hAnsi="Times New Roman" w:cs="Times New Roman"/>
          <w:b/>
          <w:color w:val="000000"/>
          <w:lang w:val="fr-BE" w:eastAsia="nl-NL"/>
        </w:rPr>
        <w:t xml:space="preserve"> : </w:t>
      </w:r>
    </w:p>
    <w:p w14:paraId="4943D321" w14:textId="77777777" w:rsidR="009B36C4" w:rsidRPr="00BF4C00" w:rsidRDefault="009B36C4" w:rsidP="0077003B">
      <w:pPr>
        <w:tabs>
          <w:tab w:val="left" w:pos="284"/>
          <w:tab w:val="left" w:pos="567"/>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p>
    <w:p w14:paraId="4A0767E3" w14:textId="2CC992B2" w:rsidR="00BF4C00" w:rsidRPr="009B36C4"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r>
    </w:p>
    <w:p w14:paraId="19295392" w14:textId="77777777" w:rsidR="00EC0971" w:rsidRPr="00BF4C00" w:rsidRDefault="00EC0971"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fr-BE" w:eastAsia="nl-NL"/>
        </w:rPr>
      </w:pPr>
    </w:p>
    <w:p w14:paraId="6177D54A" w14:textId="77777777"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 xml:space="preserve">Article 6 : Avantages susceptibles d’être octroyés dans le cadre du plan : </w:t>
      </w:r>
    </w:p>
    <w:p w14:paraId="4D3E5C23" w14:textId="4C0D838A" w:rsidR="00BF4C00" w:rsidRPr="009B36C4"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r>
    </w:p>
    <w:p w14:paraId="6C6185E6" w14:textId="77777777" w:rsidR="00EC0971" w:rsidRPr="00BF4C00" w:rsidRDefault="00EC0971"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fr-BE" w:eastAsia="nl-NL"/>
        </w:rPr>
      </w:pPr>
    </w:p>
    <w:p w14:paraId="745ACAED" w14:textId="77777777"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 xml:space="preserve">Article 7 : Modalités de calcul de ces avantages : </w:t>
      </w:r>
    </w:p>
    <w:p w14:paraId="5A27E866" w14:textId="3D7C2CE9" w:rsidR="00BF4C00" w:rsidRPr="00B4169A"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lang w:val="fr-FR"/>
        </w:rPr>
      </w:pPr>
      <w:r w:rsidRPr="00BF4C00">
        <w:rPr>
          <w:rFonts w:ascii="Times New Roman" w:eastAsia="Times New Roman" w:hAnsi="Times New Roman" w:cs="Times New Roman"/>
          <w:color w:val="000000"/>
          <w:lang w:val="fr-BE" w:eastAsia="nl-NL"/>
        </w:rPr>
        <w:tab/>
      </w:r>
    </w:p>
    <w:p w14:paraId="480B6619" w14:textId="77777777" w:rsidR="00847546" w:rsidRPr="00B4169A" w:rsidRDefault="00847546"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14"/>
          <w:lang w:val="fr-FR"/>
        </w:rPr>
      </w:pPr>
    </w:p>
    <w:p w14:paraId="7858AD23" w14:textId="77777777" w:rsidR="009B36C4" w:rsidRPr="00BF4C00"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val="fr-BE" w:eastAsia="nl-NL"/>
        </w:rPr>
      </w:pPr>
    </w:p>
    <w:p w14:paraId="7CF712AB" w14:textId="77777777" w:rsidR="00BF4C00" w:rsidRPr="00FB3F06"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 xml:space="preserve">Article 8 : Moment et modalités du paiement de ces avantages </w:t>
      </w:r>
    </w:p>
    <w:p w14:paraId="2D942D2C" w14:textId="77777777" w:rsidR="009B36C4" w:rsidRPr="00BF4C00"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val="fr-BE" w:eastAsia="nl-NL"/>
        </w:rPr>
      </w:pPr>
    </w:p>
    <w:p w14:paraId="2895BEFD" w14:textId="5FD3B013"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Moment du paiement :</w:t>
      </w:r>
      <w:r w:rsidR="00EC0971">
        <w:rPr>
          <w:rFonts w:ascii="Times New Roman" w:eastAsia="Times New Roman" w:hAnsi="Times New Roman" w:cs="Times New Roman"/>
          <w:color w:val="000000"/>
          <w:lang w:val="fr-BE" w:eastAsia="nl-NL"/>
        </w:rPr>
        <w:t xml:space="preserve"> </w:t>
      </w:r>
    </w:p>
    <w:p w14:paraId="13CCA6C3" w14:textId="77777777" w:rsidR="00BF4C00" w:rsidRPr="00BF4C00" w:rsidRDefault="00BF4C00" w:rsidP="00EC0971">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color w:val="000000"/>
          <w:lang w:val="fr-BE" w:eastAsia="nl-NL"/>
        </w:rPr>
        <w:tab/>
      </w:r>
    </w:p>
    <w:p w14:paraId="2D2638D2" w14:textId="5716A30A" w:rsidR="00BF4C00" w:rsidRPr="00383167"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lang w:val="fr-BE"/>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Modalités du paiement :</w:t>
      </w:r>
      <w:r w:rsidR="00EC0971">
        <w:rPr>
          <w:rFonts w:ascii="Times New Roman" w:eastAsia="Times New Roman" w:hAnsi="Times New Roman" w:cs="Times New Roman"/>
          <w:color w:val="000000"/>
          <w:lang w:val="fr-BE" w:eastAsia="nl-NL"/>
        </w:rPr>
        <w:t xml:space="preserve"> </w:t>
      </w:r>
    </w:p>
    <w:p w14:paraId="2E5E89AF" w14:textId="77777777" w:rsidR="00847546" w:rsidRPr="009B36C4" w:rsidRDefault="00847546" w:rsidP="00847546">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2"/>
          <w:lang w:val="fr-BE" w:eastAsia="nl-NL"/>
        </w:rPr>
      </w:pPr>
    </w:p>
    <w:p w14:paraId="7BD4DDA8" w14:textId="77777777" w:rsidR="00847546" w:rsidRPr="00BF4C00" w:rsidRDefault="00847546" w:rsidP="009B36C4">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val="fr-BE" w:eastAsia="nl-NL"/>
        </w:rPr>
      </w:pPr>
    </w:p>
    <w:p w14:paraId="30486321" w14:textId="77777777" w:rsidR="00BF4C00" w:rsidRPr="00BF4C00"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Article 9 : Durée de l’acte d’adhésion</w:t>
      </w:r>
    </w:p>
    <w:p w14:paraId="640FAE72" w14:textId="77777777"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2"/>
          <w:lang w:val="fr-BE" w:eastAsia="nl-NL"/>
        </w:rPr>
      </w:pPr>
    </w:p>
    <w:p w14:paraId="48A433DD" w14:textId="1A79A42E"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 xml:space="preserve">Le présent acte d’adhésion entre en vigueur le : </w:t>
      </w:r>
    </w:p>
    <w:p w14:paraId="5E668711" w14:textId="77777777"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fr-BE" w:eastAsia="nl-NL"/>
        </w:rPr>
      </w:pPr>
    </w:p>
    <w:p w14:paraId="1E587297" w14:textId="77777777"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b/>
          <w:color w:val="000000"/>
          <w:lang w:val="fr-BE" w:eastAsia="nl-NL"/>
        </w:rPr>
        <w:tab/>
        <w:t xml:space="preserve">* </w:t>
      </w: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color w:val="000000"/>
          <w:lang w:val="fr-BE" w:eastAsia="nl-NL"/>
        </w:rPr>
        <w:t>Et</w:t>
      </w:r>
      <w:r w:rsidRPr="00BF4C00">
        <w:rPr>
          <w:rFonts w:ascii="Arial" w:eastAsia="Times New Roman" w:hAnsi="Arial" w:cs="Times New Roman"/>
          <w:color w:val="000000"/>
          <w:vertAlign w:val="superscript"/>
          <w:lang w:val="fr-BE" w:eastAsia="nl-NL"/>
        </w:rPr>
        <w:footnoteReference w:id="11"/>
      </w:r>
      <w:r w:rsidRPr="00BF4C00">
        <w:rPr>
          <w:rFonts w:ascii="Times New Roman" w:eastAsia="Times New Roman" w:hAnsi="Times New Roman" w:cs="Times New Roman"/>
          <w:b/>
          <w:color w:val="000000"/>
          <w:lang w:val="fr-BE" w:eastAsia="nl-NL"/>
        </w:rPr>
        <w:t> :</w:t>
      </w:r>
    </w:p>
    <w:p w14:paraId="4230D569" w14:textId="77777777"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sz w:val="18"/>
          <w:lang w:val="fr-BE" w:eastAsia="nl-NL"/>
        </w:rPr>
      </w:pPr>
    </w:p>
    <w:p w14:paraId="6677ECB7" w14:textId="479C419E" w:rsidR="00BF4C00" w:rsidRPr="00BF4C00" w:rsidRDefault="00BF4C00" w:rsidP="00EC0971">
      <w:pPr>
        <w:tabs>
          <w:tab w:val="left" w:pos="284"/>
          <w:tab w:val="left" w:pos="567"/>
          <w:tab w:val="left" w:pos="709"/>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color w:val="000000"/>
          <w:lang w:val="fr-BE" w:eastAsia="nl-NL"/>
        </w:rPr>
        <w:t>-</w:t>
      </w:r>
      <w:r w:rsidRPr="00BF4C00">
        <w:rPr>
          <w:rFonts w:ascii="Times New Roman" w:eastAsia="Times New Roman" w:hAnsi="Times New Roman" w:cs="Times New Roman"/>
          <w:color w:val="000000"/>
          <w:lang w:val="fr-BE" w:eastAsia="nl-NL"/>
        </w:rPr>
        <w:tab/>
        <w:t>prend fin le</w:t>
      </w:r>
      <w:r w:rsidRPr="00BF4C00">
        <w:rPr>
          <w:rFonts w:ascii="Times New Roman" w:eastAsia="Times New Roman" w:hAnsi="Times New Roman" w:cs="Times New Roman"/>
          <w:b/>
          <w:color w:val="000000"/>
          <w:lang w:val="fr-BE" w:eastAsia="nl-NL"/>
        </w:rPr>
        <w:t> </w:t>
      </w:r>
      <w:r w:rsidRPr="00BF4C00">
        <w:rPr>
          <w:rFonts w:ascii="Times New Roman" w:eastAsia="Times New Roman" w:hAnsi="Times New Roman" w:cs="Times New Roman"/>
          <w:color w:val="000000"/>
          <w:lang w:val="fr-BE" w:eastAsia="nl-NL"/>
        </w:rPr>
        <w:t>(pour les actes d’adhésion à durée déterminée) :</w:t>
      </w:r>
      <w:r w:rsidRPr="00BF4C00">
        <w:rPr>
          <w:rFonts w:ascii="Times New Roman" w:eastAsia="Times New Roman" w:hAnsi="Times New Roman" w:cs="Times New Roman"/>
          <w:b/>
          <w:color w:val="000000"/>
          <w:lang w:val="fr-BE" w:eastAsia="nl-NL"/>
        </w:rPr>
        <w:t xml:space="preserve">  </w:t>
      </w:r>
    </w:p>
    <w:p w14:paraId="21C124F0" w14:textId="77777777" w:rsidR="00BF4C00" w:rsidRPr="00BF4C00" w:rsidRDefault="00BF4C00" w:rsidP="00BF4C00">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sz w:val="18"/>
          <w:lang w:val="fr-BE" w:eastAsia="nl-NL"/>
        </w:rPr>
      </w:pPr>
    </w:p>
    <w:p w14:paraId="09B2D9B7" w14:textId="77777777" w:rsidR="00BF4C00" w:rsidRPr="00BF4C00" w:rsidRDefault="00BF4C00" w:rsidP="00BF4C00">
      <w:pPr>
        <w:tabs>
          <w:tab w:val="left" w:pos="284"/>
          <w:tab w:val="left" w:pos="709"/>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b/>
          <w:color w:val="000000"/>
          <w:lang w:val="fr-BE" w:eastAsia="nl-NL"/>
        </w:rPr>
        <w:tab/>
      </w:r>
      <w:proofErr w:type="gramStart"/>
      <w:r w:rsidRPr="00BF4C00">
        <w:rPr>
          <w:rFonts w:ascii="Times New Roman" w:eastAsia="Times New Roman" w:hAnsi="Times New Roman" w:cs="Times New Roman"/>
          <w:color w:val="000000"/>
          <w:lang w:val="fr-BE" w:eastAsia="nl-NL"/>
        </w:rPr>
        <w:t>Ou</w:t>
      </w:r>
      <w:proofErr w:type="gramEnd"/>
      <w:r w:rsidRPr="00BF4C00">
        <w:rPr>
          <w:rFonts w:ascii="Times New Roman" w:eastAsia="Times New Roman" w:hAnsi="Times New Roman" w:cs="Times New Roman"/>
          <w:color w:val="000000"/>
          <w:lang w:val="fr-BE" w:eastAsia="nl-NL"/>
        </w:rPr>
        <w:t xml:space="preserve"> </w:t>
      </w:r>
    </w:p>
    <w:p w14:paraId="2D5702BF" w14:textId="77777777" w:rsidR="00BF4C00" w:rsidRPr="00BF4C00" w:rsidRDefault="00BF4C00" w:rsidP="00BF4C00">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8"/>
          <w:lang w:val="fr-BE" w:eastAsia="nl-NL"/>
        </w:rPr>
      </w:pPr>
    </w:p>
    <w:p w14:paraId="7E1114E0" w14:textId="77777777" w:rsidR="00BF4C00" w:rsidRPr="00BF4C00" w:rsidRDefault="00BF4C00" w:rsidP="00BF4C00">
      <w:pPr>
        <w:tabs>
          <w:tab w:val="left" w:pos="284"/>
          <w:tab w:val="left" w:pos="567"/>
          <w:tab w:val="left" w:pos="709"/>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color w:val="000000"/>
          <w:lang w:val="fr-BE" w:eastAsia="nl-NL"/>
        </w:rPr>
        <w:tab/>
        <w:t>-</w:t>
      </w:r>
      <w:r w:rsidRPr="00BF4C00">
        <w:rPr>
          <w:rFonts w:ascii="Times New Roman" w:eastAsia="Times New Roman" w:hAnsi="Times New Roman" w:cs="Times New Roman"/>
          <w:color w:val="000000"/>
          <w:lang w:val="fr-BE" w:eastAsia="nl-NL"/>
        </w:rPr>
        <w:tab/>
      </w:r>
      <w:r w:rsidR="004634DC">
        <w:fldChar w:fldCharType="begin">
          <w:ffData>
            <w:name w:val="Selectievakje1"/>
            <w:enabled/>
            <w:calcOnExit w:val="0"/>
            <w:checkBox>
              <w:sizeAuto/>
              <w:default w:val="0"/>
            </w:checkBox>
          </w:ffData>
        </w:fldChar>
      </w:r>
      <w:r w:rsidR="004634DC" w:rsidRPr="00430897">
        <w:rPr>
          <w:lang w:val="fr-FR"/>
        </w:rPr>
        <w:instrText xml:space="preserve"> FORMCHECKBOX </w:instrText>
      </w:r>
      <w:r w:rsidR="00B360E5">
        <w:fldChar w:fldCharType="separate"/>
      </w:r>
      <w:r w:rsidR="004634DC">
        <w:fldChar w:fldCharType="end"/>
      </w:r>
      <w:r w:rsidR="004634DC" w:rsidRPr="00430897">
        <w:rPr>
          <w:lang w:val="fr-FR"/>
        </w:rPr>
        <w:t xml:space="preserve"> </w:t>
      </w:r>
      <w:r w:rsidRPr="00BF4C00">
        <w:rPr>
          <w:rFonts w:ascii="Times New Roman" w:eastAsia="Times New Roman" w:hAnsi="Times New Roman" w:cs="Times New Roman"/>
          <w:color w:val="000000"/>
          <w:lang w:val="fr-BE" w:eastAsia="nl-NL"/>
        </w:rPr>
        <w:t xml:space="preserve">Est conclu à durée indéterminée </w:t>
      </w:r>
      <w:r w:rsidR="00EC0971">
        <w:rPr>
          <w:rFonts w:ascii="Times New Roman" w:eastAsia="Times New Roman" w:hAnsi="Times New Roman" w:cs="Times New Roman"/>
          <w:color w:val="000000"/>
          <w:lang w:val="fr-BE" w:eastAsia="nl-NL"/>
        </w:rPr>
        <w:t xml:space="preserve">  </w:t>
      </w:r>
    </w:p>
    <w:p w14:paraId="705ADE1E" w14:textId="4DDF4F61" w:rsidR="00BF4C00" w:rsidRDefault="00BF4C00" w:rsidP="00BF4C00">
      <w:pPr>
        <w:rPr>
          <w:rFonts w:ascii="Times New Roman" w:eastAsia="Times New Roman" w:hAnsi="Times New Roman" w:cs="Times New Roman"/>
          <w:color w:val="000000"/>
          <w:lang w:val="fr-BE" w:eastAsia="nl-NL"/>
        </w:rPr>
      </w:pPr>
    </w:p>
    <w:p w14:paraId="0AF50898" w14:textId="77777777" w:rsidR="00C605FC" w:rsidRPr="00BF4C00" w:rsidRDefault="00C605FC" w:rsidP="00BF4C00">
      <w:pPr>
        <w:rPr>
          <w:rFonts w:ascii="Times New Roman" w:eastAsia="Times New Roman" w:hAnsi="Times New Roman" w:cs="Times New Roman"/>
          <w:color w:val="000000"/>
          <w:lang w:val="fr-BE" w:eastAsia="nl-NL"/>
        </w:rPr>
      </w:pPr>
    </w:p>
    <w:p w14:paraId="690811C4"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b/>
          <w:color w:val="000000"/>
          <w:lang w:val="fr-BE" w:eastAsia="nl-NL"/>
        </w:rPr>
        <w:lastRenderedPageBreak/>
        <w:tab/>
        <w:t>Article 10</w:t>
      </w:r>
      <w:r w:rsidRPr="00FB3F06">
        <w:rPr>
          <w:rFonts w:ascii="Arial" w:eastAsia="Times New Roman" w:hAnsi="Arial" w:cs="Times New Roman"/>
          <w:b/>
          <w:color w:val="000000"/>
          <w:vertAlign w:val="superscript"/>
          <w:lang w:val="fr-BE" w:eastAsia="nl-NL"/>
        </w:rPr>
        <w:footnoteReference w:id="12"/>
      </w:r>
      <w:r w:rsidRPr="00BF4C00">
        <w:rPr>
          <w:rFonts w:ascii="Times New Roman" w:eastAsia="Times New Roman" w:hAnsi="Times New Roman" w:cs="Times New Roman"/>
          <w:b/>
          <w:color w:val="000000"/>
          <w:lang w:val="fr-BE" w:eastAsia="nl-NL"/>
        </w:rPr>
        <w:t> : Clause de dénonciation</w:t>
      </w:r>
      <w:r w:rsidRPr="00BF4C00">
        <w:rPr>
          <w:rFonts w:ascii="Times New Roman" w:eastAsia="Times New Roman" w:hAnsi="Times New Roman" w:cs="Times New Roman"/>
          <w:color w:val="000000"/>
          <w:lang w:val="fr-BE" w:eastAsia="nl-NL"/>
        </w:rPr>
        <w:t xml:space="preserve">, </w:t>
      </w:r>
      <w:r w:rsidRPr="00BF4C00">
        <w:rPr>
          <w:rFonts w:ascii="Times New Roman" w:eastAsia="Times New Roman" w:hAnsi="Times New Roman" w:cs="Times New Roman"/>
          <w:iCs/>
          <w:color w:val="000000"/>
          <w:lang w:val="fr-BE" w:eastAsia="nl-NL"/>
        </w:rPr>
        <w:t>UNIQUEMENT quand</w:t>
      </w:r>
      <w:r w:rsidRPr="00BF4C00">
        <w:rPr>
          <w:rFonts w:ascii="Times New Roman" w:eastAsia="Times New Roman" w:hAnsi="Times New Roman" w:cs="Times New Roman"/>
          <w:b/>
          <w:iCs/>
          <w:color w:val="000000"/>
          <w:lang w:val="fr-BE" w:eastAsia="nl-NL"/>
        </w:rPr>
        <w:t xml:space="preserve"> </w:t>
      </w:r>
      <w:r w:rsidRPr="00BF4C00">
        <w:rPr>
          <w:rFonts w:ascii="Times New Roman" w:eastAsia="Times New Roman" w:hAnsi="Times New Roman" w:cs="Times New Roman"/>
          <w:iCs/>
          <w:color w:val="000000"/>
          <w:lang w:val="fr-BE" w:eastAsia="nl-NL"/>
        </w:rPr>
        <w:t>l’acte d’adhésion est valable pour une durée indéterminée ou pour une durée déterminée avec clause de reconduction :</w:t>
      </w:r>
    </w:p>
    <w:p w14:paraId="759E898E" w14:textId="77777777"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iCs/>
          <w:color w:val="000000"/>
          <w:lang w:val="fr-BE" w:eastAsia="nl-NL"/>
        </w:rPr>
      </w:pPr>
    </w:p>
    <w:p w14:paraId="5E10085E" w14:textId="508E1A1F" w:rsidR="00BF4C00" w:rsidRPr="00BF4C00"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fr-BE" w:eastAsia="nl-NL"/>
        </w:rPr>
      </w:pPr>
      <w:r w:rsidRPr="00BF4C00">
        <w:rPr>
          <w:rFonts w:ascii="Times New Roman" w:eastAsia="Times New Roman" w:hAnsi="Times New Roman" w:cs="Times New Roman"/>
          <w:iCs/>
          <w:color w:val="000000"/>
          <w:lang w:val="fr-BE" w:eastAsia="nl-NL"/>
        </w:rPr>
        <w:tab/>
        <w:t xml:space="preserve">*  </w:t>
      </w:r>
      <w:r w:rsidRPr="00BF4C00">
        <w:rPr>
          <w:rFonts w:ascii="Times New Roman" w:eastAsia="Times New Roman" w:hAnsi="Times New Roman" w:cs="Times New Roman"/>
          <w:iCs/>
          <w:color w:val="000000"/>
          <w:lang w:val="fr-BE" w:eastAsia="nl-NL"/>
        </w:rPr>
        <w:tab/>
        <w:t>la modalité de dénonciation :</w:t>
      </w:r>
      <w:r w:rsidR="00EC0971">
        <w:rPr>
          <w:rFonts w:ascii="Times New Roman" w:eastAsia="Times New Roman" w:hAnsi="Times New Roman" w:cs="Times New Roman"/>
          <w:iCs/>
          <w:color w:val="000000"/>
          <w:lang w:val="fr-BE" w:eastAsia="nl-NL"/>
        </w:rPr>
        <w:t xml:space="preserve"> </w:t>
      </w:r>
    </w:p>
    <w:p w14:paraId="281DDAB0" w14:textId="77777777"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iCs/>
          <w:color w:val="000000"/>
          <w:sz w:val="18"/>
          <w:lang w:val="fr-BE" w:eastAsia="nl-NL"/>
        </w:rPr>
      </w:pPr>
    </w:p>
    <w:p w14:paraId="1C5B51EE" w14:textId="768CFB4A" w:rsidR="00BF4C00" w:rsidRPr="00BF4C00"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fr-BE" w:eastAsia="nl-NL"/>
        </w:rPr>
      </w:pPr>
      <w:r w:rsidRPr="00BF4C00">
        <w:rPr>
          <w:rFonts w:ascii="Times New Roman" w:eastAsia="Times New Roman" w:hAnsi="Times New Roman" w:cs="Times New Roman"/>
          <w:b/>
          <w:iCs/>
          <w:color w:val="000000"/>
          <w:lang w:val="fr-BE" w:eastAsia="nl-NL"/>
        </w:rPr>
        <w:tab/>
        <w:t>*</w:t>
      </w:r>
      <w:r w:rsidRPr="00BF4C00">
        <w:rPr>
          <w:rFonts w:ascii="Times New Roman" w:eastAsia="Times New Roman" w:hAnsi="Times New Roman" w:cs="Times New Roman"/>
          <w:iCs/>
          <w:color w:val="000000"/>
          <w:lang w:val="fr-BE" w:eastAsia="nl-NL"/>
        </w:rPr>
        <w:t xml:space="preserve">  </w:t>
      </w:r>
      <w:r w:rsidRPr="00BF4C00">
        <w:rPr>
          <w:rFonts w:ascii="Times New Roman" w:eastAsia="Times New Roman" w:hAnsi="Times New Roman" w:cs="Times New Roman"/>
          <w:iCs/>
          <w:color w:val="000000"/>
          <w:lang w:val="fr-BE" w:eastAsia="nl-NL"/>
        </w:rPr>
        <w:tab/>
        <w:t xml:space="preserve">les délais de dénonciation : </w:t>
      </w:r>
    </w:p>
    <w:p w14:paraId="7662CF94" w14:textId="77777777" w:rsidR="00BF4C00" w:rsidRDefault="00BF4C00" w:rsidP="00A063B8">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iCs/>
          <w:color w:val="000000"/>
          <w:lang w:val="fr-BE" w:eastAsia="nl-NL"/>
        </w:rPr>
      </w:pPr>
      <w:r w:rsidRPr="00BF4C00">
        <w:rPr>
          <w:rFonts w:ascii="Times New Roman" w:eastAsia="Times New Roman" w:hAnsi="Times New Roman" w:cs="Times New Roman"/>
          <w:b/>
          <w:iCs/>
          <w:color w:val="000000"/>
          <w:lang w:val="fr-BE" w:eastAsia="nl-NL"/>
        </w:rPr>
        <w:tab/>
      </w:r>
      <w:r w:rsidRPr="00BF4C00">
        <w:rPr>
          <w:rFonts w:ascii="Times New Roman" w:eastAsia="Times New Roman" w:hAnsi="Times New Roman" w:cs="Times New Roman"/>
          <w:b/>
          <w:iCs/>
          <w:color w:val="000000"/>
          <w:lang w:val="fr-BE" w:eastAsia="nl-NL"/>
        </w:rPr>
        <w:tab/>
      </w:r>
    </w:p>
    <w:p w14:paraId="47C262D7" w14:textId="77777777" w:rsidR="00A063B8" w:rsidRPr="00BF4C00" w:rsidRDefault="00A063B8" w:rsidP="00A063B8">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fr-BE" w:eastAsia="nl-NL"/>
        </w:rPr>
      </w:pPr>
    </w:p>
    <w:p w14:paraId="0756B889" w14:textId="724C4D91" w:rsidR="00BF4C00" w:rsidRPr="00BF4C00" w:rsidRDefault="00EC0971"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Pr>
          <w:rFonts w:ascii="Times New Roman" w:eastAsia="Times New Roman" w:hAnsi="Times New Roman" w:cs="Times New Roman"/>
          <w:color w:val="000000"/>
          <w:lang w:val="fr-BE" w:eastAsia="nl-NL"/>
        </w:rPr>
        <w:t>Fait à, le</w:t>
      </w:r>
      <w:r w:rsidR="00BF4C00" w:rsidRPr="00BF4C00">
        <w:rPr>
          <w:rFonts w:ascii="Times New Roman" w:eastAsia="Times New Roman" w:hAnsi="Times New Roman" w:cs="Times New Roman"/>
          <w:color w:val="000000"/>
          <w:lang w:val="fr-BE" w:eastAsia="nl-NL"/>
        </w:rPr>
        <w:t xml:space="preserve"> </w:t>
      </w:r>
    </w:p>
    <w:p w14:paraId="24F21EDC" w14:textId="77777777"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14:paraId="7796B583" w14:textId="77777777"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Pour l’employeur </w:t>
      </w:r>
    </w:p>
    <w:p w14:paraId="6BBE4964" w14:textId="74489C6C"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14:paraId="7E126342" w14:textId="77777777"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14:paraId="2276C467" w14:textId="77777777"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14:paraId="41596CC6" w14:textId="77777777" w:rsidR="00C60E27" w:rsidRPr="00BF4C00" w:rsidRDefault="00C60E27">
      <w:pPr>
        <w:rPr>
          <w:lang w:val="fr-BE"/>
        </w:rPr>
      </w:pPr>
    </w:p>
    <w:sectPr w:rsidR="00C60E27" w:rsidRPr="00BF4C00" w:rsidSect="0077258B">
      <w:footerReference w:type="default" r:id="rI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4253" w14:textId="77777777" w:rsidR="00B360E5" w:rsidRDefault="00B360E5" w:rsidP="00BF4C00">
      <w:pPr>
        <w:spacing w:after="0" w:line="240" w:lineRule="auto"/>
      </w:pPr>
      <w:r>
        <w:separator/>
      </w:r>
    </w:p>
  </w:endnote>
  <w:endnote w:type="continuationSeparator" w:id="0">
    <w:p w14:paraId="435E7C7F" w14:textId="77777777" w:rsidR="00B360E5" w:rsidRDefault="00B360E5" w:rsidP="00BF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964144"/>
      <w:docPartObj>
        <w:docPartGallery w:val="Page Numbers (Bottom of Page)"/>
        <w:docPartUnique/>
      </w:docPartObj>
    </w:sdtPr>
    <w:sdtEndPr/>
    <w:sdtContent>
      <w:p w14:paraId="6DA1F54F" w14:textId="77777777" w:rsidR="00DA7B3A" w:rsidRDefault="00DA7B3A">
        <w:pPr>
          <w:pStyle w:val="Voettekst"/>
        </w:pPr>
        <w:r>
          <w:rPr>
            <w:noProof/>
          </w:rPr>
          <mc:AlternateContent>
            <mc:Choice Requires="wps">
              <w:drawing>
                <wp:anchor distT="0" distB="0" distL="114300" distR="114300" simplePos="0" relativeHeight="251659264" behindDoc="0" locked="0" layoutInCell="1" allowOverlap="1" wp14:anchorId="6AF77E88" wp14:editId="33BE091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1ABD08" w14:textId="4538BE5A" w:rsidR="00DA7B3A" w:rsidRPr="00DA7B3A" w:rsidRDefault="00DA7B3A">
                              <w:pPr>
                                <w:pBdr>
                                  <w:top w:val="single" w:sz="4" w:space="1" w:color="7F7F7F" w:themeColor="background1" w:themeShade="7F"/>
                                </w:pBdr>
                                <w:jc w:val="center"/>
                                <w:rPr>
                                  <w:color w:val="000000" w:themeColor="text1"/>
                                </w:rPr>
                              </w:pPr>
                              <w:r w:rsidRPr="00DA7B3A">
                                <w:rPr>
                                  <w:color w:val="000000" w:themeColor="text1"/>
                                </w:rPr>
                                <w:fldChar w:fldCharType="begin"/>
                              </w:r>
                              <w:r w:rsidRPr="00DA7B3A">
                                <w:rPr>
                                  <w:color w:val="000000" w:themeColor="text1"/>
                                </w:rPr>
                                <w:instrText>PAGE   \* MERGEFORMAT</w:instrText>
                              </w:r>
                              <w:r w:rsidRPr="00DA7B3A">
                                <w:rPr>
                                  <w:color w:val="000000" w:themeColor="text1"/>
                                </w:rPr>
                                <w:fldChar w:fldCharType="separate"/>
                              </w:r>
                              <w:r w:rsidRPr="00DA7B3A">
                                <w:rPr>
                                  <w:color w:val="000000" w:themeColor="text1"/>
                                  <w:lang w:val="nl-NL"/>
                                </w:rPr>
                                <w:t>2</w:t>
                              </w:r>
                              <w:r w:rsidRPr="00DA7B3A">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AF77E8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E1ABD08" w14:textId="4538BE5A" w:rsidR="00DA7B3A" w:rsidRPr="00DA7B3A" w:rsidRDefault="00DA7B3A">
                        <w:pPr>
                          <w:pBdr>
                            <w:top w:val="single" w:sz="4" w:space="1" w:color="7F7F7F" w:themeColor="background1" w:themeShade="7F"/>
                          </w:pBdr>
                          <w:jc w:val="center"/>
                          <w:rPr>
                            <w:color w:val="000000" w:themeColor="text1"/>
                          </w:rPr>
                        </w:pPr>
                        <w:r w:rsidRPr="00DA7B3A">
                          <w:rPr>
                            <w:color w:val="000000" w:themeColor="text1"/>
                          </w:rPr>
                          <w:fldChar w:fldCharType="begin"/>
                        </w:r>
                        <w:r w:rsidRPr="00DA7B3A">
                          <w:rPr>
                            <w:color w:val="000000" w:themeColor="text1"/>
                          </w:rPr>
                          <w:instrText>PAGE   \* MERGEFORMAT</w:instrText>
                        </w:r>
                        <w:r w:rsidRPr="00DA7B3A">
                          <w:rPr>
                            <w:color w:val="000000" w:themeColor="text1"/>
                          </w:rPr>
                          <w:fldChar w:fldCharType="separate"/>
                        </w:r>
                        <w:r w:rsidRPr="00DA7B3A">
                          <w:rPr>
                            <w:color w:val="000000" w:themeColor="text1"/>
                            <w:lang w:val="nl-NL"/>
                          </w:rPr>
                          <w:t>2</w:t>
                        </w:r>
                        <w:r w:rsidRPr="00DA7B3A">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6BE5" w14:textId="77777777" w:rsidR="00B360E5" w:rsidRDefault="00B360E5" w:rsidP="00BF4C00">
      <w:pPr>
        <w:spacing w:after="0" w:line="240" w:lineRule="auto"/>
      </w:pPr>
      <w:r>
        <w:separator/>
      </w:r>
    </w:p>
  </w:footnote>
  <w:footnote w:type="continuationSeparator" w:id="0">
    <w:p w14:paraId="0661EF2D" w14:textId="77777777" w:rsidR="00B360E5" w:rsidRDefault="00B360E5" w:rsidP="00BF4C00">
      <w:pPr>
        <w:spacing w:after="0" w:line="240" w:lineRule="auto"/>
      </w:pPr>
      <w:r>
        <w:continuationSeparator/>
      </w:r>
    </w:p>
  </w:footnote>
  <w:footnote w:id="1">
    <w:p w14:paraId="1C7071FB" w14:textId="77777777" w:rsidR="00BF4C00" w:rsidRPr="00B35D1E" w:rsidRDefault="00BF4C00" w:rsidP="00BF4C00">
      <w:pPr>
        <w:pStyle w:val="Voetnoottekst"/>
        <w:tabs>
          <w:tab w:val="left" w:pos="284"/>
        </w:tabs>
        <w:rPr>
          <w:rFonts w:ascii="Times New Roman" w:hAnsi="Times New Roman" w:cs="Times New Roman"/>
          <w:lang w:val="fr-BE"/>
        </w:rPr>
      </w:pPr>
      <w:r w:rsidRPr="00B35D1E">
        <w:rPr>
          <w:rStyle w:val="Voetnootmarkering"/>
          <w:rFonts w:ascii="Times New Roman" w:hAnsi="Times New Roman" w:cs="Times New Roman"/>
        </w:rPr>
        <w:footnoteRef/>
      </w:r>
      <w:r w:rsidRPr="00B35D1E">
        <w:rPr>
          <w:rFonts w:ascii="Times New Roman" w:hAnsi="Times New Roman" w:cs="Times New Roman"/>
          <w:lang w:val="fr-BE"/>
        </w:rPr>
        <w:t xml:space="preserve"> </w:t>
      </w:r>
      <w:r w:rsidRPr="00B35D1E">
        <w:rPr>
          <w:rFonts w:ascii="Times New Roman" w:hAnsi="Times New Roman" w:cs="Times New Roman"/>
          <w:lang w:val="fr-BE"/>
        </w:rPr>
        <w:tab/>
        <w:t xml:space="preserve">Voir </w:t>
      </w:r>
      <w:r>
        <w:rPr>
          <w:rFonts w:ascii="Times New Roman" w:hAnsi="Times New Roman" w:cs="Times New Roman"/>
          <w:lang w:val="fr-BE"/>
        </w:rPr>
        <w:t xml:space="preserve">le site internet du SPF : </w:t>
      </w:r>
      <w:hyperlink r:id="rId1" w:history="1">
        <w:r w:rsidRPr="00095D8A">
          <w:rPr>
            <w:rStyle w:val="Hyperlink"/>
            <w:rFonts w:ascii="Times New Roman" w:hAnsi="Times New Roman" w:cs="Times New Roman"/>
            <w:lang w:val="fr-BE"/>
          </w:rPr>
          <w:t>http://www.emploi.belgique.be</w:t>
        </w:r>
      </w:hyperlink>
    </w:p>
  </w:footnote>
  <w:footnote w:id="2">
    <w:p w14:paraId="20D178DC" w14:textId="77777777" w:rsidR="00BF4C00" w:rsidRPr="007729E5" w:rsidRDefault="00BF4C00" w:rsidP="00BF4C00">
      <w:pPr>
        <w:pStyle w:val="Voetnoottekst"/>
        <w:tabs>
          <w:tab w:val="left" w:pos="284"/>
        </w:tabs>
        <w:ind w:left="284" w:hanging="284"/>
        <w:jc w:val="both"/>
        <w:rPr>
          <w:rFonts w:ascii="Times New Roman" w:hAnsi="Times New Roman" w:cs="Times New Roman"/>
          <w:lang w:val="fr-BE"/>
        </w:rPr>
      </w:pPr>
      <w:r w:rsidRPr="007729E5">
        <w:rPr>
          <w:rStyle w:val="Voetnootmarkering"/>
          <w:rFonts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Article 8, 3° de la CCT n° 90.</w:t>
      </w:r>
    </w:p>
  </w:footnote>
  <w:footnote w:id="3">
    <w:p w14:paraId="1F165F20" w14:textId="77777777" w:rsidR="00BF4C00" w:rsidRDefault="00BF4C00" w:rsidP="00BF4C00">
      <w:pPr>
        <w:pStyle w:val="Voetnoottekst"/>
        <w:tabs>
          <w:tab w:val="left" w:pos="284"/>
        </w:tabs>
        <w:ind w:left="284" w:hanging="284"/>
        <w:rPr>
          <w:rFonts w:ascii="Times New Roman" w:hAnsi="Times New Roman" w:cs="Times New Roman"/>
          <w:lang w:val="fr-BE"/>
        </w:rPr>
      </w:pPr>
      <w:r w:rsidRPr="007729E5">
        <w:rPr>
          <w:rStyle w:val="Voetnootmarkering"/>
          <w:rFonts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Les courriers seront envoyés à l’adresse reprise dans la BCE.</w:t>
      </w:r>
    </w:p>
    <w:p w14:paraId="384C01E0" w14:textId="77777777" w:rsidR="00BF4C00" w:rsidRPr="007729E5" w:rsidRDefault="00BF4C00" w:rsidP="00BF4C00">
      <w:pPr>
        <w:pStyle w:val="Voetnoottekst"/>
        <w:tabs>
          <w:tab w:val="left" w:pos="284"/>
        </w:tabs>
        <w:ind w:left="284" w:hanging="284"/>
        <w:rPr>
          <w:rFonts w:ascii="Times New Roman" w:hAnsi="Times New Roman" w:cs="Times New Roman"/>
          <w:lang w:val="fr-BE"/>
        </w:rPr>
      </w:pPr>
    </w:p>
  </w:footnote>
  <w:footnote w:id="4">
    <w:p w14:paraId="56F0D181" w14:textId="77777777" w:rsidR="00BF4C00" w:rsidRPr="00F515BB" w:rsidRDefault="00BF4C00" w:rsidP="00BF4C00">
      <w:pPr>
        <w:pStyle w:val="Voetnoottekst"/>
        <w:tabs>
          <w:tab w:val="left" w:pos="284"/>
        </w:tabs>
        <w:ind w:left="284" w:hanging="284"/>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Loi-programme du 25 décembre 2017, article 79.</w:t>
      </w:r>
    </w:p>
  </w:footnote>
  <w:footnote w:id="5">
    <w:p w14:paraId="6FA2279D" w14:textId="4352A9E2" w:rsidR="00BF4C00" w:rsidRDefault="00BF4C00" w:rsidP="00BF4C00">
      <w:pPr>
        <w:pStyle w:val="Voetnoottekst"/>
        <w:tabs>
          <w:tab w:val="left" w:pos="284"/>
        </w:tabs>
        <w:ind w:left="284" w:hanging="284"/>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Comme prévu à l’article 6, § 2 de la loi du 21 décembre 2007 relative à l’exécution de l’accord interprofessionnel 2007-2008.</w:t>
      </w:r>
    </w:p>
    <w:p w14:paraId="3AD6A580" w14:textId="77777777" w:rsidR="00BF4C00" w:rsidRPr="00F515BB" w:rsidRDefault="00BF4C00" w:rsidP="00BF4C00">
      <w:pPr>
        <w:pStyle w:val="Voetnoottekst"/>
        <w:tabs>
          <w:tab w:val="left" w:pos="284"/>
        </w:tabs>
        <w:ind w:left="284" w:hanging="284"/>
        <w:jc w:val="both"/>
        <w:rPr>
          <w:rFonts w:ascii="Times New Roman" w:hAnsi="Times New Roman" w:cs="Times New Roman"/>
          <w:lang w:val="fr-BE"/>
        </w:rPr>
      </w:pPr>
    </w:p>
  </w:footnote>
  <w:footnote w:id="6">
    <w:p w14:paraId="127DE843" w14:textId="3022BF88" w:rsidR="0077258B" w:rsidRPr="0077003B" w:rsidRDefault="00BF4C00" w:rsidP="0077258B">
      <w:pPr>
        <w:pStyle w:val="Geenafstand"/>
        <w:rPr>
          <w:rFonts w:ascii="Times New Roman" w:hAnsi="Times New Roman" w:cs="Times New Roman"/>
          <w:sz w:val="20"/>
          <w:szCs w:val="20"/>
          <w:lang w:val="fr-FR"/>
        </w:rPr>
      </w:pPr>
      <w:r w:rsidRPr="0077258B">
        <w:rPr>
          <w:rStyle w:val="Voetnootmarkering"/>
          <w:rFonts w:ascii="Times New Roman" w:hAnsi="Times New Roman" w:cs="Times New Roman"/>
          <w:sz w:val="20"/>
        </w:rPr>
        <w:footnoteRef/>
      </w:r>
      <w:r w:rsidRPr="00430897">
        <w:rPr>
          <w:lang w:val="fr-FR"/>
        </w:rPr>
        <w:t xml:space="preserve"> </w:t>
      </w:r>
      <w:r w:rsidR="0077258B">
        <w:rPr>
          <w:lang w:val="fr-FR"/>
        </w:rPr>
        <w:t xml:space="preserve">   </w:t>
      </w:r>
      <w:r w:rsidR="0077258B" w:rsidRPr="0077258B">
        <w:rPr>
          <w:rFonts w:ascii="Times New Roman" w:hAnsi="Times New Roman" w:cs="Times New Roman"/>
          <w:sz w:val="20"/>
          <w:szCs w:val="20"/>
          <w:lang w:val="fr-FR"/>
        </w:rPr>
        <w:t xml:space="preserve">Rubrique à remplir uniquement en cas d'application de l'article 10 bis de la CCT n° 90. </w:t>
      </w:r>
      <w:r w:rsidR="0077258B" w:rsidRPr="0077003B">
        <w:rPr>
          <w:rFonts w:ascii="Times New Roman" w:hAnsi="Times New Roman" w:cs="Times New Roman"/>
          <w:sz w:val="20"/>
          <w:szCs w:val="20"/>
          <w:lang w:val="fr-FR"/>
        </w:rPr>
        <w:t>Celui-ci prévoit que :</w:t>
      </w:r>
    </w:p>
    <w:p w14:paraId="25CAFCF4" w14:textId="28A32CD9" w:rsidR="0077258B" w:rsidRDefault="0077258B" w:rsidP="0077258B">
      <w:pPr>
        <w:pStyle w:val="Geenafstand"/>
        <w:ind w:left="993" w:hanging="709"/>
        <w:jc w:val="both"/>
        <w:rPr>
          <w:rFonts w:ascii="Times New Roman" w:hAnsi="Times New Roman" w:cs="Times New Roman"/>
          <w:sz w:val="20"/>
          <w:szCs w:val="20"/>
          <w:lang w:val="fr-FR"/>
        </w:rPr>
      </w:pPr>
      <w:r w:rsidRPr="0077258B">
        <w:rPr>
          <w:rFonts w:ascii="Times New Roman" w:hAnsi="Times New Roman" w:cs="Times New Roman"/>
          <w:sz w:val="20"/>
          <w:szCs w:val="20"/>
          <w:lang w:val="fr-FR"/>
        </w:rPr>
        <w:t>« § 1</w:t>
      </w:r>
      <w:r w:rsidRPr="0077258B">
        <w:rPr>
          <w:rFonts w:ascii="Times New Roman" w:hAnsi="Times New Roman" w:cs="Times New Roman"/>
          <w:sz w:val="20"/>
          <w:szCs w:val="20"/>
          <w:vertAlign w:val="superscript"/>
          <w:lang w:val="fr-FR"/>
        </w:rPr>
        <w:t>er</w:t>
      </w:r>
      <w:r w:rsidRPr="0077258B">
        <w:rPr>
          <w:rFonts w:ascii="Times New Roman" w:hAnsi="Times New Roman" w:cs="Times New Roman"/>
          <w:sz w:val="20"/>
          <w:szCs w:val="20"/>
          <w:lang w:val="fr-FR"/>
        </w:rPr>
        <w:t xml:space="preserve">. </w:t>
      </w:r>
      <w:r w:rsidRPr="0077258B">
        <w:rPr>
          <w:rFonts w:ascii="Times New Roman" w:hAnsi="Times New Roman" w:cs="Times New Roman"/>
          <w:sz w:val="20"/>
          <w:szCs w:val="20"/>
          <w:lang w:val="fr-FR"/>
        </w:rPr>
        <w:tab/>
        <w:t xml:space="preserve">Les objectifs concernant le bien-être des travailleurs au travail, en ce compris ceux concernant la réduction des accidents du travail ou du nombre de jours perdus </w:t>
      </w:r>
      <w:proofErr w:type="gramStart"/>
      <w:r w:rsidRPr="0077258B">
        <w:rPr>
          <w:rFonts w:ascii="Times New Roman" w:hAnsi="Times New Roman" w:cs="Times New Roman"/>
          <w:sz w:val="20"/>
          <w:szCs w:val="20"/>
          <w:lang w:val="fr-FR"/>
        </w:rPr>
        <w:t>suite à un</w:t>
      </w:r>
      <w:proofErr w:type="gramEnd"/>
      <w:r w:rsidRPr="0077258B">
        <w:rPr>
          <w:rFonts w:ascii="Times New Roman" w:hAnsi="Times New Roman" w:cs="Times New Roman"/>
          <w:sz w:val="20"/>
          <w:szCs w:val="20"/>
          <w:lang w:val="fr-FR"/>
        </w:rPr>
        <w:t xml:space="preserve"> accident du travail et ceux concernant la réduction du nombre de jours d'absence, ne peuvent être repris que si, pour la période de référence, l'employeur satisfait aux dispositions des articles I.2.8 à 10 du Code du bien-être au travail.</w:t>
      </w:r>
    </w:p>
    <w:p w14:paraId="5A6B1D2C" w14:textId="22C77A11" w:rsidR="0077258B" w:rsidRDefault="0077258B" w:rsidP="0077258B">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sz w:val="20"/>
          <w:szCs w:val="20"/>
          <w:lang w:val="fr-BE" w:eastAsia="nl-NL"/>
        </w:rPr>
      </w:pPr>
      <w:r w:rsidRPr="0077258B">
        <w:rPr>
          <w:rFonts w:ascii="Times New Roman" w:eastAsia="Times New Roman" w:hAnsi="Times New Roman" w:cs="Times New Roman"/>
          <w:sz w:val="20"/>
          <w:szCs w:val="20"/>
          <w:lang w:val="fr-BE" w:eastAsia="nl-NL"/>
        </w:rPr>
        <w:t xml:space="preserve">§ 2. </w:t>
      </w:r>
      <w:r w:rsidRPr="0077258B">
        <w:rPr>
          <w:rFonts w:ascii="Times New Roman" w:eastAsia="Times New Roman" w:hAnsi="Times New Roman" w:cs="Times New Roman"/>
          <w:sz w:val="20"/>
          <w:szCs w:val="20"/>
          <w:lang w:val="fr-BE" w:eastAsia="nl-NL"/>
        </w:rPr>
        <w:tab/>
        <w:t>Les objectifs concernant la réduction du nombre de jours d'absence doivent inclure les objectifs et actions prévus dans la convention collective de travail n° 72 du Conseil national du Travail concernant la gestion de la prévention du stress occasionné par le travail (notamment l'approche spécifique des risques de stress).</w:t>
      </w:r>
    </w:p>
    <w:p w14:paraId="397E8636" w14:textId="21A962D4" w:rsidR="00BF4C00" w:rsidRPr="0077258B" w:rsidRDefault="0077258B" w:rsidP="0077258B">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val="fr-BE" w:eastAsia="nl-NL"/>
        </w:rPr>
      </w:pPr>
      <w:r w:rsidRPr="0077258B">
        <w:rPr>
          <w:rFonts w:ascii="Times New Roman" w:eastAsia="Times New Roman" w:hAnsi="Times New Roman" w:cs="Times New Roman"/>
          <w:sz w:val="20"/>
          <w:szCs w:val="20"/>
          <w:lang w:val="fr-BE" w:eastAsia="nl-NL"/>
        </w:rPr>
        <w:t xml:space="preserve">§ 3. </w:t>
      </w:r>
      <w:r w:rsidRPr="0077258B">
        <w:rPr>
          <w:rFonts w:ascii="Times New Roman" w:eastAsia="Times New Roman" w:hAnsi="Times New Roman" w:cs="Times New Roman"/>
          <w:sz w:val="20"/>
          <w:szCs w:val="20"/>
          <w:lang w:val="fr-BE" w:eastAsia="nl-NL"/>
        </w:rPr>
        <w:tab/>
        <w:t>Lorsque le plan d’octroi prévoit des objectifs tels que visés aux §§ 1</w:t>
      </w:r>
      <w:r w:rsidRPr="0077258B">
        <w:rPr>
          <w:rFonts w:ascii="Times New Roman" w:eastAsia="Times New Roman" w:hAnsi="Times New Roman" w:cs="Times New Roman"/>
          <w:sz w:val="20"/>
          <w:szCs w:val="20"/>
          <w:vertAlign w:val="superscript"/>
          <w:lang w:val="fr-BE" w:eastAsia="nl-NL"/>
        </w:rPr>
        <w:t>er</w:t>
      </w:r>
      <w:r w:rsidRPr="0077258B">
        <w:rPr>
          <w:rFonts w:ascii="Times New Roman" w:eastAsia="Times New Roman" w:hAnsi="Times New Roman" w:cs="Times New Roman"/>
          <w:sz w:val="20"/>
          <w:szCs w:val="20"/>
          <w:lang w:val="fr-BE" w:eastAsia="nl-NL"/>
        </w:rPr>
        <w:t xml:space="preserve"> et 2 du présent article, le plan global de prévention et le plan d’action annuel en cours, doivent être transmis au Greffe de la Direction générale Relations collectives de travail du Service public fédéral Emploi, Travail et Concertation sociale, en même temps que la convention collective de travail ou que l’acte d’adhésion contenant le plan d’octroi. »</w:t>
      </w:r>
    </w:p>
  </w:footnote>
  <w:footnote w:id="7">
    <w:p w14:paraId="6C196C68" w14:textId="32F7E008" w:rsidR="00E7029C" w:rsidRPr="00E7029C" w:rsidRDefault="00E7029C" w:rsidP="00E7029C">
      <w:pPr>
        <w:pStyle w:val="Voetnoottekst"/>
        <w:ind w:left="284" w:hanging="284"/>
        <w:jc w:val="both"/>
        <w:rPr>
          <w:lang w:val="fr-FR"/>
        </w:rPr>
      </w:pPr>
      <w:r>
        <w:rPr>
          <w:rStyle w:val="Voetnootmarkering"/>
        </w:rPr>
        <w:footnoteRef/>
      </w:r>
      <w:r w:rsidRPr="00E7029C">
        <w:rPr>
          <w:lang w:val="fr-FR"/>
        </w:rPr>
        <w:t xml:space="preserve"> </w:t>
      </w:r>
      <w:r>
        <w:rPr>
          <w:lang w:val="fr-FR"/>
        </w:rPr>
        <w:t xml:space="preserve">    </w:t>
      </w:r>
      <w:r w:rsidRPr="00E7029C">
        <w:rPr>
          <w:rFonts w:ascii="Times New Roman" w:eastAsia="Times New Roman" w:hAnsi="Times New Roman" w:cs="Times New Roman"/>
          <w:lang w:val="fr-BE" w:eastAsia="nl-NL"/>
        </w:rPr>
        <w:t>Rubrique à remplir uniquement en cas d’application de l’article 10 ter de la CCT n° 90. Celui-ci prévoit que : « Les objectifs en lien avec la mobilité ne sont admis que lorsque des indemnités vélo sont octroyées aux travailleurs qui effectuent leurs déplacements domicile-travail à vélo. »</w:t>
      </w:r>
    </w:p>
  </w:footnote>
  <w:footnote w:id="8">
    <w:p w14:paraId="45EFA90C" w14:textId="77777777" w:rsidR="00BF4C00" w:rsidRPr="00F515BB" w:rsidRDefault="00BF4C00" w:rsidP="00BF4C00">
      <w:pPr>
        <w:pStyle w:val="Default"/>
        <w:tabs>
          <w:tab w:val="left" w:pos="284"/>
        </w:tabs>
        <w:ind w:left="284" w:hanging="284"/>
        <w:rPr>
          <w:sz w:val="20"/>
          <w:szCs w:val="20"/>
        </w:rPr>
      </w:pPr>
      <w:r w:rsidRPr="00F515BB">
        <w:rPr>
          <w:rStyle w:val="Voetnootmarkering"/>
          <w:sz w:val="20"/>
        </w:rPr>
        <w:footnoteRef/>
      </w:r>
      <w:r w:rsidRPr="00F515BB">
        <w:rPr>
          <w:sz w:val="20"/>
          <w:szCs w:val="20"/>
        </w:rPr>
        <w:t xml:space="preserve"> </w:t>
      </w:r>
      <w:r w:rsidRPr="00F515BB">
        <w:rPr>
          <w:sz w:val="20"/>
          <w:szCs w:val="20"/>
        </w:rPr>
        <w:tab/>
        <w:t xml:space="preserve">L'article 10 de la loi du 24 juillet 1987 sur le travail temporaire, le travail intérimaire et la mise de travailleurs à la disposition d'utilisateurs est d'application. Celui-ci prévoit que : </w:t>
      </w:r>
    </w:p>
    <w:p w14:paraId="16350CA0" w14:textId="77777777" w:rsidR="00BF4C00" w:rsidRPr="008A2ECB" w:rsidRDefault="00BF4C00" w:rsidP="008A2ECB">
      <w:pPr>
        <w:pStyle w:val="Geenafstand"/>
        <w:ind w:left="284" w:hanging="284"/>
        <w:jc w:val="both"/>
        <w:rPr>
          <w:rFonts w:ascii="Times New Roman" w:hAnsi="Times New Roman" w:cs="Times New Roman"/>
          <w:lang w:val="fr-BE"/>
        </w:rPr>
      </w:pPr>
      <w:r w:rsidRPr="00BF4C00">
        <w:rPr>
          <w:lang w:val="fr-BE"/>
        </w:rPr>
        <w:tab/>
      </w:r>
      <w:r w:rsidRPr="008A2ECB">
        <w:rPr>
          <w:rFonts w:ascii="Times New Roman" w:hAnsi="Times New Roman" w:cs="Times New Roman"/>
          <w:sz w:val="20"/>
          <w:lang w:val="fr-BE"/>
        </w:rPr>
        <w:t xml:space="preserve">« La rémunération de l'intérimaire ne peut être inférieure à celle à laquelle il aurait eu droit s'il était engagé dans les mêmes conditions comme travailleur permanent par l'utilisateur. Il peut être dérogé au premier alinéa lorsque des avantages équivalents sont octroyés par une convention collective de travail conclue au sein de la commission paritaire du travail intérimaire et rendue obligatoire par le Roi. »  </w:t>
      </w:r>
    </w:p>
  </w:footnote>
  <w:footnote w:id="9">
    <w:p w14:paraId="0C3212BF" w14:textId="77777777" w:rsidR="00BF4C00" w:rsidRDefault="00BF4C00" w:rsidP="00BF4C00">
      <w:pPr>
        <w:pStyle w:val="Voetnoottekst"/>
        <w:tabs>
          <w:tab w:val="left" w:pos="284"/>
        </w:tabs>
        <w:ind w:left="284" w:hanging="284"/>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Article 3, commentaire 2 et article 8, commentaire 1 de la CCT n° 90.</w:t>
      </w:r>
    </w:p>
    <w:p w14:paraId="7805DAD6" w14:textId="77777777" w:rsidR="00BF4C00" w:rsidRPr="007729E5" w:rsidRDefault="00BF4C00" w:rsidP="00BF4C00">
      <w:pPr>
        <w:pStyle w:val="Voetnoottekst"/>
        <w:tabs>
          <w:tab w:val="left" w:pos="284"/>
        </w:tabs>
        <w:ind w:left="284" w:hanging="284"/>
        <w:rPr>
          <w:rFonts w:ascii="Times New Roman" w:hAnsi="Times New Roman" w:cs="Times New Roman"/>
          <w:lang w:val="fr-BE"/>
        </w:rPr>
      </w:pPr>
    </w:p>
  </w:footnote>
  <w:footnote w:id="10">
    <w:p w14:paraId="13A93F74" w14:textId="77777777" w:rsidR="00BF4C00" w:rsidRPr="007729E5" w:rsidRDefault="00BF4C00" w:rsidP="004634DC">
      <w:pPr>
        <w:pStyle w:val="Voetnoottekst"/>
        <w:tabs>
          <w:tab w:val="left" w:pos="284"/>
        </w:tabs>
        <w:ind w:left="284" w:hanging="284"/>
        <w:jc w:val="both"/>
        <w:rPr>
          <w:rFonts w:ascii="Times New Roman" w:hAnsi="Times New Roman" w:cs="Times New Roman"/>
          <w:lang w:val="fr-BE"/>
        </w:rPr>
      </w:pPr>
      <w:r w:rsidRPr="007729E5">
        <w:rPr>
          <w:rStyle w:val="Voetnootmarkering"/>
          <w:rFonts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Si la commission paritaire n'a pas prévu de procédure de règlement des contestations, le plan d'oc</w:t>
      </w:r>
      <w:r>
        <w:rPr>
          <w:rFonts w:ascii="Times New Roman" w:hAnsi="Times New Roman" w:cs="Times New Roman"/>
          <w:lang w:val="fr-BE"/>
        </w:rPr>
        <w:t>troi prévoit une procé</w:t>
      </w:r>
      <w:r w:rsidRPr="007729E5">
        <w:rPr>
          <w:rFonts w:ascii="Times New Roman" w:hAnsi="Times New Roman" w:cs="Times New Roman"/>
          <w:lang w:val="fr-BE"/>
        </w:rPr>
        <w:t xml:space="preserve">dure opérationnelle propre, applicable en cas de contestation relative à l'évaluation des résultats.  </w:t>
      </w:r>
    </w:p>
  </w:footnote>
  <w:footnote w:id="11">
    <w:p w14:paraId="5EF3F46B" w14:textId="77777777" w:rsidR="00BF4C00" w:rsidRPr="00253314" w:rsidRDefault="00BF4C00" w:rsidP="00BF4C00">
      <w:pPr>
        <w:pStyle w:val="Voetnoottekst"/>
        <w:tabs>
          <w:tab w:val="left" w:pos="284"/>
        </w:tabs>
        <w:ind w:left="284" w:hanging="284"/>
        <w:jc w:val="both"/>
        <w:rPr>
          <w:rFonts w:ascii="Times New Roman" w:hAnsi="Times New Roman" w:cs="Times New Roman"/>
          <w:b/>
          <w:lang w:val="fr-BE"/>
        </w:rPr>
      </w:pPr>
      <w:r w:rsidRPr="00253314">
        <w:rPr>
          <w:rStyle w:val="Voetnootmarkering"/>
          <w:rFonts w:cs="Times New Roman"/>
        </w:rPr>
        <w:footnoteRef/>
      </w:r>
      <w:r w:rsidRPr="00253314">
        <w:rPr>
          <w:rFonts w:ascii="Times New Roman" w:hAnsi="Times New Roman" w:cs="Times New Roman"/>
          <w:lang w:val="fr-BE"/>
        </w:rPr>
        <w:t xml:space="preserve"> </w:t>
      </w:r>
      <w:r>
        <w:rPr>
          <w:rFonts w:ascii="Times New Roman" w:hAnsi="Times New Roman" w:cs="Times New Roman"/>
          <w:lang w:val="fr-BE"/>
        </w:rPr>
        <w:tab/>
      </w:r>
      <w:r w:rsidRPr="006F18C5">
        <w:rPr>
          <w:rFonts w:ascii="Times New Roman" w:hAnsi="Times New Roman" w:cs="Times New Roman"/>
          <w:lang w:val="fr-BE"/>
        </w:rPr>
        <w:t>Il convient soit d’indiquer la date à laquelle l’acte d’adhésion à durée déterminée prend fin, soit de cocher la ligne</w:t>
      </w:r>
      <w:r>
        <w:rPr>
          <w:rFonts w:ascii="Times New Roman" w:hAnsi="Times New Roman" w:cs="Times New Roman"/>
          <w:lang w:val="fr-BE"/>
        </w:rPr>
        <w:t xml:space="preserve"> « Est conclu à durée indéterminée ». </w:t>
      </w:r>
    </w:p>
  </w:footnote>
  <w:footnote w:id="12">
    <w:p w14:paraId="4FF49E50" w14:textId="5709E591" w:rsidR="00BF4C00" w:rsidRDefault="00BF4C00" w:rsidP="00BF4C00">
      <w:pPr>
        <w:pStyle w:val="Voetnoottekst"/>
        <w:tabs>
          <w:tab w:val="left" w:pos="284"/>
        </w:tabs>
        <w:ind w:left="284" w:hanging="284"/>
        <w:jc w:val="both"/>
        <w:rPr>
          <w:rFonts w:ascii="Times New Roman" w:hAnsi="Times New Roman" w:cs="Times New Roman"/>
          <w:lang w:val="fr-BE"/>
        </w:rPr>
      </w:pPr>
      <w:r w:rsidRPr="00253314">
        <w:rPr>
          <w:rStyle w:val="Voetnootmarkering"/>
          <w:rFonts w:cs="Times New Roman"/>
        </w:rPr>
        <w:footnoteRef/>
      </w:r>
      <w:r w:rsidRPr="00253314">
        <w:rPr>
          <w:rFonts w:ascii="Times New Roman" w:hAnsi="Times New Roman" w:cs="Times New Roman"/>
          <w:lang w:val="fr-BE"/>
        </w:rPr>
        <w:t xml:space="preserve"> </w:t>
      </w:r>
      <w:r>
        <w:rPr>
          <w:rFonts w:ascii="Times New Roman" w:hAnsi="Times New Roman" w:cs="Times New Roman"/>
          <w:lang w:val="fr-BE"/>
        </w:rPr>
        <w:tab/>
      </w:r>
      <w:r w:rsidRPr="006F18C5">
        <w:rPr>
          <w:rFonts w:ascii="Times New Roman" w:hAnsi="Times New Roman" w:cs="Times New Roman"/>
          <w:lang w:val="fr-BE"/>
        </w:rPr>
        <w:t xml:space="preserve">Cette rubrique ne doit pas être remplie pour les actes d’adhésion à durée déterminée </w:t>
      </w:r>
      <w:r>
        <w:rPr>
          <w:rFonts w:ascii="Times New Roman" w:hAnsi="Times New Roman" w:cs="Times New Roman"/>
          <w:lang w:val="fr-BE"/>
        </w:rPr>
        <w:t xml:space="preserve">qui ne comportent pas de </w:t>
      </w:r>
      <w:r w:rsidRPr="006F18C5">
        <w:rPr>
          <w:rFonts w:ascii="Times New Roman" w:hAnsi="Times New Roman" w:cs="Times New Roman"/>
          <w:lang w:val="fr-BE"/>
        </w:rPr>
        <w:t>clause de recond</w:t>
      </w:r>
      <w:r>
        <w:rPr>
          <w:rFonts w:ascii="Times New Roman" w:hAnsi="Times New Roman" w:cs="Times New Roman"/>
          <w:lang w:val="fr-BE"/>
        </w:rPr>
        <w:t>uction.</w:t>
      </w:r>
    </w:p>
    <w:p w14:paraId="766A3D0C" w14:textId="77777777" w:rsidR="00BF4C00" w:rsidRPr="00253314" w:rsidRDefault="00BF4C00" w:rsidP="00BF4C00">
      <w:pPr>
        <w:pStyle w:val="Voetnoottekst"/>
        <w:tabs>
          <w:tab w:val="left" w:pos="284"/>
        </w:tabs>
        <w:ind w:left="284" w:hanging="284"/>
        <w:jc w:val="both"/>
        <w:rPr>
          <w:rFonts w:ascii="Times New Roman" w:hAnsi="Times New Roman" w:cs="Times New Roman"/>
          <w:b/>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135"/>
    <w:rsid w:val="0004161D"/>
    <w:rsid w:val="0019143E"/>
    <w:rsid w:val="002345CD"/>
    <w:rsid w:val="00377405"/>
    <w:rsid w:val="00383167"/>
    <w:rsid w:val="00392AD3"/>
    <w:rsid w:val="00430897"/>
    <w:rsid w:val="004634DC"/>
    <w:rsid w:val="00524BA7"/>
    <w:rsid w:val="00574771"/>
    <w:rsid w:val="005837C6"/>
    <w:rsid w:val="005A2F74"/>
    <w:rsid w:val="005A4834"/>
    <w:rsid w:val="005D02A0"/>
    <w:rsid w:val="005F5AD5"/>
    <w:rsid w:val="006B2EB8"/>
    <w:rsid w:val="006B3E7F"/>
    <w:rsid w:val="006E656D"/>
    <w:rsid w:val="006E73A1"/>
    <w:rsid w:val="00724F1E"/>
    <w:rsid w:val="00752D69"/>
    <w:rsid w:val="0077003B"/>
    <w:rsid w:val="0077258B"/>
    <w:rsid w:val="007949EE"/>
    <w:rsid w:val="00847546"/>
    <w:rsid w:val="008A2ECB"/>
    <w:rsid w:val="0093559F"/>
    <w:rsid w:val="0094067F"/>
    <w:rsid w:val="009B36C4"/>
    <w:rsid w:val="00A063B8"/>
    <w:rsid w:val="00A15CC5"/>
    <w:rsid w:val="00B360E5"/>
    <w:rsid w:val="00B4169A"/>
    <w:rsid w:val="00BF4C00"/>
    <w:rsid w:val="00C57135"/>
    <w:rsid w:val="00C605FC"/>
    <w:rsid w:val="00C60E27"/>
    <w:rsid w:val="00D136AF"/>
    <w:rsid w:val="00D30999"/>
    <w:rsid w:val="00D4536D"/>
    <w:rsid w:val="00DA7B3A"/>
    <w:rsid w:val="00E7029C"/>
    <w:rsid w:val="00EC0971"/>
    <w:rsid w:val="00FB3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B2B1D"/>
  <w15:docId w15:val="{9F4FD94A-D9B4-49AC-BE6E-6C31EC6F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F4C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4C00"/>
    <w:rPr>
      <w:sz w:val="20"/>
      <w:szCs w:val="20"/>
    </w:rPr>
  </w:style>
  <w:style w:type="character" w:styleId="Hyperlink">
    <w:name w:val="Hyperlink"/>
    <w:basedOn w:val="Standaardalinea-lettertype"/>
    <w:uiPriority w:val="99"/>
    <w:unhideWhenUsed/>
    <w:rsid w:val="00BF4C00"/>
    <w:rPr>
      <w:color w:val="0000FF"/>
      <w:u w:val="single"/>
    </w:rPr>
  </w:style>
  <w:style w:type="character" w:styleId="Voetnootmarkering">
    <w:name w:val="footnote reference"/>
    <w:basedOn w:val="Standaardalinea-lettertype"/>
    <w:uiPriority w:val="99"/>
    <w:semiHidden/>
    <w:unhideWhenUsed/>
    <w:rsid w:val="00BF4C00"/>
    <w:rPr>
      <w:vertAlign w:val="superscript"/>
    </w:rPr>
  </w:style>
  <w:style w:type="paragraph" w:customStyle="1" w:styleId="Default">
    <w:name w:val="Default"/>
    <w:rsid w:val="00BF4C00"/>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raster">
    <w:name w:val="Table Grid"/>
    <w:basedOn w:val="Standaardtabel"/>
    <w:uiPriority w:val="59"/>
    <w:rsid w:val="00BF4C00"/>
    <w:pPr>
      <w:spacing w:after="0" w:line="240" w:lineRule="auto"/>
    </w:pPr>
    <w:rPr>
      <w:rFonts w:ascii="Arial" w:eastAsia="Times New Roman" w:hAnsi="Arial" w:cs="Times New Roman"/>
      <w:bCs/>
      <w:color w:val="000000"/>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A2ECB"/>
    <w:pPr>
      <w:spacing w:after="0" w:line="240" w:lineRule="auto"/>
    </w:pPr>
  </w:style>
  <w:style w:type="paragraph" w:styleId="Koptekst">
    <w:name w:val="header"/>
    <w:basedOn w:val="Standaard"/>
    <w:link w:val="KoptekstChar"/>
    <w:uiPriority w:val="99"/>
    <w:unhideWhenUsed/>
    <w:rsid w:val="00DA7B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B3A"/>
  </w:style>
  <w:style w:type="paragraph" w:styleId="Voettekst">
    <w:name w:val="footer"/>
    <w:basedOn w:val="Standaard"/>
    <w:link w:val="VoettekstChar"/>
    <w:uiPriority w:val="99"/>
    <w:unhideWhenUsed/>
    <w:rsid w:val="00DA7B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ploi.belgiqu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B0D8-16E1-4379-B555-38F2BB22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714</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SMAGGHE Joachim</dc:creator>
  <cp:lastModifiedBy>Joachim Smagghe (FOD Werkgelegenheid - SPF Emploi)</cp:lastModifiedBy>
  <cp:revision>2</cp:revision>
  <dcterms:created xsi:type="dcterms:W3CDTF">2022-04-20T11:05:00Z</dcterms:created>
  <dcterms:modified xsi:type="dcterms:W3CDTF">2022-04-20T11:05:00Z</dcterms:modified>
</cp:coreProperties>
</file>