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OPE VITO"/>
      </w:tblPr>
      <w:tblGrid>
        <w:gridCol w:w="1170"/>
        <w:gridCol w:w="2040"/>
        <w:gridCol w:w="1845"/>
        <w:gridCol w:w="5250"/>
      </w:tblGrid>
      <w:tr w:rsidR="00E60D27" w:rsidRPr="00E60D27" w:rsidTr="00E60D27">
        <w:trPr>
          <w:tblHeader/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D27" w:rsidRPr="00E60D27" w:rsidRDefault="00E60D27" w:rsidP="00E60D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b/>
                <w:bCs/>
                <w:lang w:val="fr-FR" w:eastAsia="nl-BE"/>
              </w:rPr>
              <w:t>GROUPE</w:t>
            </w:r>
          </w:p>
          <w:p w:rsidR="00E60D27" w:rsidRPr="00E60D27" w:rsidRDefault="00E60D27" w:rsidP="00E60D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E60D27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D27" w:rsidRPr="00E60D27" w:rsidRDefault="00E60D27" w:rsidP="00E60D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b/>
                <w:bCs/>
                <w:lang w:val="fr-FR" w:eastAsia="nl-BE"/>
              </w:rPr>
              <w:t>METHODE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D27" w:rsidRPr="00E60D27" w:rsidRDefault="00E60D27" w:rsidP="00E60D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b/>
                <w:bCs/>
                <w:lang w:val="fr-FR" w:eastAsia="nl-BE"/>
              </w:rPr>
              <w:t>BASEE SUR</w:t>
            </w:r>
          </w:p>
        </w:tc>
        <w:tc>
          <w:tcPr>
            <w:tcW w:w="5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D27" w:rsidRPr="00E60D27" w:rsidRDefault="00E60D27" w:rsidP="00E60D2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b/>
                <w:bCs/>
                <w:lang w:val="fr-FR" w:eastAsia="nl-BE"/>
              </w:rPr>
              <w:t>ACTE ET PRINCIPE</w:t>
            </w:r>
          </w:p>
        </w:tc>
      </w:tr>
      <w:tr w:rsidR="00E60D27" w:rsidRPr="00E60D27" w:rsidTr="00E60D2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en-GB"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eastAsia="nl-BE"/>
              </w:rPr>
              <w:t>MIM-GA-002</w:t>
            </w:r>
          </w:p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eastAsia="nl-BE"/>
              </w:rPr>
              <w:t>+ MIM-GA-040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NIOSH 1003, 1005 et 1022</w:t>
            </w:r>
          </w:p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 </w:t>
            </w:r>
          </w:p>
        </w:tc>
        <w:tc>
          <w:tcPr>
            <w:tcW w:w="5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Détermination de la concentration de l'air en hydrocarbures chlorés</w:t>
            </w:r>
          </w:p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Prélèvement actif sur charbon actif – désorption par solvant – identification via GC-MS et quantification via GC-FID</w:t>
            </w:r>
          </w:p>
        </w:tc>
        <w:bookmarkStart w:id="0" w:name="_GoBack"/>
        <w:bookmarkEnd w:id="0"/>
      </w:tr>
      <w:tr w:rsidR="00E60D27" w:rsidRPr="00E60D27" w:rsidTr="00E60D2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eastAsia="nl-BE"/>
              </w:rPr>
              <w:t>MIM-GA-004</w:t>
            </w:r>
          </w:p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eastAsia="nl-BE"/>
              </w:rPr>
              <w:t>+ MIM-GA-040</w:t>
            </w:r>
          </w:p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eastAsia="nl-BE"/>
              </w:rPr>
              <w:t> 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NIOSH 2555</w:t>
            </w:r>
          </w:p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 </w:t>
            </w:r>
          </w:p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 </w:t>
            </w:r>
          </w:p>
        </w:tc>
        <w:tc>
          <w:tcPr>
            <w:tcW w:w="5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Détermination de la concentration de l'air en cétones</w:t>
            </w:r>
          </w:p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Prélèvement actif sur charbon actif – désorption par solvant – identification via GC-MS et quantification via GC-FID</w:t>
            </w:r>
          </w:p>
        </w:tc>
      </w:tr>
      <w:tr w:rsidR="00E60D27" w:rsidRPr="00E60D27" w:rsidTr="00E60D2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eastAsia="nl-BE"/>
              </w:rPr>
              <w:t>MIM-GA-005</w:t>
            </w:r>
          </w:p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eastAsia="nl-BE"/>
              </w:rPr>
              <w:t>+ MIM-GA-040</w:t>
            </w:r>
          </w:p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eastAsia="nl-BE"/>
              </w:rPr>
              <w:t> 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NIOSH 1450 et S49</w:t>
            </w:r>
          </w:p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 </w:t>
            </w:r>
          </w:p>
        </w:tc>
        <w:tc>
          <w:tcPr>
            <w:tcW w:w="5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Détermination de la concentration de l'air en esters</w:t>
            </w:r>
          </w:p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Prélèvement actif sur charbon actif – désorption par solvant – identification via GC-MS et quantification via GC-FID</w:t>
            </w:r>
          </w:p>
        </w:tc>
      </w:tr>
      <w:tr w:rsidR="00E60D27" w:rsidRPr="00E60D27" w:rsidTr="00E60D2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eastAsia="nl-BE"/>
              </w:rPr>
              <w:t>MIM-GA-011</w:t>
            </w:r>
          </w:p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eastAsia="nl-BE"/>
              </w:rPr>
              <w:t>+ MIM-GA-040</w:t>
            </w:r>
          </w:p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eastAsia="nl-BE"/>
              </w:rPr>
              <w:t> 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NIOSH 1024, 2555, 1500, 1501; </w:t>
            </w:r>
          </w:p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 </w:t>
            </w:r>
          </w:p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 </w:t>
            </w:r>
          </w:p>
        </w:tc>
        <w:tc>
          <w:tcPr>
            <w:tcW w:w="5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Détermination de la concentration de l'air en : benzène ; toluène ; xylènes ; éthylbenzène ; p-</w:t>
            </w:r>
            <w:proofErr w:type="spellStart"/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diéthylbenzène</w:t>
            </w:r>
            <w:proofErr w:type="spellEnd"/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 ; pentane ; hexane ; cyclohexane ; heptane ; acétate de vinyle ; acétone ; 1,3-butadiène ; hydrocarbures totaux jusqu’à C12.</w:t>
            </w:r>
          </w:p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Prélèvement actif sur charbon actif – désorption par solvant – identification via GC-MS et quantification via GC-FID</w:t>
            </w:r>
          </w:p>
        </w:tc>
      </w:tr>
      <w:tr w:rsidR="00E60D27" w:rsidRPr="00E60D27" w:rsidTr="00E60D27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eastAsia="nl-BE"/>
              </w:rPr>
              <w:t>MIM-GA-012</w:t>
            </w:r>
          </w:p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eastAsia="nl-BE"/>
              </w:rPr>
              <w:t>+ MIM-GA-040</w:t>
            </w:r>
          </w:p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eastAsia="nl-BE"/>
              </w:rPr>
              <w:t> 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 xml:space="preserve">EN 14662-2 et -5; ISO 16200-1 en -2; NIOSH 1003, 1005, 2555, 1453, 1500, </w:t>
            </w: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lastRenderedPageBreak/>
              <w:t>1501; OSHA PV2091;</w:t>
            </w:r>
          </w:p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 </w:t>
            </w:r>
          </w:p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 </w:t>
            </w:r>
          </w:p>
        </w:tc>
        <w:tc>
          <w:tcPr>
            <w:tcW w:w="5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lastRenderedPageBreak/>
              <w:t>Détermination de la concentration de l'air en : benzène ; toluène ; xylènes ; éthylbenzène ; p-</w:t>
            </w:r>
            <w:proofErr w:type="spellStart"/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diéthylbenzène</w:t>
            </w:r>
            <w:proofErr w:type="spellEnd"/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 ; styrène, 1,3,5-triméthylbenzène; 1,2,4-triméthylbenzène; chlorobenzène; dichlorométhane; trans-1,2-dichloroéthène; cis-1,2-dichloroéthène; 1,1-</w:t>
            </w: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lastRenderedPageBreak/>
              <w:t xml:space="preserve">dichloroéthane; 1,2-dichloroéthane; 1,2-dichlorobenzène; 1,4-dichlorobenzène, </w:t>
            </w:r>
            <w:proofErr w:type="spellStart"/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trichlorométhane</w:t>
            </w:r>
            <w:proofErr w:type="spellEnd"/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 xml:space="preserve">, 1,1,1-trichloroéthane; trichloroéthène; 1,1,2-trichloroéthane; </w:t>
            </w:r>
            <w:proofErr w:type="spellStart"/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tétrachlorométhane</w:t>
            </w:r>
            <w:proofErr w:type="spellEnd"/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 xml:space="preserve">, </w:t>
            </w:r>
            <w:proofErr w:type="spellStart"/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tétrachloroéthène</w:t>
            </w:r>
            <w:proofErr w:type="spellEnd"/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; pentane ; hexane ; cyclohexane ; heptane ; acétate de vinyle ; acétone ; 1,3-butadiène ; méthyl-t-</w:t>
            </w:r>
            <w:proofErr w:type="spellStart"/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butyléther</w:t>
            </w:r>
            <w:proofErr w:type="spellEnd"/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; hydrocarbures totaux jusqu’à C12.</w:t>
            </w:r>
          </w:p>
          <w:p w:rsidR="00E60D27" w:rsidRPr="00E60D27" w:rsidRDefault="00E60D27" w:rsidP="00E60D27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E60D27">
              <w:rPr>
                <w:rFonts w:ascii="Times New Roman" w:eastAsia="Times New Roman" w:hAnsi="Times New Roman" w:cs="Times New Roman"/>
                <w:lang w:val="fr-FR" w:eastAsia="nl-BE"/>
              </w:rPr>
              <w:t>Prélèvement actif sur charbon actif – désorption par solvant – identification et quantification via GC-MS</w:t>
            </w:r>
          </w:p>
        </w:tc>
      </w:tr>
    </w:tbl>
    <w:p w:rsidR="00E60D27" w:rsidRPr="00E60D27" w:rsidRDefault="00E60D27" w:rsidP="00E60D27">
      <w:pPr>
        <w:spacing w:after="100" w:afterAutospacing="1" w:line="240" w:lineRule="auto"/>
        <w:rPr>
          <w:rFonts w:ascii="Arial" w:eastAsia="Times New Roman" w:hAnsi="Arial" w:cs="Arial"/>
          <w:lang w:val="fr-FR" w:eastAsia="nl-BE"/>
        </w:rPr>
      </w:pPr>
      <w:r w:rsidRPr="00E60D27"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  <w:lastRenderedPageBreak/>
        <w:t> </w:t>
      </w:r>
    </w:p>
    <w:p w:rsidR="00E46057" w:rsidRPr="00604443" w:rsidRDefault="00E46057">
      <w:pPr>
        <w:rPr>
          <w:lang w:val="fr-FR"/>
        </w:rPr>
      </w:pPr>
    </w:p>
    <w:sectPr w:rsidR="00E46057" w:rsidRPr="00604443" w:rsidSect="007E1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7A"/>
    <w:rsid w:val="00124CB3"/>
    <w:rsid w:val="001C1A3D"/>
    <w:rsid w:val="002B3FF4"/>
    <w:rsid w:val="00302E94"/>
    <w:rsid w:val="003C2B5C"/>
    <w:rsid w:val="005B0FB6"/>
    <w:rsid w:val="00604443"/>
    <w:rsid w:val="006D77D0"/>
    <w:rsid w:val="006E284E"/>
    <w:rsid w:val="0077256E"/>
    <w:rsid w:val="007E187A"/>
    <w:rsid w:val="00980444"/>
    <w:rsid w:val="009D5D32"/>
    <w:rsid w:val="00A324B5"/>
    <w:rsid w:val="00CA3A05"/>
    <w:rsid w:val="00E46057"/>
    <w:rsid w:val="00E54EFB"/>
    <w:rsid w:val="00E60D27"/>
    <w:rsid w:val="00EB0C07"/>
    <w:rsid w:val="00EF76B2"/>
    <w:rsid w:val="00F2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1E58"/>
  <w15:chartTrackingRefBased/>
  <w15:docId w15:val="{0998AA9A-0C7C-4B6B-8C6C-7EBDBEAA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2</cp:revision>
  <dcterms:created xsi:type="dcterms:W3CDTF">2019-09-24T08:31:00Z</dcterms:created>
  <dcterms:modified xsi:type="dcterms:W3CDTF">2019-09-24T08:31:00Z</dcterms:modified>
</cp:coreProperties>
</file>