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0A2" w:rsidRPr="00F86C3A" w:rsidRDefault="008770A2" w:rsidP="000A0AED">
      <w:pPr>
        <w:rPr>
          <w:lang w:val="fr-FR"/>
        </w:rPr>
      </w:pPr>
    </w:p>
    <w:p w:rsidR="008770A2" w:rsidRPr="00F86C3A" w:rsidRDefault="00931BB6" w:rsidP="00E505D8">
      <w:pPr>
        <w:spacing w:before="2520"/>
        <w:jc w:val="right"/>
        <w:rPr>
          <w:b/>
          <w:sz w:val="40"/>
          <w:szCs w:val="40"/>
          <w:lang w:val="fr-FR"/>
        </w:rPr>
      </w:pPr>
      <w:r w:rsidRPr="00F86C3A">
        <w:rPr>
          <w:b/>
          <w:sz w:val="40"/>
          <w:szCs w:val="40"/>
          <w:lang w:val="fr-FR"/>
        </w:rPr>
        <w:t>Outil d’inspection</w:t>
      </w:r>
      <w:r w:rsidR="008770A2" w:rsidRPr="00F86C3A">
        <w:rPr>
          <w:b/>
          <w:sz w:val="40"/>
          <w:szCs w:val="40"/>
          <w:lang w:val="fr-FR"/>
        </w:rPr>
        <w:br/>
      </w:r>
      <w:r w:rsidRPr="00F86C3A">
        <w:rPr>
          <w:b/>
          <w:sz w:val="36"/>
          <w:szCs w:val="36"/>
          <w:lang w:val="fr-FR"/>
        </w:rPr>
        <w:t>MAITRISE DES DEVIATIONS DE PROCEDE</w:t>
      </w:r>
    </w:p>
    <w:p w:rsidR="008770A2" w:rsidRDefault="005C4122" w:rsidP="00E505D8">
      <w:pPr>
        <w:spacing w:before="600" w:after="600"/>
        <w:jc w:val="right"/>
        <w:rPr>
          <w:bCs/>
          <w:sz w:val="32"/>
          <w:szCs w:val="32"/>
          <w:lang w:val="fr-FR"/>
        </w:rPr>
      </w:pPr>
      <w:r>
        <w:rPr>
          <w:bCs/>
          <w:sz w:val="32"/>
          <w:szCs w:val="32"/>
          <w:lang w:val="fr-FR"/>
        </w:rPr>
        <w:t>A</w:t>
      </w:r>
      <w:r w:rsidR="00B10EB8">
        <w:rPr>
          <w:bCs/>
          <w:sz w:val="32"/>
          <w:szCs w:val="32"/>
          <w:lang w:val="fr-FR"/>
        </w:rPr>
        <w:t>V</w:t>
      </w:r>
      <w:r>
        <w:rPr>
          <w:bCs/>
          <w:sz w:val="32"/>
          <w:szCs w:val="32"/>
          <w:lang w:val="fr-FR"/>
        </w:rPr>
        <w:t>RIL 2013</w:t>
      </w:r>
    </w:p>
    <w:p w:rsidR="00E505D8" w:rsidRPr="00DE7216" w:rsidRDefault="00E505D8" w:rsidP="00E505D8">
      <w:pPr>
        <w:spacing w:before="600" w:after="840"/>
        <w:jc w:val="right"/>
        <w:rPr>
          <w:b/>
          <w:sz w:val="32"/>
          <w:szCs w:val="32"/>
          <w:lang w:val="fr-BE"/>
        </w:rPr>
      </w:pPr>
      <w:r w:rsidRPr="00DE7216">
        <w:rPr>
          <w:b/>
          <w:sz w:val="32"/>
          <w:szCs w:val="32"/>
          <w:lang w:val="fr-BE"/>
        </w:rPr>
        <w:t>VERSION DE TRAVAIL</w:t>
      </w:r>
    </w:p>
    <w:p w:rsidR="00E505D8" w:rsidRDefault="00E505D8" w:rsidP="00E505D8">
      <w:pPr>
        <w:pBdr>
          <w:top w:val="single" w:sz="4" w:space="1" w:color="auto"/>
          <w:left w:val="single" w:sz="4" w:space="13" w:color="auto"/>
          <w:bottom w:val="single" w:sz="4" w:space="1" w:color="auto"/>
          <w:right w:val="single" w:sz="4" w:space="4" w:color="auto"/>
        </w:pBdr>
        <w:rPr>
          <w:sz w:val="24"/>
          <w:lang w:val="fr-FR"/>
        </w:rPr>
      </w:pPr>
    </w:p>
    <w:p w:rsidR="00E505D8" w:rsidRDefault="00E505D8" w:rsidP="00E505D8">
      <w:pPr>
        <w:pBdr>
          <w:top w:val="single" w:sz="4" w:space="1" w:color="auto"/>
          <w:left w:val="single" w:sz="4" w:space="13" w:color="auto"/>
          <w:bottom w:val="single" w:sz="4" w:space="1" w:color="auto"/>
          <w:right w:val="single" w:sz="4" w:space="4" w:color="auto"/>
        </w:pBdr>
        <w:jc w:val="right"/>
        <w:rPr>
          <w:sz w:val="24"/>
          <w:lang w:val="fr-FR"/>
        </w:rPr>
      </w:pPr>
      <w:r w:rsidRPr="008203C4">
        <w:rPr>
          <w:sz w:val="24"/>
          <w:lang w:val="fr-FR"/>
        </w:rPr>
        <w:t>La version complète de cet outil d’inspection donne des commentaires </w:t>
      </w:r>
      <w:r w:rsidRPr="008203C4">
        <w:rPr>
          <w:rFonts w:cs="Arial"/>
          <w:sz w:val="24"/>
          <w:lang w:val="fr-FR"/>
        </w:rPr>
        <w:t xml:space="preserve">sur les </w:t>
      </w:r>
      <w:r w:rsidRPr="008203C4">
        <w:rPr>
          <w:sz w:val="24"/>
          <w:lang w:val="fr-FR"/>
        </w:rPr>
        <w:t xml:space="preserve">questions et peut également être téléchargée à partir du site internet suivant: </w:t>
      </w:r>
      <w:hyperlink r:id="rId8" w:history="1">
        <w:r w:rsidRPr="001A55EB">
          <w:rPr>
            <w:rStyle w:val="Hyperlink"/>
            <w:rFonts w:cs="Arial"/>
            <w:sz w:val="24"/>
            <w:lang w:val="fr-FR"/>
          </w:rPr>
          <w:t>www.emploi.belgique.be</w:t>
        </w:r>
        <w:r w:rsidRPr="001A55EB">
          <w:rPr>
            <w:rStyle w:val="Hyperlink"/>
            <w:sz w:val="24"/>
            <w:lang w:val="fr-FR"/>
          </w:rPr>
          <w:t>/drc</w:t>
        </w:r>
      </w:hyperlink>
      <w:r w:rsidRPr="008203C4">
        <w:rPr>
          <w:color w:val="0000FF"/>
          <w:sz w:val="24"/>
          <w:u w:val="single"/>
          <w:lang w:val="fr-FR"/>
        </w:rPr>
        <w:t>.</w:t>
      </w:r>
      <w:r w:rsidRPr="008203C4">
        <w:rPr>
          <w:sz w:val="24"/>
          <w:lang w:val="fr-FR"/>
        </w:rPr>
        <w:t xml:space="preserve"> </w:t>
      </w:r>
    </w:p>
    <w:p w:rsidR="00E505D8" w:rsidRDefault="00E505D8" w:rsidP="00E505D8">
      <w:pPr>
        <w:pBdr>
          <w:top w:val="single" w:sz="4" w:space="1" w:color="auto"/>
          <w:left w:val="single" w:sz="4" w:space="13" w:color="auto"/>
          <w:bottom w:val="single" w:sz="4" w:space="1" w:color="auto"/>
          <w:right w:val="single" w:sz="4" w:space="4" w:color="auto"/>
        </w:pBdr>
        <w:rPr>
          <w:sz w:val="24"/>
          <w:lang w:val="fr-FR"/>
        </w:rPr>
      </w:pPr>
    </w:p>
    <w:p w:rsidR="00E505D8" w:rsidRPr="00DE7216" w:rsidRDefault="00E505D8" w:rsidP="00E505D8">
      <w:pPr>
        <w:rPr>
          <w:lang w:val="fr-FR"/>
        </w:rPr>
      </w:pPr>
    </w:p>
    <w:tbl>
      <w:tblPr>
        <w:tblW w:w="0" w:type="auto"/>
        <w:tblInd w:w="-176" w:type="dxa"/>
        <w:shd w:val="clear" w:color="auto" w:fill="999999"/>
        <w:tblLook w:val="01E0" w:firstRow="1" w:lastRow="1" w:firstColumn="1" w:lastColumn="1" w:noHBand="0" w:noVBand="0"/>
      </w:tblPr>
      <w:tblGrid>
        <w:gridCol w:w="14176"/>
      </w:tblGrid>
      <w:tr w:rsidR="008770A2" w:rsidRPr="00F86C3A" w:rsidTr="00E505D8">
        <w:tc>
          <w:tcPr>
            <w:tcW w:w="14176" w:type="dxa"/>
            <w:shd w:val="clear" w:color="auto" w:fill="999999"/>
          </w:tcPr>
          <w:p w:rsidR="008770A2" w:rsidRPr="00F86C3A" w:rsidRDefault="00931BB6" w:rsidP="003F51EA">
            <w:pPr>
              <w:pStyle w:val="Style12ptBoldWhiteRightBefore6ptAfter6pt"/>
              <w:rPr>
                <w:lang w:val="fr-FR"/>
              </w:rPr>
            </w:pPr>
            <w:r w:rsidRPr="00F86C3A">
              <w:rPr>
                <w:lang w:val="fr-FR"/>
              </w:rPr>
              <w:t xml:space="preserve">Services belges d’inspection </w:t>
            </w:r>
            <w:r w:rsidR="008770A2" w:rsidRPr="00F86C3A">
              <w:rPr>
                <w:lang w:val="fr-FR"/>
              </w:rPr>
              <w:t>Seveso</w:t>
            </w:r>
          </w:p>
        </w:tc>
      </w:tr>
    </w:tbl>
    <w:p w:rsidR="008770A2" w:rsidRPr="00F86C3A" w:rsidRDefault="008770A2" w:rsidP="003C54E5">
      <w:pPr>
        <w:rPr>
          <w:lang w:val="fr-FR"/>
        </w:rPr>
      </w:pPr>
    </w:p>
    <w:p w:rsidR="008770A2" w:rsidRPr="00F86C3A" w:rsidRDefault="008770A2" w:rsidP="008770A2">
      <w:pPr>
        <w:rPr>
          <w:b/>
          <w:lang w:val="fr-FR"/>
        </w:rPr>
        <w:sectPr w:rsidR="008770A2" w:rsidRPr="00F86C3A" w:rsidSect="00810181">
          <w:headerReference w:type="even" r:id="rId9"/>
          <w:headerReference w:type="default" r:id="rId10"/>
          <w:footerReference w:type="even" r:id="rId11"/>
          <w:footerReference w:type="default" r:id="rId12"/>
          <w:pgSz w:w="16838" w:h="11906" w:orient="landscape"/>
          <w:pgMar w:top="1418" w:right="1134" w:bottom="1418" w:left="1134" w:header="709" w:footer="709" w:gutter="737"/>
          <w:cols w:space="708"/>
          <w:titlePg/>
          <w:docGrid w:linePitch="360"/>
        </w:sectPr>
      </w:pPr>
    </w:p>
    <w:p w:rsidR="004B0BB3" w:rsidRPr="00C8492E" w:rsidRDefault="004B0BB3" w:rsidP="00923B25">
      <w:pPr>
        <w:rPr>
          <w:lang w:val="fr-BE"/>
        </w:rPr>
      </w:pPr>
    </w:p>
    <w:p w:rsidR="00A710F7" w:rsidRPr="00F86C3A" w:rsidRDefault="000D7C70" w:rsidP="00241F4C">
      <w:pPr>
        <w:pStyle w:val="Kop1"/>
      </w:pPr>
      <w:bookmarkStart w:id="0" w:name="_Toc272926344"/>
      <w:r w:rsidRPr="00C8492E">
        <w:br/>
      </w:r>
      <w:bookmarkStart w:id="1" w:name="_Toc355079017"/>
      <w:bookmarkEnd w:id="0"/>
      <w:r w:rsidR="00943715">
        <w:t>Etude</w:t>
      </w:r>
      <w:r w:rsidR="00943715" w:rsidRPr="00066C8C">
        <w:t xml:space="preserve"> des déviations</w:t>
      </w:r>
      <w:r w:rsidR="00943715" w:rsidRPr="00943715">
        <w:t xml:space="preserve"> </w:t>
      </w:r>
      <w:r w:rsidR="00943715" w:rsidRPr="00F86C3A">
        <w:t>de procédé</w:t>
      </w:r>
      <w:bookmarkEnd w:id="1"/>
    </w:p>
    <w:tbl>
      <w:tblPr>
        <w:tblStyle w:val="Tabelraster"/>
        <w:tblW w:w="0" w:type="auto"/>
        <w:tblInd w:w="576" w:type="dxa"/>
        <w:tblLook w:val="04A0" w:firstRow="1" w:lastRow="0" w:firstColumn="1" w:lastColumn="0" w:noHBand="0" w:noVBand="1"/>
      </w:tblPr>
      <w:tblGrid>
        <w:gridCol w:w="6910"/>
        <w:gridCol w:w="6734"/>
      </w:tblGrid>
      <w:tr w:rsidR="00552E6B" w:rsidRPr="00E505D8" w:rsidTr="00DD49FF">
        <w:trPr>
          <w:cantSplit/>
        </w:trPr>
        <w:tc>
          <w:tcPr>
            <w:tcW w:w="13644" w:type="dxa"/>
            <w:gridSpan w:val="2"/>
          </w:tcPr>
          <w:p w:rsidR="00552E6B" w:rsidRPr="00552E6B" w:rsidRDefault="00552E6B" w:rsidP="00552E6B">
            <w:pPr>
              <w:pStyle w:val="Kop2"/>
            </w:pPr>
            <w:bookmarkStart w:id="2" w:name="_Toc355079018"/>
            <w:r w:rsidRPr="00552E6B">
              <w:t>Méthode de travail et documentation</w:t>
            </w:r>
            <w:bookmarkEnd w:id="2"/>
          </w:p>
        </w:tc>
      </w:tr>
      <w:tr w:rsidR="00E505D8" w:rsidRPr="00E505D8" w:rsidTr="00552E6B">
        <w:trPr>
          <w:cantSplit/>
        </w:trPr>
        <w:tc>
          <w:tcPr>
            <w:tcW w:w="6910" w:type="dxa"/>
          </w:tcPr>
          <w:p w:rsidR="00E505D8" w:rsidRPr="00E505D8" w:rsidRDefault="00E505D8" w:rsidP="00DD49FF">
            <w:pPr>
              <w:pStyle w:val="kopvragenblok"/>
              <w:rPr>
                <w:lang w:val="fr-FR"/>
              </w:rPr>
            </w:pPr>
            <w:r w:rsidRPr="00E505D8">
              <w:rPr>
                <w:lang w:val="fr-FR"/>
              </w:rPr>
              <w:t>Déterminer la méthode de travail</w:t>
            </w:r>
          </w:p>
        </w:tc>
        <w:tc>
          <w:tcPr>
            <w:tcW w:w="6734" w:type="dxa"/>
          </w:tcPr>
          <w:p w:rsidR="00E505D8" w:rsidRPr="00E505D8" w:rsidRDefault="00E505D8" w:rsidP="00E505D8">
            <w:pPr>
              <w:rPr>
                <w:lang w:val="fr-FR"/>
              </w:rPr>
            </w:pPr>
          </w:p>
        </w:tc>
      </w:tr>
      <w:tr w:rsidR="00E505D8" w:rsidRPr="00E505D8" w:rsidTr="00552E6B">
        <w:trPr>
          <w:cantSplit/>
        </w:trPr>
        <w:tc>
          <w:tcPr>
            <w:tcW w:w="6910" w:type="dxa"/>
          </w:tcPr>
          <w:p w:rsidR="00E505D8" w:rsidRPr="00E505D8" w:rsidRDefault="00E505D8" w:rsidP="00E505D8">
            <w:pPr>
              <w:pStyle w:val="vraag"/>
            </w:pPr>
            <w:r w:rsidRPr="00E505D8">
              <w:t>La méthodologie pour étudier les déviations de procédé a-t-elle été fixée?</w:t>
            </w:r>
          </w:p>
        </w:tc>
        <w:tc>
          <w:tcPr>
            <w:tcW w:w="6734" w:type="dxa"/>
          </w:tcPr>
          <w:p w:rsidR="00E505D8" w:rsidRPr="00E505D8" w:rsidRDefault="00E505D8" w:rsidP="00E505D8"/>
        </w:tc>
      </w:tr>
      <w:tr w:rsidR="00E505D8" w:rsidRPr="00E505D8" w:rsidTr="00552E6B">
        <w:trPr>
          <w:cantSplit/>
        </w:trPr>
        <w:tc>
          <w:tcPr>
            <w:tcW w:w="6910" w:type="dxa"/>
          </w:tcPr>
          <w:p w:rsidR="00E505D8" w:rsidRPr="00E505D8" w:rsidRDefault="00E505D8" w:rsidP="00DD49FF">
            <w:pPr>
              <w:pStyle w:val="vraag"/>
            </w:pPr>
            <w:r w:rsidRPr="00E505D8">
              <w:t>La méthode de travail pratique pour appliquer cette méthodologie a-t-elle été décrite?</w:t>
            </w:r>
          </w:p>
        </w:tc>
        <w:tc>
          <w:tcPr>
            <w:tcW w:w="6734" w:type="dxa"/>
          </w:tcPr>
          <w:p w:rsidR="00E505D8" w:rsidRPr="00E505D8" w:rsidRDefault="00E505D8" w:rsidP="00E505D8"/>
        </w:tc>
      </w:tr>
      <w:tr w:rsidR="00E505D8" w:rsidRPr="00E505D8" w:rsidTr="00552E6B">
        <w:trPr>
          <w:cantSplit/>
        </w:trPr>
        <w:tc>
          <w:tcPr>
            <w:tcW w:w="6910" w:type="dxa"/>
          </w:tcPr>
          <w:p w:rsidR="00E505D8" w:rsidRPr="00E505D8" w:rsidRDefault="00E505D8" w:rsidP="00DD49FF">
            <w:pPr>
              <w:pStyle w:val="vraag"/>
            </w:pPr>
            <w:r w:rsidRPr="00E505D8">
              <w:t>Est-il déterminé de quelle manière on évalue si les mesures de gestion spécifiées réduisent suffisamment les risques liés aux déviations de procédé?</w:t>
            </w:r>
          </w:p>
        </w:tc>
        <w:tc>
          <w:tcPr>
            <w:tcW w:w="6734" w:type="dxa"/>
          </w:tcPr>
          <w:p w:rsidR="00E505D8" w:rsidRPr="00E505D8" w:rsidRDefault="00E505D8" w:rsidP="00E505D8"/>
        </w:tc>
      </w:tr>
      <w:tr w:rsidR="00E505D8" w:rsidRPr="00E505D8" w:rsidTr="00552E6B">
        <w:trPr>
          <w:cantSplit/>
        </w:trPr>
        <w:tc>
          <w:tcPr>
            <w:tcW w:w="6910" w:type="dxa"/>
          </w:tcPr>
          <w:p w:rsidR="00E505D8" w:rsidRPr="00E505D8" w:rsidRDefault="00E505D8" w:rsidP="00DD49FF">
            <w:pPr>
              <w:pStyle w:val="kopvragenblok"/>
              <w:rPr>
                <w:lang w:val="fr-FR"/>
              </w:rPr>
            </w:pPr>
            <w:proofErr w:type="spellStart"/>
            <w:r w:rsidRPr="00E505D8">
              <w:t>Disponibilité</w:t>
            </w:r>
            <w:proofErr w:type="spellEnd"/>
            <w:r w:rsidRPr="00E505D8">
              <w:t xml:space="preserve"> des </w:t>
            </w:r>
            <w:proofErr w:type="spellStart"/>
            <w:r w:rsidRPr="00E505D8">
              <w:t>études</w:t>
            </w:r>
            <w:proofErr w:type="spellEnd"/>
            <w:r w:rsidRPr="00E505D8">
              <w:t xml:space="preserve"> </w:t>
            </w:r>
            <w:proofErr w:type="spellStart"/>
            <w:r w:rsidRPr="00E505D8">
              <w:t>réalisées</w:t>
            </w:r>
            <w:proofErr w:type="spellEnd"/>
          </w:p>
        </w:tc>
        <w:tc>
          <w:tcPr>
            <w:tcW w:w="6734" w:type="dxa"/>
          </w:tcPr>
          <w:p w:rsidR="00E505D8" w:rsidRPr="00E505D8" w:rsidRDefault="00E505D8" w:rsidP="00E505D8"/>
        </w:tc>
      </w:tr>
      <w:tr w:rsidR="00E505D8" w:rsidRPr="00E505D8" w:rsidTr="00552E6B">
        <w:trPr>
          <w:cantSplit/>
        </w:trPr>
        <w:tc>
          <w:tcPr>
            <w:tcW w:w="6910" w:type="dxa"/>
          </w:tcPr>
          <w:p w:rsidR="00E505D8" w:rsidRPr="00E505D8" w:rsidRDefault="00E505D8" w:rsidP="00DD49FF">
            <w:pPr>
              <w:pStyle w:val="vraag"/>
            </w:pPr>
            <w:r w:rsidRPr="00E505D8">
              <w:t>Une étude sur les risques de déviations de procédé a-t-elle été réalisée pour chaque installation et pour chaque équipement?</w:t>
            </w:r>
          </w:p>
        </w:tc>
        <w:tc>
          <w:tcPr>
            <w:tcW w:w="6734" w:type="dxa"/>
          </w:tcPr>
          <w:p w:rsidR="00E505D8" w:rsidRPr="00E505D8" w:rsidRDefault="00E505D8" w:rsidP="00E505D8"/>
        </w:tc>
      </w:tr>
      <w:tr w:rsidR="00E505D8" w:rsidRPr="00E505D8" w:rsidTr="00552E6B">
        <w:trPr>
          <w:cantSplit/>
        </w:trPr>
        <w:tc>
          <w:tcPr>
            <w:tcW w:w="6910" w:type="dxa"/>
          </w:tcPr>
          <w:p w:rsidR="00E505D8" w:rsidRPr="00E505D8" w:rsidRDefault="00E505D8" w:rsidP="00DD49FF">
            <w:pPr>
              <w:pStyle w:val="vraag"/>
            </w:pPr>
            <w:r w:rsidRPr="00E505D8">
              <w:lastRenderedPageBreak/>
              <w:t>Une telle étude sur les déviations de procédé de l’établissement a-t-elle été réalisée selon une systématique déterminée spécifiquement?</w:t>
            </w:r>
          </w:p>
        </w:tc>
        <w:tc>
          <w:tcPr>
            <w:tcW w:w="6734" w:type="dxa"/>
          </w:tcPr>
          <w:p w:rsidR="00E505D8" w:rsidRPr="00E505D8" w:rsidRDefault="00E505D8" w:rsidP="00E505D8"/>
        </w:tc>
      </w:tr>
      <w:tr w:rsidR="00E505D8" w:rsidRPr="00E505D8" w:rsidTr="00552E6B">
        <w:trPr>
          <w:cantSplit/>
        </w:trPr>
        <w:tc>
          <w:tcPr>
            <w:tcW w:w="6910" w:type="dxa"/>
          </w:tcPr>
          <w:p w:rsidR="00E505D8" w:rsidRPr="00E505D8" w:rsidRDefault="00E505D8" w:rsidP="00DD49FF">
            <w:pPr>
              <w:pStyle w:val="vraag"/>
            </w:pPr>
            <w:r w:rsidRPr="00E505D8">
              <w:t xml:space="preserve">L’étude sur les déviations de procédé a-t-elle été réalisée en utilisant les </w:t>
            </w:r>
            <w:proofErr w:type="spellStart"/>
            <w:r w:rsidRPr="00E505D8">
              <w:t>P&amp;ID’s</w:t>
            </w:r>
            <w:proofErr w:type="spellEnd"/>
            <w:r w:rsidRPr="00E505D8">
              <w:t xml:space="preserve"> (</w:t>
            </w:r>
            <w:proofErr w:type="spellStart"/>
            <w:r w:rsidRPr="00E505D8">
              <w:t>piping</w:t>
            </w:r>
            <w:proofErr w:type="spellEnd"/>
            <w:r w:rsidRPr="00E505D8">
              <w:t xml:space="preserve"> and instrumentation </w:t>
            </w:r>
            <w:proofErr w:type="spellStart"/>
            <w:r w:rsidRPr="00E505D8">
              <w:t>diagram</w:t>
            </w:r>
            <w:proofErr w:type="spellEnd"/>
            <w:r w:rsidRPr="00E505D8">
              <w:t>) actuels?</w:t>
            </w:r>
          </w:p>
        </w:tc>
        <w:tc>
          <w:tcPr>
            <w:tcW w:w="6734" w:type="dxa"/>
          </w:tcPr>
          <w:p w:rsidR="00E505D8" w:rsidRPr="00E505D8" w:rsidRDefault="00E505D8" w:rsidP="00E505D8"/>
        </w:tc>
      </w:tr>
      <w:tr w:rsidR="00E505D8" w:rsidRPr="00E505D8" w:rsidTr="00552E6B">
        <w:trPr>
          <w:cantSplit/>
        </w:trPr>
        <w:tc>
          <w:tcPr>
            <w:tcW w:w="6910" w:type="dxa"/>
          </w:tcPr>
          <w:p w:rsidR="00E505D8" w:rsidRPr="00E505D8" w:rsidRDefault="00E505D8" w:rsidP="00DD49FF">
            <w:pPr>
              <w:pStyle w:val="vraag"/>
            </w:pPr>
            <w:r w:rsidRPr="00E505D8">
              <w:t>Les déviations de procédé identifiées lors de cette étude ont-elles été documentées de manière univoque et claire?</w:t>
            </w:r>
          </w:p>
        </w:tc>
        <w:tc>
          <w:tcPr>
            <w:tcW w:w="6734" w:type="dxa"/>
          </w:tcPr>
          <w:p w:rsidR="00E505D8" w:rsidRPr="00E505D8" w:rsidRDefault="00E505D8" w:rsidP="00E505D8"/>
        </w:tc>
      </w:tr>
      <w:tr w:rsidR="00E505D8" w:rsidRPr="00E505D8" w:rsidTr="00552E6B">
        <w:trPr>
          <w:cantSplit/>
        </w:trPr>
        <w:tc>
          <w:tcPr>
            <w:tcW w:w="6910" w:type="dxa"/>
          </w:tcPr>
          <w:p w:rsidR="00E505D8" w:rsidRPr="00E505D8" w:rsidRDefault="00E505D8" w:rsidP="00DD49FF">
            <w:pPr>
              <w:pStyle w:val="vraag"/>
            </w:pPr>
            <w:r w:rsidRPr="00E505D8">
              <w:t>Les mesures prises pour la maîtrise de ces déviations de procédé ont-elles été déterminées et clairement documentées?</w:t>
            </w:r>
          </w:p>
        </w:tc>
        <w:tc>
          <w:tcPr>
            <w:tcW w:w="6734" w:type="dxa"/>
          </w:tcPr>
          <w:p w:rsidR="00E505D8" w:rsidRPr="00E505D8" w:rsidRDefault="00E505D8" w:rsidP="00E505D8"/>
        </w:tc>
      </w:tr>
      <w:tr w:rsidR="00E505D8" w:rsidRPr="00E505D8" w:rsidTr="00552E6B">
        <w:trPr>
          <w:cantSplit/>
        </w:trPr>
        <w:tc>
          <w:tcPr>
            <w:tcW w:w="6910" w:type="dxa"/>
          </w:tcPr>
          <w:p w:rsidR="00E505D8" w:rsidRPr="00E505D8" w:rsidRDefault="00E505D8" w:rsidP="00DD49FF">
            <w:pPr>
              <w:pStyle w:val="vraag"/>
            </w:pPr>
            <w:r w:rsidRPr="00E505D8">
              <w:t>A-t-on évalué pour chacune des déviations identifiées si les mesures correspondantes réduisent suffisamment le risque?</w:t>
            </w:r>
          </w:p>
        </w:tc>
        <w:tc>
          <w:tcPr>
            <w:tcW w:w="6734" w:type="dxa"/>
          </w:tcPr>
          <w:p w:rsidR="00E505D8" w:rsidRPr="00E505D8" w:rsidRDefault="00E505D8" w:rsidP="00E505D8"/>
        </w:tc>
      </w:tr>
      <w:tr w:rsidR="00E505D8" w:rsidRPr="00E505D8" w:rsidTr="00552E6B">
        <w:trPr>
          <w:cantSplit/>
        </w:trPr>
        <w:tc>
          <w:tcPr>
            <w:tcW w:w="6910" w:type="dxa"/>
          </w:tcPr>
          <w:p w:rsidR="00E505D8" w:rsidRPr="00E505D8" w:rsidRDefault="00E505D8" w:rsidP="00DD49FF">
            <w:pPr>
              <w:pStyle w:val="kopvragenblok"/>
              <w:rPr>
                <w:lang w:val="fr-FR"/>
              </w:rPr>
            </w:pPr>
            <w:r w:rsidRPr="00E505D8">
              <w:rPr>
                <w:lang w:val="fr-FR"/>
              </w:rPr>
              <w:t>Participants à l’analyse</w:t>
            </w:r>
          </w:p>
        </w:tc>
        <w:tc>
          <w:tcPr>
            <w:tcW w:w="6734" w:type="dxa"/>
          </w:tcPr>
          <w:p w:rsidR="00E505D8" w:rsidRPr="00E505D8" w:rsidRDefault="00E505D8" w:rsidP="00E505D8">
            <w:pPr>
              <w:rPr>
                <w:lang w:val="fr-FR"/>
              </w:rPr>
            </w:pPr>
          </w:p>
        </w:tc>
      </w:tr>
      <w:tr w:rsidR="00E505D8" w:rsidRPr="00E505D8" w:rsidTr="00552E6B">
        <w:trPr>
          <w:cantSplit/>
        </w:trPr>
        <w:tc>
          <w:tcPr>
            <w:tcW w:w="6910" w:type="dxa"/>
          </w:tcPr>
          <w:p w:rsidR="00E505D8" w:rsidRPr="00E505D8" w:rsidRDefault="00E505D8" w:rsidP="00DD49FF">
            <w:pPr>
              <w:pStyle w:val="vraag"/>
            </w:pPr>
            <w:r w:rsidRPr="00E505D8">
              <w:t>Un conseiller en prévention a-t-il été impliqué lors de l’analyse sur les risques des déviations de procédé?</w:t>
            </w:r>
          </w:p>
        </w:tc>
        <w:tc>
          <w:tcPr>
            <w:tcW w:w="6734" w:type="dxa"/>
          </w:tcPr>
          <w:p w:rsidR="00E505D8" w:rsidRPr="00E505D8" w:rsidRDefault="00E505D8" w:rsidP="00E505D8"/>
        </w:tc>
      </w:tr>
      <w:tr w:rsidR="00E505D8" w:rsidRPr="00E505D8" w:rsidTr="00552E6B">
        <w:trPr>
          <w:cantSplit/>
        </w:trPr>
        <w:tc>
          <w:tcPr>
            <w:tcW w:w="6910" w:type="dxa"/>
          </w:tcPr>
          <w:p w:rsidR="00E505D8" w:rsidRPr="00E505D8" w:rsidRDefault="00E505D8" w:rsidP="00DD49FF">
            <w:pPr>
              <w:pStyle w:val="vraag"/>
            </w:pPr>
            <w:r w:rsidRPr="00E505D8">
              <w:t>Un coordinateur en environnement a-t-il été impliqué lors de l’analyse sur les risques des déviations de procédé?</w:t>
            </w:r>
          </w:p>
        </w:tc>
        <w:tc>
          <w:tcPr>
            <w:tcW w:w="6734" w:type="dxa"/>
          </w:tcPr>
          <w:p w:rsidR="00E505D8" w:rsidRPr="00E505D8" w:rsidRDefault="00E505D8" w:rsidP="00E505D8"/>
        </w:tc>
      </w:tr>
      <w:tr w:rsidR="00E505D8" w:rsidRPr="00E505D8" w:rsidTr="00552E6B">
        <w:trPr>
          <w:cantSplit/>
        </w:trPr>
        <w:tc>
          <w:tcPr>
            <w:tcW w:w="6910" w:type="dxa"/>
          </w:tcPr>
          <w:p w:rsidR="00E505D8" w:rsidRPr="00E505D8" w:rsidRDefault="00E505D8" w:rsidP="00DD49FF">
            <w:pPr>
              <w:pStyle w:val="vraag"/>
            </w:pPr>
            <w:r w:rsidRPr="00E505D8">
              <w:lastRenderedPageBreak/>
              <w:t>Des ingénieurs de procédé de l’installation examinée, ont-ils été impliqués lors de l’analyse sur les risques des déviations de procédé?</w:t>
            </w:r>
          </w:p>
        </w:tc>
        <w:tc>
          <w:tcPr>
            <w:tcW w:w="6734" w:type="dxa"/>
          </w:tcPr>
          <w:p w:rsidR="00E505D8" w:rsidRPr="00E505D8" w:rsidRDefault="00E505D8" w:rsidP="00E505D8"/>
        </w:tc>
      </w:tr>
      <w:tr w:rsidR="00E505D8" w:rsidRPr="00E505D8" w:rsidTr="00552E6B">
        <w:trPr>
          <w:cantSplit/>
        </w:trPr>
        <w:tc>
          <w:tcPr>
            <w:tcW w:w="6910" w:type="dxa"/>
          </w:tcPr>
          <w:p w:rsidR="00E505D8" w:rsidRPr="00E505D8" w:rsidRDefault="00E505D8" w:rsidP="00DD49FF">
            <w:pPr>
              <w:pStyle w:val="vraag"/>
            </w:pPr>
            <w:r w:rsidRPr="00E505D8">
              <w:t>Des opérateurs de procédé ou des techniciens de procédé de l’installation examinée ont-ils été impliqués lors de l’analyse sur les risques des déviations de procédé?</w:t>
            </w:r>
          </w:p>
        </w:tc>
        <w:tc>
          <w:tcPr>
            <w:tcW w:w="6734" w:type="dxa"/>
          </w:tcPr>
          <w:p w:rsidR="00E505D8" w:rsidRPr="00E505D8" w:rsidRDefault="00E505D8" w:rsidP="00E505D8"/>
        </w:tc>
      </w:tr>
      <w:tr w:rsidR="00E505D8" w:rsidRPr="00E505D8" w:rsidTr="00552E6B">
        <w:trPr>
          <w:cantSplit/>
        </w:trPr>
        <w:tc>
          <w:tcPr>
            <w:tcW w:w="6910" w:type="dxa"/>
          </w:tcPr>
          <w:p w:rsidR="00E505D8" w:rsidRPr="00E505D8" w:rsidRDefault="00E505D8" w:rsidP="00DD49FF">
            <w:pPr>
              <w:pStyle w:val="vraag"/>
            </w:pPr>
            <w:r w:rsidRPr="00E505D8">
              <w:t>Des techniciens ou des ingénieurs du département conception ont-ils été impliqués lors de l’analyse sur les risques de déviations de procédé?</w:t>
            </w:r>
          </w:p>
        </w:tc>
        <w:tc>
          <w:tcPr>
            <w:tcW w:w="6734" w:type="dxa"/>
          </w:tcPr>
          <w:p w:rsidR="00E505D8" w:rsidRPr="00E505D8" w:rsidRDefault="00E505D8" w:rsidP="00E505D8"/>
        </w:tc>
      </w:tr>
      <w:tr w:rsidR="00E505D8" w:rsidRPr="00E505D8" w:rsidTr="00552E6B">
        <w:trPr>
          <w:cantSplit/>
        </w:trPr>
        <w:tc>
          <w:tcPr>
            <w:tcW w:w="6910" w:type="dxa"/>
          </w:tcPr>
          <w:p w:rsidR="00E505D8" w:rsidRPr="00E505D8" w:rsidRDefault="00E505D8" w:rsidP="00DD49FF">
            <w:pPr>
              <w:pStyle w:val="vraag"/>
            </w:pPr>
            <w:r w:rsidRPr="00E505D8">
              <w:t xml:space="preserve">Des techniciens ou des ingénieurs du département maintenance ont-ils été impliqués lors de l’analyse sur les risques de déviations de procédé? </w:t>
            </w:r>
          </w:p>
        </w:tc>
        <w:tc>
          <w:tcPr>
            <w:tcW w:w="6734" w:type="dxa"/>
          </w:tcPr>
          <w:p w:rsidR="00E505D8" w:rsidRPr="00E505D8" w:rsidRDefault="00E505D8" w:rsidP="00E505D8"/>
        </w:tc>
      </w:tr>
      <w:tr w:rsidR="00E505D8" w:rsidRPr="00E505D8" w:rsidTr="00552E6B">
        <w:trPr>
          <w:cantSplit/>
        </w:trPr>
        <w:tc>
          <w:tcPr>
            <w:tcW w:w="6910" w:type="dxa"/>
          </w:tcPr>
          <w:p w:rsidR="00E505D8" w:rsidRPr="00E505D8" w:rsidRDefault="00E505D8" w:rsidP="00DD49FF">
            <w:pPr>
              <w:pStyle w:val="kopvragenblok"/>
              <w:rPr>
                <w:lang w:val="fr-FR"/>
              </w:rPr>
            </w:pPr>
            <w:r w:rsidRPr="00E505D8">
              <w:rPr>
                <w:lang w:val="fr-FR"/>
              </w:rPr>
              <w:t>Planning de l’analyse</w:t>
            </w:r>
          </w:p>
        </w:tc>
        <w:tc>
          <w:tcPr>
            <w:tcW w:w="6734" w:type="dxa"/>
          </w:tcPr>
          <w:p w:rsidR="00E505D8" w:rsidRPr="00E505D8" w:rsidRDefault="00E505D8" w:rsidP="00E505D8">
            <w:pPr>
              <w:rPr>
                <w:lang w:val="fr-FR"/>
              </w:rPr>
            </w:pPr>
          </w:p>
        </w:tc>
      </w:tr>
      <w:tr w:rsidR="00E505D8" w:rsidRPr="00E505D8" w:rsidTr="00552E6B">
        <w:trPr>
          <w:cantSplit/>
        </w:trPr>
        <w:tc>
          <w:tcPr>
            <w:tcW w:w="6910" w:type="dxa"/>
          </w:tcPr>
          <w:p w:rsidR="00E505D8" w:rsidRPr="00E505D8" w:rsidRDefault="00E505D8" w:rsidP="00DD49FF">
            <w:pPr>
              <w:pStyle w:val="vraag"/>
            </w:pPr>
            <w:r w:rsidRPr="00E505D8">
              <w:t>Pour chaque installation et pour chaque équipement, l’analyse la plus récente sur les risques de déviations a-t-elle été réalisée au plus tard il y a cinq ans ou a-t-elle été révisée?</w:t>
            </w:r>
          </w:p>
        </w:tc>
        <w:tc>
          <w:tcPr>
            <w:tcW w:w="6734" w:type="dxa"/>
          </w:tcPr>
          <w:p w:rsidR="00E505D8" w:rsidRPr="00E505D8" w:rsidRDefault="00E505D8" w:rsidP="00E505D8"/>
        </w:tc>
      </w:tr>
      <w:tr w:rsidR="00E505D8" w:rsidRPr="00E505D8" w:rsidTr="00552E6B">
        <w:trPr>
          <w:cantSplit/>
        </w:trPr>
        <w:tc>
          <w:tcPr>
            <w:tcW w:w="6910" w:type="dxa"/>
          </w:tcPr>
          <w:p w:rsidR="00E505D8" w:rsidRPr="00E505D8" w:rsidRDefault="00E505D8" w:rsidP="00DD49FF">
            <w:pPr>
              <w:pStyle w:val="vraag"/>
            </w:pPr>
            <w:r w:rsidRPr="00E505D8">
              <w:t>L’entreprise dispose-t-elle d’un planning pour refaire ou réviser l’analyse sur les déviations pour chaque installation et pour chaque équipement?</w:t>
            </w:r>
          </w:p>
        </w:tc>
        <w:tc>
          <w:tcPr>
            <w:tcW w:w="6734" w:type="dxa"/>
          </w:tcPr>
          <w:p w:rsidR="00E505D8" w:rsidRPr="00E505D8" w:rsidRDefault="00E505D8" w:rsidP="00E505D8"/>
        </w:tc>
      </w:tr>
      <w:tr w:rsidR="00E505D8" w:rsidRPr="00E505D8" w:rsidTr="00552E6B">
        <w:trPr>
          <w:cantSplit/>
        </w:trPr>
        <w:tc>
          <w:tcPr>
            <w:tcW w:w="6910" w:type="dxa"/>
          </w:tcPr>
          <w:p w:rsidR="00E505D8" w:rsidRPr="00E505D8" w:rsidRDefault="00E505D8" w:rsidP="00DD49FF">
            <w:pPr>
              <w:pStyle w:val="vraag"/>
            </w:pPr>
            <w:r w:rsidRPr="00E505D8">
              <w:lastRenderedPageBreak/>
              <w:t>Quelqu’un a-t-il été formellement désigné pour suivre le planning concernant la réalisation des analyses sur les déviations de procédé possibles?</w:t>
            </w:r>
          </w:p>
        </w:tc>
        <w:tc>
          <w:tcPr>
            <w:tcW w:w="6734" w:type="dxa"/>
          </w:tcPr>
          <w:p w:rsidR="00E505D8" w:rsidRPr="00E505D8" w:rsidRDefault="00E505D8" w:rsidP="00E505D8"/>
        </w:tc>
      </w:tr>
      <w:tr w:rsidR="00E505D8" w:rsidRPr="00E505D8" w:rsidTr="00552E6B">
        <w:trPr>
          <w:cantSplit/>
        </w:trPr>
        <w:tc>
          <w:tcPr>
            <w:tcW w:w="6910" w:type="dxa"/>
          </w:tcPr>
          <w:p w:rsidR="00E505D8" w:rsidRPr="00E505D8" w:rsidRDefault="00E505D8" w:rsidP="00DD49FF">
            <w:pPr>
              <w:pStyle w:val="vraag"/>
            </w:pPr>
            <w:r w:rsidRPr="00E505D8">
              <w:t>Le statut de ces analyses est-il régulièrement rapporté à la ligne hiérarchique et ce jusqu’au niveau de la direction?</w:t>
            </w:r>
          </w:p>
        </w:tc>
        <w:tc>
          <w:tcPr>
            <w:tcW w:w="6734" w:type="dxa"/>
          </w:tcPr>
          <w:p w:rsidR="00E505D8" w:rsidRPr="00E505D8" w:rsidRDefault="00E505D8" w:rsidP="00E505D8"/>
        </w:tc>
      </w:tr>
      <w:tr w:rsidR="00E505D8" w:rsidRPr="00E505D8" w:rsidTr="00552E6B">
        <w:trPr>
          <w:cantSplit/>
        </w:trPr>
        <w:tc>
          <w:tcPr>
            <w:tcW w:w="6910" w:type="dxa"/>
          </w:tcPr>
          <w:p w:rsidR="00E505D8" w:rsidRPr="00E505D8" w:rsidRDefault="00E505D8" w:rsidP="00DD49FF">
            <w:pPr>
              <w:pStyle w:val="kopvragenblok"/>
              <w:rPr>
                <w:lang w:val="fr-FR"/>
              </w:rPr>
            </w:pPr>
            <w:r w:rsidRPr="00E505D8">
              <w:rPr>
                <w:lang w:val="fr-FR"/>
              </w:rPr>
              <w:t>Fixation des actions</w:t>
            </w:r>
          </w:p>
        </w:tc>
        <w:tc>
          <w:tcPr>
            <w:tcW w:w="6734" w:type="dxa"/>
          </w:tcPr>
          <w:p w:rsidR="00E505D8" w:rsidRPr="00E505D8" w:rsidRDefault="00E505D8" w:rsidP="00E505D8">
            <w:pPr>
              <w:rPr>
                <w:lang w:val="fr-FR"/>
              </w:rPr>
            </w:pPr>
          </w:p>
        </w:tc>
      </w:tr>
      <w:tr w:rsidR="00E505D8" w:rsidRPr="00E505D8" w:rsidTr="00552E6B">
        <w:trPr>
          <w:cantSplit/>
        </w:trPr>
        <w:tc>
          <w:tcPr>
            <w:tcW w:w="6910" w:type="dxa"/>
          </w:tcPr>
          <w:p w:rsidR="00E505D8" w:rsidRPr="00E505D8" w:rsidRDefault="00E505D8" w:rsidP="00DD49FF">
            <w:pPr>
              <w:pStyle w:val="vraag"/>
            </w:pPr>
            <w:r w:rsidRPr="00E505D8">
              <w:t xml:space="preserve">L’établissement peut-il montrer un aperçu des actions ouvertes, issues des analyses sur les déviations de procédé? </w:t>
            </w:r>
          </w:p>
        </w:tc>
        <w:tc>
          <w:tcPr>
            <w:tcW w:w="6734" w:type="dxa"/>
          </w:tcPr>
          <w:p w:rsidR="00E505D8" w:rsidRPr="00E505D8" w:rsidRDefault="00E505D8" w:rsidP="00E505D8"/>
        </w:tc>
      </w:tr>
      <w:tr w:rsidR="00E505D8" w:rsidRPr="00E505D8" w:rsidTr="00552E6B">
        <w:trPr>
          <w:cantSplit/>
        </w:trPr>
        <w:tc>
          <w:tcPr>
            <w:tcW w:w="6910" w:type="dxa"/>
          </w:tcPr>
          <w:p w:rsidR="00E505D8" w:rsidRPr="00E505D8" w:rsidRDefault="00E505D8" w:rsidP="00DD49FF">
            <w:pPr>
              <w:pStyle w:val="vraag"/>
            </w:pPr>
            <w:r w:rsidRPr="00E505D8">
              <w:t>Existe-t-il un système pour déterminer l’importance des actions?</w:t>
            </w:r>
          </w:p>
        </w:tc>
        <w:tc>
          <w:tcPr>
            <w:tcW w:w="6734" w:type="dxa"/>
          </w:tcPr>
          <w:p w:rsidR="00E505D8" w:rsidRPr="00E505D8" w:rsidRDefault="00E505D8" w:rsidP="00E505D8"/>
        </w:tc>
      </w:tr>
      <w:tr w:rsidR="00E505D8" w:rsidRPr="00E505D8" w:rsidTr="00552E6B">
        <w:trPr>
          <w:cantSplit/>
        </w:trPr>
        <w:tc>
          <w:tcPr>
            <w:tcW w:w="6910" w:type="dxa"/>
          </w:tcPr>
          <w:p w:rsidR="00E505D8" w:rsidRPr="00E505D8" w:rsidRDefault="00E505D8" w:rsidP="00DD49FF">
            <w:pPr>
              <w:pStyle w:val="vraag"/>
            </w:pPr>
            <w:r w:rsidRPr="00E505D8">
              <w:t>A-t-on attribué une date limite à chaque action?</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vraag"/>
            </w:pPr>
            <w:r w:rsidRPr="00E505D8">
              <w:t>Chaque action a-t-elle été attribuée à un responsable ou un exécutant?</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vraag"/>
            </w:pPr>
            <w:r w:rsidRPr="00E505D8">
              <w:t>Les actions sont-elles approuvées par la direction?</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kopvragenblok"/>
              <w:rPr>
                <w:lang w:val="fr-FR"/>
              </w:rPr>
            </w:pPr>
            <w:r w:rsidRPr="00E505D8">
              <w:rPr>
                <w:lang w:val="fr-FR"/>
              </w:rPr>
              <w:t>Suivi des actions</w:t>
            </w:r>
          </w:p>
        </w:tc>
        <w:tc>
          <w:tcPr>
            <w:tcW w:w="6734" w:type="dxa"/>
          </w:tcPr>
          <w:p w:rsidR="00E505D8" w:rsidRPr="00E505D8" w:rsidRDefault="00E505D8" w:rsidP="00E505D8">
            <w:pPr>
              <w:rPr>
                <w:lang w:val="fr-FR"/>
              </w:rPr>
            </w:pPr>
          </w:p>
        </w:tc>
      </w:tr>
      <w:tr w:rsidR="00E505D8" w:rsidRPr="00E505D8" w:rsidTr="00552E6B">
        <w:trPr>
          <w:cantSplit/>
        </w:trPr>
        <w:tc>
          <w:tcPr>
            <w:tcW w:w="6910" w:type="dxa"/>
          </w:tcPr>
          <w:p w:rsidR="00E505D8" w:rsidRPr="00E505D8" w:rsidRDefault="00E505D8" w:rsidP="00DD49FF">
            <w:pPr>
              <w:pStyle w:val="vraag"/>
            </w:pPr>
            <w:r w:rsidRPr="00E505D8">
              <w:t>Le planning concernant la réalisation des actions est-il respecté?</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vraag"/>
            </w:pPr>
            <w:r w:rsidRPr="00E505D8">
              <w:lastRenderedPageBreak/>
              <w:t>A-t-on prévu un suivi régulier des actions?</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vraag"/>
            </w:pPr>
            <w:r w:rsidRPr="00E505D8">
              <w:t>A-t-on prévu un rapportage régulier au sujet du statut des actions vers la ligne hiérarchique, jusqu’au niveau de la direction?</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vraag"/>
            </w:pPr>
            <w:r w:rsidRPr="00E505D8">
              <w:t>A-t-on fixé quel niveau dans la ligne hiérarchique donne l’approbation formelle pour le report d’actions?</w:t>
            </w:r>
          </w:p>
        </w:tc>
        <w:tc>
          <w:tcPr>
            <w:tcW w:w="6734" w:type="dxa"/>
          </w:tcPr>
          <w:p w:rsidR="00E505D8" w:rsidRPr="00E505D8" w:rsidRDefault="00E505D8" w:rsidP="00E505D8">
            <w:pPr>
              <w:rPr>
                <w:lang w:val="fr-BE"/>
              </w:rPr>
            </w:pPr>
          </w:p>
        </w:tc>
      </w:tr>
      <w:tr w:rsidR="00552E6B" w:rsidRPr="00E505D8" w:rsidTr="00DD49FF">
        <w:trPr>
          <w:cantSplit/>
        </w:trPr>
        <w:tc>
          <w:tcPr>
            <w:tcW w:w="13644" w:type="dxa"/>
            <w:gridSpan w:val="2"/>
          </w:tcPr>
          <w:p w:rsidR="00552E6B" w:rsidRPr="00E505D8" w:rsidRDefault="00552E6B" w:rsidP="00552E6B">
            <w:pPr>
              <w:pStyle w:val="Kop2"/>
            </w:pPr>
            <w:bookmarkStart w:id="3" w:name="_Toc355079019"/>
            <w:proofErr w:type="spellStart"/>
            <w:r w:rsidRPr="00E505D8">
              <w:t>Réactions</w:t>
            </w:r>
            <w:proofErr w:type="spellEnd"/>
            <w:r w:rsidRPr="00E505D8">
              <w:t xml:space="preserve"> </w:t>
            </w:r>
            <w:proofErr w:type="spellStart"/>
            <w:r w:rsidRPr="00E505D8">
              <w:t>indésirées</w:t>
            </w:r>
            <w:bookmarkEnd w:id="3"/>
            <w:proofErr w:type="spellEnd"/>
          </w:p>
        </w:tc>
      </w:tr>
      <w:tr w:rsidR="00552E6B" w:rsidRPr="00E505D8" w:rsidTr="00552E6B">
        <w:trPr>
          <w:cantSplit/>
        </w:trPr>
        <w:tc>
          <w:tcPr>
            <w:tcW w:w="13644" w:type="dxa"/>
            <w:gridSpan w:val="2"/>
          </w:tcPr>
          <w:p w:rsidR="00552E6B" w:rsidRDefault="00552E6B" w:rsidP="00DD49FF">
            <w:pPr>
              <w:spacing w:after="120"/>
              <w:rPr>
                <w:b/>
                <w:i/>
                <w:sz w:val="16"/>
                <w:szCs w:val="16"/>
                <w:lang w:val="fr-FR"/>
              </w:rPr>
            </w:pPr>
          </w:p>
          <w:p w:rsidR="00552E6B" w:rsidRPr="00E505D8" w:rsidRDefault="00552E6B" w:rsidP="00DD49FF">
            <w:pPr>
              <w:spacing w:after="120"/>
              <w:rPr>
                <w:b/>
                <w:i/>
                <w:sz w:val="16"/>
                <w:szCs w:val="16"/>
                <w:lang w:val="fr-FR"/>
              </w:rPr>
            </w:pPr>
            <w:r w:rsidRPr="00E505D8">
              <w:rPr>
                <w:b/>
                <w:i/>
                <w:sz w:val="16"/>
                <w:szCs w:val="16"/>
                <w:lang w:val="fr-FR"/>
              </w:rPr>
              <w:t>Remarque sur l’utilisation de ce questionnaire</w:t>
            </w:r>
          </w:p>
          <w:p w:rsidR="00552E6B" w:rsidRPr="00E505D8" w:rsidRDefault="00552E6B" w:rsidP="00DD49FF">
            <w:pPr>
              <w:pStyle w:val="Uitleg"/>
              <w:numPr>
                <w:ilvl w:val="0"/>
                <w:numId w:val="31"/>
              </w:numPr>
              <w:rPr>
                <w:i/>
                <w:sz w:val="16"/>
                <w:szCs w:val="16"/>
                <w:lang w:val="fr-FR"/>
              </w:rPr>
            </w:pPr>
            <w:r w:rsidRPr="00E505D8">
              <w:rPr>
                <w:i/>
                <w:sz w:val="16"/>
                <w:szCs w:val="16"/>
                <w:lang w:val="fr-FR"/>
              </w:rPr>
              <w:t xml:space="preserve">Ce questionnaire vise en premier lieu les réactions </w:t>
            </w:r>
            <w:proofErr w:type="spellStart"/>
            <w:r w:rsidRPr="00E505D8">
              <w:rPr>
                <w:i/>
                <w:sz w:val="16"/>
                <w:szCs w:val="16"/>
                <w:lang w:val="fr-FR"/>
              </w:rPr>
              <w:t>indésirées</w:t>
            </w:r>
            <w:proofErr w:type="spellEnd"/>
            <w:r w:rsidRPr="00E505D8">
              <w:rPr>
                <w:i/>
                <w:sz w:val="16"/>
                <w:szCs w:val="16"/>
                <w:lang w:val="fr-FR"/>
              </w:rPr>
              <w:t xml:space="preserve"> en dehors des réacteurs chimiques.  Les risques de réactions </w:t>
            </w:r>
            <w:proofErr w:type="spellStart"/>
            <w:r w:rsidRPr="00E505D8">
              <w:rPr>
                <w:i/>
                <w:sz w:val="16"/>
                <w:szCs w:val="16"/>
                <w:lang w:val="fr-FR"/>
              </w:rPr>
              <w:t>indésirées</w:t>
            </w:r>
            <w:proofErr w:type="spellEnd"/>
            <w:r w:rsidRPr="00E505D8">
              <w:rPr>
                <w:i/>
                <w:sz w:val="16"/>
                <w:szCs w:val="16"/>
                <w:lang w:val="fr-FR"/>
              </w:rPr>
              <w:t xml:space="preserve"> dans des réacteurs sont abordés dans la section 2.3 “Perte de contrôle des procédés réactionnels”. </w:t>
            </w:r>
          </w:p>
          <w:p w:rsidR="00552E6B" w:rsidRPr="00E505D8" w:rsidRDefault="00552E6B" w:rsidP="00DD49FF">
            <w:pPr>
              <w:pStyle w:val="Uitleg"/>
              <w:numPr>
                <w:ilvl w:val="0"/>
                <w:numId w:val="31"/>
              </w:numPr>
              <w:rPr>
                <w:i/>
                <w:sz w:val="16"/>
                <w:szCs w:val="16"/>
                <w:lang w:val="fr-FR"/>
              </w:rPr>
            </w:pPr>
            <w:r w:rsidRPr="00E505D8">
              <w:rPr>
                <w:i/>
                <w:sz w:val="16"/>
                <w:szCs w:val="16"/>
                <w:lang w:val="fr-FR"/>
              </w:rPr>
              <w:t>Pour chaque question sur une déviation déterminée, il y a implicitement une série de questions supplémentaires qui n’ont pas été répétées systématiquement afin de ne pas alourdir inutilement le questionnaire. Ces questions sont:</w:t>
            </w:r>
          </w:p>
          <w:p w:rsidR="00552E6B" w:rsidRPr="00E505D8" w:rsidRDefault="00552E6B" w:rsidP="00DD49FF">
            <w:pPr>
              <w:pStyle w:val="Uitleg"/>
              <w:numPr>
                <w:ilvl w:val="1"/>
                <w:numId w:val="31"/>
              </w:numPr>
              <w:rPr>
                <w:i/>
                <w:sz w:val="16"/>
                <w:szCs w:val="16"/>
                <w:lang w:val="fr-FR"/>
              </w:rPr>
            </w:pPr>
            <w:r w:rsidRPr="00E505D8">
              <w:rPr>
                <w:i/>
                <w:sz w:val="16"/>
                <w:szCs w:val="16"/>
                <w:lang w:val="fr-FR"/>
              </w:rPr>
              <w:t xml:space="preserve">A-t-on spécifié les mesures nécessaires pour empêcher que la déviation de procédé concernée ne mène à une libération </w:t>
            </w:r>
            <w:proofErr w:type="spellStart"/>
            <w:r w:rsidRPr="00E505D8">
              <w:rPr>
                <w:i/>
                <w:sz w:val="16"/>
                <w:szCs w:val="16"/>
                <w:lang w:val="fr-FR"/>
              </w:rPr>
              <w:t>indésirée</w:t>
            </w:r>
            <w:proofErr w:type="spellEnd"/>
            <w:r w:rsidRPr="00E505D8">
              <w:rPr>
                <w:i/>
                <w:sz w:val="16"/>
                <w:szCs w:val="16"/>
                <w:lang w:val="fr-FR"/>
              </w:rPr>
              <w:t>?</w:t>
            </w:r>
          </w:p>
          <w:p w:rsidR="00552E6B" w:rsidRPr="00552E6B" w:rsidRDefault="00552E6B" w:rsidP="00552E6B">
            <w:pPr>
              <w:pStyle w:val="Lijstalinea"/>
              <w:numPr>
                <w:ilvl w:val="1"/>
                <w:numId w:val="31"/>
              </w:numPr>
              <w:rPr>
                <w:i/>
                <w:sz w:val="16"/>
                <w:szCs w:val="16"/>
                <w:lang w:val="fr-FR"/>
              </w:rPr>
            </w:pPr>
            <w:r w:rsidRPr="00552E6B">
              <w:rPr>
                <w:i/>
                <w:sz w:val="16"/>
                <w:szCs w:val="16"/>
                <w:lang w:val="fr-FR"/>
              </w:rPr>
              <w:t>A-t-on évalué si les mesures spécifiées réduisent suffisamment le risque de libération?</w:t>
            </w:r>
          </w:p>
          <w:p w:rsidR="00552E6B" w:rsidRPr="00E505D8" w:rsidRDefault="00552E6B" w:rsidP="00E505D8">
            <w:pPr>
              <w:rPr>
                <w:lang w:val="fr-FR"/>
              </w:rPr>
            </w:pPr>
          </w:p>
        </w:tc>
      </w:tr>
      <w:tr w:rsidR="00E505D8" w:rsidRPr="00E505D8" w:rsidTr="00552E6B">
        <w:trPr>
          <w:cantSplit/>
        </w:trPr>
        <w:tc>
          <w:tcPr>
            <w:tcW w:w="6910" w:type="dxa"/>
          </w:tcPr>
          <w:p w:rsidR="00E505D8" w:rsidRPr="00E505D8" w:rsidRDefault="00E505D8" w:rsidP="00DD49FF">
            <w:pPr>
              <w:pStyle w:val="kopvragenblok"/>
              <w:rPr>
                <w:lang w:val="fr-FR"/>
              </w:rPr>
            </w:pPr>
            <w:r w:rsidRPr="00E505D8">
              <w:rPr>
                <w:lang w:val="fr-FR"/>
              </w:rPr>
              <w:t>Décomposition thermique</w:t>
            </w:r>
          </w:p>
        </w:tc>
        <w:tc>
          <w:tcPr>
            <w:tcW w:w="6734" w:type="dxa"/>
          </w:tcPr>
          <w:p w:rsidR="00E505D8" w:rsidRPr="00E505D8" w:rsidRDefault="00E505D8" w:rsidP="00E505D8">
            <w:pPr>
              <w:rPr>
                <w:lang w:val="fr-FR"/>
              </w:rPr>
            </w:pPr>
          </w:p>
        </w:tc>
      </w:tr>
      <w:tr w:rsidR="00E505D8" w:rsidRPr="00E505D8" w:rsidTr="00552E6B">
        <w:trPr>
          <w:cantSplit/>
        </w:trPr>
        <w:tc>
          <w:tcPr>
            <w:tcW w:w="6910" w:type="dxa"/>
          </w:tcPr>
          <w:p w:rsidR="00E505D8" w:rsidRPr="00E505D8" w:rsidRDefault="00E505D8" w:rsidP="00DD49FF">
            <w:pPr>
              <w:pStyle w:val="vraag"/>
            </w:pPr>
            <w:r w:rsidRPr="00E505D8">
              <w:t>A-t-on examiné quelles substances présentent un risque de décomposition thermique?</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vraag"/>
            </w:pPr>
            <w:r w:rsidRPr="00E505D8">
              <w:t>L’établissement connaît-il les circonstances dans lesquelles ces substances peuvent se décomposer thermiquement?</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vraag"/>
            </w:pPr>
            <w:r w:rsidRPr="00E505D8">
              <w:lastRenderedPageBreak/>
              <w:t>L’établissement a-t-il identifié dans quels équipements une décomposition thermique peut avoir lieu?</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vraag"/>
            </w:pPr>
            <w:r w:rsidRPr="00E505D8">
              <w:t>A-t-on examiné si des substances dans l’installation de procédé peuvent se décomposer suite à un apport calorifique accru?</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vraag"/>
            </w:pPr>
            <w:r w:rsidRPr="00E505D8">
              <w:t>A-t-on examiné si des substances dans l’installation de procédé peuvent se décomposer suite à la perte du refroidissement?</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vraag"/>
            </w:pPr>
            <w:r w:rsidRPr="00E505D8">
              <w:t>A-t-on examiné si des substances dans l’installation de procédé peuvent se décomposer suite à une compression thermique?</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kopvragenblok"/>
              <w:rPr>
                <w:lang w:val="fr-FR"/>
              </w:rPr>
            </w:pPr>
            <w:proofErr w:type="spellStart"/>
            <w:r w:rsidRPr="00E505D8">
              <w:rPr>
                <w:lang w:val="fr-FR"/>
              </w:rPr>
              <w:t>Autopolymérisation</w:t>
            </w:r>
            <w:proofErr w:type="spellEnd"/>
          </w:p>
        </w:tc>
        <w:tc>
          <w:tcPr>
            <w:tcW w:w="6734" w:type="dxa"/>
          </w:tcPr>
          <w:p w:rsidR="00E505D8" w:rsidRPr="00E505D8" w:rsidRDefault="00E505D8" w:rsidP="00E505D8">
            <w:pPr>
              <w:rPr>
                <w:lang w:val="fr-FR"/>
              </w:rPr>
            </w:pPr>
          </w:p>
        </w:tc>
      </w:tr>
      <w:tr w:rsidR="00E505D8" w:rsidRPr="00E505D8" w:rsidTr="00552E6B">
        <w:trPr>
          <w:cantSplit/>
        </w:trPr>
        <w:tc>
          <w:tcPr>
            <w:tcW w:w="6910" w:type="dxa"/>
          </w:tcPr>
          <w:p w:rsidR="00E505D8" w:rsidRPr="00E505D8" w:rsidRDefault="00E505D8" w:rsidP="00DD49FF">
            <w:pPr>
              <w:pStyle w:val="vraag"/>
            </w:pPr>
            <w:r w:rsidRPr="00E505D8">
              <w:t>A-t-on examiné quelles substances présentent un risque de polymérisation (</w:t>
            </w:r>
            <w:proofErr w:type="spellStart"/>
            <w:r w:rsidRPr="00E505D8">
              <w:t>indésirée</w:t>
            </w:r>
            <w:proofErr w:type="spellEnd"/>
            <w:r w:rsidRPr="00E505D8">
              <w:t>)?</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vraag"/>
            </w:pPr>
            <w:r w:rsidRPr="00E505D8">
              <w:t xml:space="preserve">L’entreprise connaît-elle les circonstances dans lesquelles ces substances peuvent polymériser (de façon </w:t>
            </w:r>
            <w:proofErr w:type="spellStart"/>
            <w:r w:rsidRPr="00E505D8">
              <w:t>indésirée</w:t>
            </w:r>
            <w:proofErr w:type="spellEnd"/>
            <w:r w:rsidRPr="00E505D8">
              <w:t>)?</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vraag"/>
            </w:pPr>
            <w:r w:rsidRPr="00E505D8">
              <w:t>L’établissement a-t-il identifié dans quels équipements une polymérisation (</w:t>
            </w:r>
            <w:proofErr w:type="spellStart"/>
            <w:r w:rsidRPr="00E505D8">
              <w:t>indésirée</w:t>
            </w:r>
            <w:proofErr w:type="spellEnd"/>
            <w:r w:rsidRPr="00E505D8">
              <w:t>) peut avoir lieu?</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vraag"/>
            </w:pPr>
            <w:r w:rsidRPr="00E505D8">
              <w:t xml:space="preserve">A-t-on examiné si un manque d’inhibiteur peut conduire à une polymérisation </w:t>
            </w:r>
            <w:proofErr w:type="spellStart"/>
            <w:r w:rsidRPr="00E505D8">
              <w:t>indésirée</w:t>
            </w:r>
            <w:proofErr w:type="spellEnd"/>
            <w:r w:rsidRPr="00E505D8">
              <w:t>?</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vraag"/>
            </w:pPr>
            <w:r w:rsidRPr="00E505D8">
              <w:lastRenderedPageBreak/>
              <w:t xml:space="preserve">A-t-on examiné si une distribution (mélange) insuffisante de l’inhibiteur peut donner lieu à une polymérisation </w:t>
            </w:r>
            <w:proofErr w:type="spellStart"/>
            <w:r w:rsidRPr="00E505D8">
              <w:t>indésirée</w:t>
            </w:r>
            <w:proofErr w:type="spellEnd"/>
            <w:r w:rsidRPr="00E505D8">
              <w:t>?</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vraag"/>
            </w:pPr>
            <w:r w:rsidRPr="00E505D8">
              <w:t xml:space="preserve">A-t-on examiné si une activité initiale insuffisante de l’inhibiteur peut mener à une polymérisation </w:t>
            </w:r>
            <w:proofErr w:type="spellStart"/>
            <w:r w:rsidRPr="00E505D8">
              <w:t>indésirée</w:t>
            </w:r>
            <w:proofErr w:type="spellEnd"/>
            <w:r w:rsidRPr="00E505D8">
              <w:t>?</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vraag"/>
            </w:pPr>
            <w:r w:rsidRPr="00E505D8">
              <w:t xml:space="preserve">A-t-on examiné si la consommation ou la dégradation de l’inhibiteur peut mener à une polymérisation </w:t>
            </w:r>
            <w:proofErr w:type="spellStart"/>
            <w:r w:rsidRPr="00E505D8">
              <w:t>indésirée</w:t>
            </w:r>
            <w:proofErr w:type="spellEnd"/>
            <w:r w:rsidRPr="00E505D8">
              <w:t>?</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kopvragenblok"/>
              <w:rPr>
                <w:lang w:val="fr-FR"/>
              </w:rPr>
            </w:pPr>
            <w:r w:rsidRPr="00E505D8">
              <w:rPr>
                <w:lang w:val="fr-FR"/>
              </w:rPr>
              <w:t xml:space="preserve">Réactions </w:t>
            </w:r>
            <w:proofErr w:type="spellStart"/>
            <w:r w:rsidRPr="00E505D8">
              <w:rPr>
                <w:lang w:val="fr-FR"/>
              </w:rPr>
              <w:t>indésirées</w:t>
            </w:r>
            <w:proofErr w:type="spellEnd"/>
            <w:r w:rsidRPr="00E505D8">
              <w:rPr>
                <w:lang w:val="fr-FR"/>
              </w:rPr>
              <w:t xml:space="preserve"> entre substances</w:t>
            </w:r>
          </w:p>
        </w:tc>
        <w:tc>
          <w:tcPr>
            <w:tcW w:w="6734" w:type="dxa"/>
          </w:tcPr>
          <w:p w:rsidR="00E505D8" w:rsidRPr="00E505D8" w:rsidRDefault="00E505D8" w:rsidP="00E505D8">
            <w:pPr>
              <w:rPr>
                <w:lang w:val="fr-FR"/>
              </w:rPr>
            </w:pPr>
          </w:p>
        </w:tc>
      </w:tr>
      <w:tr w:rsidR="00E505D8" w:rsidRPr="00E505D8" w:rsidTr="00552E6B">
        <w:trPr>
          <w:cantSplit/>
        </w:trPr>
        <w:tc>
          <w:tcPr>
            <w:tcW w:w="6910" w:type="dxa"/>
          </w:tcPr>
          <w:p w:rsidR="00E505D8" w:rsidRPr="00E505D8" w:rsidRDefault="00E505D8" w:rsidP="00DD49FF">
            <w:pPr>
              <w:pStyle w:val="vraag"/>
            </w:pPr>
            <w:r w:rsidRPr="00E505D8">
              <w:t xml:space="preserve">A-t-on examiné quelles réactions </w:t>
            </w:r>
            <w:proofErr w:type="spellStart"/>
            <w:r w:rsidRPr="00E505D8">
              <w:t>indésirées</w:t>
            </w:r>
            <w:proofErr w:type="spellEnd"/>
            <w:r w:rsidRPr="00E505D8">
              <w:t xml:space="preserve"> peuvent avoir lieu entre les substances présentes?</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vraag"/>
            </w:pPr>
            <w:r w:rsidRPr="00E505D8">
              <w:t xml:space="preserve">L’entreprise connaît-elle les circonstances pour lesquelles ces substances peuvent réagir de façon </w:t>
            </w:r>
            <w:proofErr w:type="spellStart"/>
            <w:r w:rsidRPr="00E505D8">
              <w:t>indésirée</w:t>
            </w:r>
            <w:proofErr w:type="spellEnd"/>
            <w:r w:rsidRPr="00E505D8">
              <w:t>?</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vraag"/>
            </w:pPr>
            <w:r w:rsidRPr="00E505D8">
              <w:t xml:space="preserve">A-t-on examiné si des impuretés dans les matières premières ou auxiliaires peuvent donner lieu à des réactions </w:t>
            </w:r>
            <w:proofErr w:type="spellStart"/>
            <w:r w:rsidRPr="00E505D8">
              <w:t>indésirées</w:t>
            </w:r>
            <w:proofErr w:type="spellEnd"/>
            <w:r w:rsidRPr="00E505D8">
              <w:t>?</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vraag"/>
            </w:pPr>
            <w:r w:rsidRPr="00E505D8">
              <w:t xml:space="preserve">A-t-on examiné si l’ajout d’un produit incorrect (par exemple par un alignement incorrect ou un déchargement incorrect) peut donner lieu à des réactions </w:t>
            </w:r>
            <w:proofErr w:type="spellStart"/>
            <w:r w:rsidRPr="00E505D8">
              <w:t>indésirées</w:t>
            </w:r>
            <w:proofErr w:type="spellEnd"/>
            <w:r w:rsidRPr="00E505D8">
              <w:t>?</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vraag"/>
            </w:pPr>
            <w:r w:rsidRPr="00E505D8">
              <w:t xml:space="preserve">A-t-on examiné si des réactions </w:t>
            </w:r>
            <w:proofErr w:type="spellStart"/>
            <w:r w:rsidRPr="00E505D8">
              <w:t>indésirées</w:t>
            </w:r>
            <w:proofErr w:type="spellEnd"/>
            <w:r w:rsidRPr="00E505D8">
              <w:t xml:space="preserve"> peuvent avoir lieu avec des substances  qui subsistent après des activités d’entretien ou des travaux?</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kopvragenblok"/>
              <w:rPr>
                <w:lang w:val="fr-FR"/>
              </w:rPr>
            </w:pPr>
            <w:r w:rsidRPr="00E505D8">
              <w:rPr>
                <w:lang w:val="fr-FR"/>
              </w:rPr>
              <w:lastRenderedPageBreak/>
              <w:t xml:space="preserve">Réactions </w:t>
            </w:r>
            <w:proofErr w:type="spellStart"/>
            <w:r w:rsidRPr="00E505D8">
              <w:rPr>
                <w:lang w:val="fr-FR"/>
              </w:rPr>
              <w:t>indésirées</w:t>
            </w:r>
            <w:proofErr w:type="spellEnd"/>
            <w:r w:rsidRPr="00E505D8">
              <w:rPr>
                <w:lang w:val="fr-FR"/>
              </w:rPr>
              <w:t xml:space="preserve"> entre substances et matériaux de construction</w:t>
            </w:r>
          </w:p>
        </w:tc>
        <w:tc>
          <w:tcPr>
            <w:tcW w:w="6734" w:type="dxa"/>
          </w:tcPr>
          <w:p w:rsidR="00E505D8" w:rsidRPr="00E505D8" w:rsidRDefault="00E505D8" w:rsidP="00E505D8">
            <w:pPr>
              <w:rPr>
                <w:lang w:val="fr-FR"/>
              </w:rPr>
            </w:pPr>
          </w:p>
        </w:tc>
      </w:tr>
      <w:tr w:rsidR="00E505D8" w:rsidRPr="00E505D8" w:rsidTr="00552E6B">
        <w:trPr>
          <w:cantSplit/>
        </w:trPr>
        <w:tc>
          <w:tcPr>
            <w:tcW w:w="6910" w:type="dxa"/>
          </w:tcPr>
          <w:p w:rsidR="00E505D8" w:rsidRPr="00E505D8" w:rsidRDefault="00E505D8" w:rsidP="00DD49FF">
            <w:pPr>
              <w:pStyle w:val="vraag"/>
            </w:pPr>
            <w:r w:rsidRPr="00E505D8">
              <w:t>L’établissement a-t-il mené une enquête sur une possible attaque rapide des matériaux de construction par des substances qui potentiellement peuvent entrer en contact avec l’enveloppe?</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vraag"/>
            </w:pPr>
            <w:r w:rsidRPr="00E505D8">
              <w:t>L’entreprise a-t-elle mené une enquête sur la formation de substances dangereuses en conséquence d’une réaction des matériaux de construction</w:t>
            </w:r>
            <w:r w:rsidRPr="00E505D8" w:rsidDel="00611BA3">
              <w:t xml:space="preserve"> </w:t>
            </w:r>
            <w:r w:rsidRPr="00E505D8">
              <w:t>avec des substances qui peuvent entrer en contact avec elle?</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vraag"/>
            </w:pPr>
            <w:r w:rsidRPr="00E505D8">
              <w:t xml:space="preserve">A-t-on examiné les risques d’une réaction </w:t>
            </w:r>
            <w:proofErr w:type="spellStart"/>
            <w:r w:rsidRPr="00E505D8">
              <w:t>indésirée</w:t>
            </w:r>
            <w:proofErr w:type="spellEnd"/>
            <w:r w:rsidRPr="00E505D8">
              <w:t xml:space="preserve"> entre des matériaux de construction et des substances qui aboutissent dans un équipement suite à un déchargement erroné?</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vraag"/>
            </w:pPr>
            <w:r w:rsidRPr="00E505D8">
              <w:t xml:space="preserve">A-t-on examiné les risques d’une réaction </w:t>
            </w:r>
            <w:proofErr w:type="spellStart"/>
            <w:r w:rsidRPr="00E505D8">
              <w:t>indésirée</w:t>
            </w:r>
            <w:proofErr w:type="spellEnd"/>
            <w:r w:rsidRPr="00E505D8">
              <w:t xml:space="preserve"> entre des matériaux de construction et des substances qui peuvent subsister après des activités d’entretien ou des travaux?</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vraag"/>
            </w:pPr>
            <w:r w:rsidRPr="00E505D8">
              <w:t xml:space="preserve">A-t-on examiné les risques de réactions </w:t>
            </w:r>
            <w:proofErr w:type="spellStart"/>
            <w:r w:rsidRPr="00E505D8">
              <w:t>indésirées</w:t>
            </w:r>
            <w:proofErr w:type="spellEnd"/>
            <w:r w:rsidRPr="00E505D8">
              <w:t xml:space="preserve"> entre des matériaux de construction et des substances qui peuvent refouler suite à l’arrêt de pompes ou de compresseurs?</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vraag"/>
            </w:pPr>
            <w:r w:rsidRPr="00E505D8">
              <w:t xml:space="preserve">A-t-on examiné si des réactions </w:t>
            </w:r>
            <w:proofErr w:type="spellStart"/>
            <w:r w:rsidRPr="00E505D8">
              <w:t>indésirées</w:t>
            </w:r>
            <w:proofErr w:type="spellEnd"/>
            <w:r w:rsidRPr="00E505D8">
              <w:t xml:space="preserve"> avec des matériaux de construction peuvent avoir lieu suite à des changements rapides de concentration?</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kopvragenblok"/>
              <w:rPr>
                <w:lang w:val="fr-FR"/>
              </w:rPr>
            </w:pPr>
            <w:r w:rsidRPr="00E505D8">
              <w:rPr>
                <w:lang w:val="fr-FR"/>
              </w:rPr>
              <w:lastRenderedPageBreak/>
              <w:t>Substances pyrophoriques et réagissant avec l’eau</w:t>
            </w:r>
          </w:p>
        </w:tc>
        <w:tc>
          <w:tcPr>
            <w:tcW w:w="6734" w:type="dxa"/>
          </w:tcPr>
          <w:p w:rsidR="00E505D8" w:rsidRPr="00E505D8" w:rsidRDefault="00E505D8" w:rsidP="00E505D8">
            <w:pPr>
              <w:rPr>
                <w:lang w:val="fr-FR"/>
              </w:rPr>
            </w:pPr>
          </w:p>
        </w:tc>
      </w:tr>
      <w:tr w:rsidR="00E505D8" w:rsidRPr="00E505D8" w:rsidTr="00552E6B">
        <w:trPr>
          <w:cantSplit/>
        </w:trPr>
        <w:tc>
          <w:tcPr>
            <w:tcW w:w="6910" w:type="dxa"/>
          </w:tcPr>
          <w:p w:rsidR="00E505D8" w:rsidRPr="00E505D8" w:rsidRDefault="00E505D8" w:rsidP="00DD49FF">
            <w:pPr>
              <w:pStyle w:val="vraag"/>
            </w:pPr>
            <w:r w:rsidRPr="00E505D8">
              <w:t>L’établissement a-t-il examiné dans quelles installations ou équipements des substances pyrophoriques ou réagissant avec l’eau sont (peuvent être) présentes?</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vraag"/>
            </w:pPr>
            <w:r w:rsidRPr="00E505D8">
              <w:t>L’entreprise a-t-elle examiné de quelle manière l’introduction d’air dans les installations ou les équipements avec des substances pyrophoriques est possible?</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vraag"/>
            </w:pPr>
            <w:r w:rsidRPr="00E505D8">
              <w:t>L’entreprise a-t-elle examiné de quelle manière l’introduction d’air humide ou d’eau dans les installations ou les équipements avec des substances réagissant avec l’eau est possible?</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vraag"/>
            </w:pPr>
            <w:r w:rsidRPr="00E505D8">
              <w:t>A-t-on examiné si et si oui, comment des substances pyrophoriques peuvent aboutir dans des équipements de procédé où de l’air est/peut être présent?</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vraag"/>
            </w:pPr>
            <w:r w:rsidRPr="00E505D8">
              <w:t>A-t-on examiné si et si oui, comment des substances réagissant avec l’eau peuvent aboutir dans des équipements de procédé où de l’air humide ou de l’eau est/peut être présent?</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kopvragenblok"/>
              <w:rPr>
                <w:lang w:val="fr-FR"/>
              </w:rPr>
            </w:pPr>
            <w:r w:rsidRPr="00E505D8">
              <w:rPr>
                <w:lang w:val="fr-FR"/>
              </w:rPr>
              <w:t>Apparition d’une atmosphère explosive non désirée</w:t>
            </w:r>
          </w:p>
        </w:tc>
        <w:tc>
          <w:tcPr>
            <w:tcW w:w="6734" w:type="dxa"/>
          </w:tcPr>
          <w:p w:rsidR="00E505D8" w:rsidRPr="00E505D8" w:rsidRDefault="00E505D8" w:rsidP="00E505D8">
            <w:pPr>
              <w:rPr>
                <w:lang w:val="fr-FR"/>
              </w:rPr>
            </w:pPr>
          </w:p>
        </w:tc>
      </w:tr>
      <w:tr w:rsidR="00E505D8" w:rsidRPr="00E505D8" w:rsidTr="00552E6B">
        <w:trPr>
          <w:cantSplit/>
        </w:trPr>
        <w:tc>
          <w:tcPr>
            <w:tcW w:w="6910" w:type="dxa"/>
          </w:tcPr>
          <w:p w:rsidR="00E505D8" w:rsidRPr="00E505D8" w:rsidRDefault="00E505D8" w:rsidP="00DD49FF">
            <w:pPr>
              <w:pStyle w:val="vraag"/>
            </w:pPr>
            <w:r w:rsidRPr="00E505D8">
              <w:t>L’établissement a-t-il examiné dans quelles installations ou équipements, une atmosphère explosive peut être présente en conditions normales?</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vraag"/>
            </w:pPr>
            <w:r w:rsidRPr="00E505D8">
              <w:lastRenderedPageBreak/>
              <w:t xml:space="preserve">L’établissement a-t-il examiné dans quelles installations ou équipements, une atmosphère explosive </w:t>
            </w:r>
            <w:proofErr w:type="spellStart"/>
            <w:r w:rsidRPr="00E505D8">
              <w:t>indésirée</w:t>
            </w:r>
            <w:proofErr w:type="spellEnd"/>
            <w:r w:rsidRPr="00E505D8">
              <w:t xml:space="preserve"> peut être présente lors de circonstances de procédé anormales (déviations)?</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vraag"/>
            </w:pPr>
            <w:r w:rsidRPr="00E505D8">
              <w:t>L’entreprise a-t-elle réalisé une étude sur la présence potentielle de sources d’ignition internes?</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vraag"/>
            </w:pPr>
            <w:r w:rsidRPr="00E505D8">
              <w:t>L’entreprise a-t-elle menée une étude sur la présence potentielle de produits à une température supérieure à la température d’auto-inflammation?</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vraag"/>
            </w:pPr>
            <w:r w:rsidRPr="00E505D8">
              <w:t>Les limites d’explosivité des produits présents et de ceux potentiellement présents sous des circonstances déviantes dans l’installation</w:t>
            </w:r>
            <w:r w:rsidRPr="00E505D8" w:rsidDel="003277A4">
              <w:t xml:space="preserve"> </w:t>
            </w:r>
            <w:r w:rsidRPr="00E505D8">
              <w:t>ont-elles été étudiées?</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vraag"/>
            </w:pPr>
            <w:r w:rsidRPr="00E505D8">
              <w:t>A-t-on examiné dans quels équipements une introduction d’air/d’oxygène est possible alors que des substances au-dessus du point d’éclair sont présentes?</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vraag"/>
            </w:pPr>
            <w:r w:rsidRPr="00E505D8">
              <w:t>A-t-on examiné dans quels équipements où de l’air/de l’oxygène est présent, une atmosphère explosive peut survenir suite à l’introduction de substances inflammables?</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vraag"/>
            </w:pPr>
            <w:r w:rsidRPr="00E505D8">
              <w:t>A-t-on mené une étude sur les risques d’ignition retardée ou tardive des mélanges de gaz combustibles dans un équipement?</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vraag"/>
            </w:pPr>
            <w:r w:rsidRPr="00E505D8">
              <w:lastRenderedPageBreak/>
              <w:t>A-t-on examiné les risques d’une alimentation en air perturbée des équipements où une combustion continue a lieu?</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vraag"/>
            </w:pPr>
            <w:r w:rsidRPr="00E505D8">
              <w:t>Le risque de perte de la flamme pilote dans les installations de combustion a-t-il été étudié?</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vraag"/>
            </w:pPr>
            <w:r w:rsidRPr="00E505D8">
              <w:t>Les risques suite à un retour de flamme dans le système de torchère ont-ils été étudiés?</w:t>
            </w:r>
          </w:p>
        </w:tc>
        <w:tc>
          <w:tcPr>
            <w:tcW w:w="6734" w:type="dxa"/>
          </w:tcPr>
          <w:p w:rsidR="00E505D8" w:rsidRPr="00E505D8" w:rsidRDefault="00E505D8" w:rsidP="00E505D8">
            <w:pPr>
              <w:rPr>
                <w:lang w:val="fr-BE"/>
              </w:rPr>
            </w:pPr>
          </w:p>
        </w:tc>
      </w:tr>
      <w:tr w:rsidR="00552E6B" w:rsidRPr="00E505D8" w:rsidTr="00DD49FF">
        <w:trPr>
          <w:cantSplit/>
        </w:trPr>
        <w:tc>
          <w:tcPr>
            <w:tcW w:w="13644" w:type="dxa"/>
            <w:gridSpan w:val="2"/>
          </w:tcPr>
          <w:p w:rsidR="00552E6B" w:rsidRPr="00E505D8" w:rsidRDefault="00552E6B" w:rsidP="00552E6B">
            <w:pPr>
              <w:pStyle w:val="Kop2"/>
            </w:pPr>
            <w:bookmarkStart w:id="4" w:name="_Toc355079020"/>
            <w:r w:rsidRPr="00552E6B">
              <w:t>Perte de contrôle des procédés réactionnels</w:t>
            </w:r>
            <w:bookmarkEnd w:id="4"/>
          </w:p>
        </w:tc>
      </w:tr>
      <w:tr w:rsidR="00552E6B" w:rsidRPr="00E505D8" w:rsidTr="00552E6B">
        <w:trPr>
          <w:cantSplit/>
        </w:trPr>
        <w:tc>
          <w:tcPr>
            <w:tcW w:w="13644" w:type="dxa"/>
            <w:gridSpan w:val="2"/>
          </w:tcPr>
          <w:p w:rsidR="00552E6B" w:rsidRDefault="00552E6B" w:rsidP="00DD49FF">
            <w:pPr>
              <w:spacing w:after="120"/>
              <w:rPr>
                <w:b/>
                <w:i/>
                <w:sz w:val="16"/>
                <w:szCs w:val="16"/>
                <w:lang w:val="fr-FR"/>
              </w:rPr>
            </w:pPr>
          </w:p>
          <w:p w:rsidR="00552E6B" w:rsidRPr="00E505D8" w:rsidRDefault="00552E6B" w:rsidP="00DD49FF">
            <w:pPr>
              <w:spacing w:after="120"/>
              <w:rPr>
                <w:b/>
                <w:i/>
                <w:sz w:val="16"/>
                <w:szCs w:val="16"/>
                <w:lang w:val="fr-FR"/>
              </w:rPr>
            </w:pPr>
            <w:r w:rsidRPr="00E505D8">
              <w:rPr>
                <w:b/>
                <w:i/>
                <w:sz w:val="16"/>
                <w:szCs w:val="16"/>
                <w:lang w:val="fr-FR"/>
              </w:rPr>
              <w:t>Remarque sur l’utilisation de ce questionnaire</w:t>
            </w:r>
          </w:p>
          <w:p w:rsidR="00552E6B" w:rsidRPr="00E505D8" w:rsidRDefault="00552E6B" w:rsidP="00DD49FF">
            <w:pPr>
              <w:pStyle w:val="Uitleg"/>
              <w:numPr>
                <w:ilvl w:val="0"/>
                <w:numId w:val="31"/>
              </w:numPr>
              <w:rPr>
                <w:i/>
                <w:sz w:val="16"/>
                <w:szCs w:val="16"/>
                <w:lang w:val="fr-FR"/>
              </w:rPr>
            </w:pPr>
            <w:r w:rsidRPr="00E505D8">
              <w:rPr>
                <w:i/>
                <w:sz w:val="16"/>
                <w:szCs w:val="16"/>
                <w:lang w:val="fr-FR"/>
              </w:rPr>
              <w:t xml:space="preserve">Les risques de réactions </w:t>
            </w:r>
            <w:proofErr w:type="spellStart"/>
            <w:r w:rsidRPr="00E505D8">
              <w:rPr>
                <w:i/>
                <w:sz w:val="16"/>
                <w:szCs w:val="16"/>
                <w:lang w:val="fr-FR"/>
              </w:rPr>
              <w:t>indésirées</w:t>
            </w:r>
            <w:proofErr w:type="spellEnd"/>
            <w:r w:rsidRPr="00E505D8">
              <w:rPr>
                <w:i/>
                <w:sz w:val="16"/>
                <w:szCs w:val="16"/>
                <w:lang w:val="fr-FR"/>
              </w:rPr>
              <w:t xml:space="preserve"> en dehors des réacteurs sont abordés dans la section 2.2 “Réactions </w:t>
            </w:r>
            <w:proofErr w:type="spellStart"/>
            <w:r w:rsidRPr="00E505D8">
              <w:rPr>
                <w:i/>
                <w:sz w:val="16"/>
                <w:szCs w:val="16"/>
                <w:lang w:val="fr-FR"/>
              </w:rPr>
              <w:t>indésirées</w:t>
            </w:r>
            <w:proofErr w:type="spellEnd"/>
            <w:r w:rsidRPr="00E505D8">
              <w:rPr>
                <w:i/>
                <w:sz w:val="16"/>
                <w:szCs w:val="16"/>
                <w:lang w:val="fr-FR"/>
              </w:rPr>
              <w:t xml:space="preserve">”. </w:t>
            </w:r>
          </w:p>
          <w:p w:rsidR="00552E6B" w:rsidRPr="00E505D8" w:rsidRDefault="00552E6B" w:rsidP="00DD49FF">
            <w:pPr>
              <w:pStyle w:val="Uitleg"/>
              <w:numPr>
                <w:ilvl w:val="0"/>
                <w:numId w:val="31"/>
              </w:numPr>
              <w:rPr>
                <w:i/>
                <w:sz w:val="16"/>
                <w:szCs w:val="16"/>
              </w:rPr>
            </w:pPr>
            <w:r w:rsidRPr="00E505D8">
              <w:rPr>
                <w:i/>
                <w:sz w:val="16"/>
                <w:szCs w:val="16"/>
                <w:lang w:val="fr-FR"/>
              </w:rPr>
              <w:t xml:space="preserve">Pour chaque question sur une déviation déterminée, il y a implicitement une série de questions supplémentaires qui n’ont pas été répétées systématiquement afin de ne pas alourdir inutilement le questionnaire. </w:t>
            </w:r>
            <w:r w:rsidRPr="00E505D8">
              <w:rPr>
                <w:i/>
                <w:sz w:val="16"/>
                <w:szCs w:val="16"/>
              </w:rPr>
              <w:t xml:space="preserve">Ces </w:t>
            </w:r>
            <w:proofErr w:type="spellStart"/>
            <w:r w:rsidRPr="00E505D8">
              <w:rPr>
                <w:i/>
                <w:sz w:val="16"/>
                <w:szCs w:val="16"/>
              </w:rPr>
              <w:t>questions</w:t>
            </w:r>
            <w:proofErr w:type="spellEnd"/>
            <w:r w:rsidRPr="00E505D8">
              <w:rPr>
                <w:i/>
                <w:sz w:val="16"/>
                <w:szCs w:val="16"/>
              </w:rPr>
              <w:t xml:space="preserve"> </w:t>
            </w:r>
            <w:proofErr w:type="spellStart"/>
            <w:r w:rsidRPr="00E505D8">
              <w:rPr>
                <w:i/>
                <w:sz w:val="16"/>
                <w:szCs w:val="16"/>
              </w:rPr>
              <w:t>sont</w:t>
            </w:r>
            <w:proofErr w:type="spellEnd"/>
            <w:r w:rsidRPr="00E505D8">
              <w:rPr>
                <w:i/>
                <w:sz w:val="16"/>
                <w:szCs w:val="16"/>
              </w:rPr>
              <w:t>:</w:t>
            </w:r>
          </w:p>
          <w:p w:rsidR="00552E6B" w:rsidRPr="00E505D8" w:rsidRDefault="00552E6B" w:rsidP="00DD49FF">
            <w:pPr>
              <w:pStyle w:val="Uitleg"/>
              <w:numPr>
                <w:ilvl w:val="1"/>
                <w:numId w:val="31"/>
              </w:numPr>
              <w:rPr>
                <w:i/>
                <w:sz w:val="16"/>
                <w:szCs w:val="16"/>
                <w:lang w:val="fr-FR"/>
              </w:rPr>
            </w:pPr>
            <w:r w:rsidRPr="00E505D8">
              <w:rPr>
                <w:i/>
                <w:sz w:val="16"/>
                <w:szCs w:val="16"/>
                <w:lang w:val="fr-FR"/>
              </w:rPr>
              <w:t xml:space="preserve">A-t-on spécifié les mesures nécessaires pour empêcher que la déviation de procédé concernée ne mène à une libération </w:t>
            </w:r>
            <w:proofErr w:type="spellStart"/>
            <w:r w:rsidRPr="00E505D8">
              <w:rPr>
                <w:i/>
                <w:sz w:val="16"/>
                <w:szCs w:val="16"/>
                <w:lang w:val="fr-FR"/>
              </w:rPr>
              <w:t>indésirée</w:t>
            </w:r>
            <w:proofErr w:type="spellEnd"/>
            <w:r w:rsidRPr="00E505D8">
              <w:rPr>
                <w:i/>
                <w:sz w:val="16"/>
                <w:szCs w:val="16"/>
                <w:lang w:val="fr-FR"/>
              </w:rPr>
              <w:t>?</w:t>
            </w:r>
          </w:p>
          <w:p w:rsidR="00552E6B" w:rsidRPr="00552E6B" w:rsidRDefault="00552E6B" w:rsidP="00552E6B">
            <w:pPr>
              <w:pStyle w:val="Lijstalinea"/>
              <w:numPr>
                <w:ilvl w:val="1"/>
                <w:numId w:val="31"/>
              </w:numPr>
              <w:rPr>
                <w:i/>
                <w:sz w:val="16"/>
                <w:szCs w:val="16"/>
                <w:lang w:val="fr-FR"/>
              </w:rPr>
            </w:pPr>
            <w:r w:rsidRPr="00552E6B">
              <w:rPr>
                <w:i/>
                <w:sz w:val="16"/>
                <w:szCs w:val="16"/>
                <w:lang w:val="fr-FR"/>
              </w:rPr>
              <w:t>A-t-on évalué si les mesures spécifiées réduisent suffisamment le risque de libération?</w:t>
            </w:r>
          </w:p>
          <w:p w:rsidR="00552E6B" w:rsidRPr="00E505D8" w:rsidRDefault="00552E6B" w:rsidP="00E505D8">
            <w:pPr>
              <w:rPr>
                <w:lang w:val="fr-FR"/>
              </w:rPr>
            </w:pPr>
          </w:p>
        </w:tc>
      </w:tr>
      <w:tr w:rsidR="00E505D8" w:rsidRPr="00E505D8" w:rsidTr="00552E6B">
        <w:trPr>
          <w:cantSplit/>
        </w:trPr>
        <w:tc>
          <w:tcPr>
            <w:tcW w:w="6910" w:type="dxa"/>
          </w:tcPr>
          <w:p w:rsidR="00E505D8" w:rsidRPr="00E505D8" w:rsidRDefault="00E505D8" w:rsidP="00DD49FF">
            <w:pPr>
              <w:pStyle w:val="kopvragenblok"/>
              <w:rPr>
                <w:lang w:val="fr-FR"/>
              </w:rPr>
            </w:pPr>
            <w:r w:rsidRPr="00E505D8">
              <w:rPr>
                <w:lang w:val="fr-FR"/>
              </w:rPr>
              <w:t>Réactions secondaires</w:t>
            </w:r>
          </w:p>
        </w:tc>
        <w:tc>
          <w:tcPr>
            <w:tcW w:w="6734" w:type="dxa"/>
          </w:tcPr>
          <w:p w:rsidR="00E505D8" w:rsidRPr="00E505D8" w:rsidRDefault="00E505D8" w:rsidP="00E505D8">
            <w:pPr>
              <w:rPr>
                <w:lang w:val="fr-FR"/>
              </w:rPr>
            </w:pPr>
          </w:p>
        </w:tc>
      </w:tr>
      <w:tr w:rsidR="00E505D8" w:rsidRPr="00E505D8" w:rsidTr="00552E6B">
        <w:trPr>
          <w:cantSplit/>
        </w:trPr>
        <w:tc>
          <w:tcPr>
            <w:tcW w:w="6910" w:type="dxa"/>
          </w:tcPr>
          <w:p w:rsidR="00E505D8" w:rsidRPr="00E505D8" w:rsidRDefault="00E505D8" w:rsidP="00DD49FF">
            <w:pPr>
              <w:pStyle w:val="vraag"/>
            </w:pPr>
            <w:r w:rsidRPr="00E505D8">
              <w:t>A-t-on déterminé la chaleur de réaction et la vitesse de réaction de la (des) réaction(s) principale(s)?</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vraag"/>
            </w:pPr>
            <w:r w:rsidRPr="00E505D8">
              <w:t>A-t-on examiné si des réactions secondaires pouvaient avoir lieu?</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vraag"/>
            </w:pPr>
            <w:r w:rsidRPr="00E505D8">
              <w:lastRenderedPageBreak/>
              <w:t xml:space="preserve">A-t-on examiné si lors de modification de la température réactionnelle, des réactions secondaires </w:t>
            </w:r>
            <w:proofErr w:type="spellStart"/>
            <w:r w:rsidRPr="00E505D8">
              <w:t>indésirées</w:t>
            </w:r>
            <w:proofErr w:type="spellEnd"/>
            <w:r w:rsidRPr="00E505D8">
              <w:t xml:space="preserve"> pouvaient survenir?</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vraag"/>
            </w:pPr>
            <w:r w:rsidRPr="00E505D8">
              <w:t xml:space="preserve">A-t-on examiné si lors de changements dans la composition du mélange réactionnel, des réactions secondaires </w:t>
            </w:r>
            <w:proofErr w:type="spellStart"/>
            <w:r w:rsidRPr="00E505D8">
              <w:t>indésirées</w:t>
            </w:r>
            <w:proofErr w:type="spellEnd"/>
            <w:r w:rsidRPr="00E505D8">
              <w:t xml:space="preserve"> pouvaient survenir?</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vraag"/>
            </w:pPr>
            <w:r w:rsidRPr="00E505D8">
              <w:t>Les dangers de ces réactions secondaires ont-ils été déterminés?</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kopvragenblok"/>
              <w:rPr>
                <w:lang w:val="fr-FR"/>
              </w:rPr>
            </w:pPr>
            <w:r w:rsidRPr="00E505D8">
              <w:rPr>
                <w:lang w:val="fr-FR"/>
              </w:rPr>
              <w:t>Ajout incorrect de réactifs</w:t>
            </w:r>
          </w:p>
        </w:tc>
        <w:tc>
          <w:tcPr>
            <w:tcW w:w="6734" w:type="dxa"/>
          </w:tcPr>
          <w:p w:rsidR="00E505D8" w:rsidRPr="00E505D8" w:rsidRDefault="00E505D8" w:rsidP="00E505D8">
            <w:pPr>
              <w:rPr>
                <w:lang w:val="fr-FR"/>
              </w:rPr>
            </w:pPr>
          </w:p>
        </w:tc>
      </w:tr>
      <w:tr w:rsidR="00E505D8" w:rsidRPr="00E505D8" w:rsidTr="00552E6B">
        <w:trPr>
          <w:cantSplit/>
        </w:trPr>
        <w:tc>
          <w:tcPr>
            <w:tcW w:w="6910" w:type="dxa"/>
          </w:tcPr>
          <w:p w:rsidR="00E505D8" w:rsidRPr="00E505D8" w:rsidRDefault="00E505D8" w:rsidP="00DD49FF">
            <w:pPr>
              <w:pStyle w:val="vraag"/>
            </w:pPr>
            <w:r w:rsidRPr="00E505D8">
              <w:t>A-t-on examiné les risques d’un surplus d’une ou de plusieurs matières premières et/ou de substances auxiliaires dans le mélange réactionnel?</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vraag"/>
            </w:pPr>
            <w:r w:rsidRPr="00E505D8">
              <w:t>A-t-on examiné les risques d’une quantité insuffisante d’une ou de plusieurs matières premières et/ou de substances auxiliaires dans le mélange réactionnel?</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vraag"/>
            </w:pPr>
            <w:r w:rsidRPr="00E505D8">
              <w:t>A-t-on examiné les risques d’un ajout dans un ordre incorrect des matières premières et/ou des substances auxiliaires dans le réacteur?</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vraag"/>
            </w:pPr>
            <w:r w:rsidRPr="00E505D8">
              <w:t xml:space="preserve">A-t-on examiné si des impuretés dans les matières premières ou dans les substances auxiliaires peuvent donner lieu à des réactions </w:t>
            </w:r>
            <w:proofErr w:type="spellStart"/>
            <w:r w:rsidRPr="00E505D8">
              <w:t>indésirées</w:t>
            </w:r>
            <w:proofErr w:type="spellEnd"/>
            <w:r w:rsidRPr="00E505D8">
              <w:t>?</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vraag"/>
            </w:pPr>
            <w:r w:rsidRPr="00E505D8">
              <w:lastRenderedPageBreak/>
              <w:t xml:space="preserve">A-t-on examiné si l’ajout d’une mauvaise matière première ou de mauvaises substances auxiliaires (par exemple à cause d’un alignement incorrect ou d’un déchargement erroné) peut donner lieu à des réactions </w:t>
            </w:r>
            <w:proofErr w:type="spellStart"/>
            <w:r w:rsidRPr="00E505D8">
              <w:t>indésirées</w:t>
            </w:r>
            <w:proofErr w:type="spellEnd"/>
            <w:r w:rsidRPr="00E505D8">
              <w:t>?</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vraag"/>
            </w:pPr>
            <w:r w:rsidRPr="00E505D8">
              <w:t xml:space="preserve">A-t-on examiné si des réactions </w:t>
            </w:r>
            <w:proofErr w:type="spellStart"/>
            <w:r w:rsidRPr="00E505D8">
              <w:t>indésirées</w:t>
            </w:r>
            <w:proofErr w:type="spellEnd"/>
            <w:r w:rsidRPr="00E505D8">
              <w:t xml:space="preserve"> peuvent avoir lieu avec des substances subsistant éventuellement après des activités d’entretien ou des travaux?</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kopvragenblok"/>
              <w:rPr>
                <w:lang w:val="fr-FR"/>
              </w:rPr>
            </w:pPr>
            <w:r w:rsidRPr="00E505D8">
              <w:rPr>
                <w:lang w:val="fr-FR"/>
              </w:rPr>
              <w:t>Accumulation de réactifs</w:t>
            </w:r>
          </w:p>
        </w:tc>
        <w:tc>
          <w:tcPr>
            <w:tcW w:w="6734" w:type="dxa"/>
          </w:tcPr>
          <w:p w:rsidR="00E505D8" w:rsidRPr="00E505D8" w:rsidRDefault="00E505D8" w:rsidP="00E505D8">
            <w:pPr>
              <w:rPr>
                <w:lang w:val="fr-FR"/>
              </w:rPr>
            </w:pPr>
          </w:p>
        </w:tc>
      </w:tr>
      <w:tr w:rsidR="00E505D8" w:rsidRPr="00E505D8" w:rsidTr="00552E6B">
        <w:trPr>
          <w:cantSplit/>
        </w:trPr>
        <w:tc>
          <w:tcPr>
            <w:tcW w:w="6910" w:type="dxa"/>
          </w:tcPr>
          <w:p w:rsidR="00E505D8" w:rsidRPr="00E505D8" w:rsidRDefault="00E505D8" w:rsidP="00DD49FF">
            <w:pPr>
              <w:pStyle w:val="vraag"/>
            </w:pPr>
            <w:r w:rsidRPr="00E505D8">
              <w:t>A-t-on analysé les risques d’une perte (temporaire) du mélange (agitateur, circulation)?</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vraag"/>
            </w:pPr>
            <w:r w:rsidRPr="00E505D8">
              <w:t>A-t-on analysé les risques de l’existence de points morts dans le réacteur?</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vraag"/>
            </w:pPr>
            <w:r w:rsidRPr="00E505D8">
              <w:t>A-t-on analysé les risques d’un degré de conversion trop faible dû à une température initiale trop faible?</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vraag"/>
            </w:pPr>
            <w:r w:rsidRPr="00E505D8">
              <w:t>A-t-on analysé les risques d’un manque en catalyseur?</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vraag"/>
            </w:pPr>
            <w:r w:rsidRPr="00E505D8">
              <w:t>A-t-on analysé les risques d’un manque en initiateur?</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kopvragenblok"/>
              <w:rPr>
                <w:lang w:val="fr-FR"/>
              </w:rPr>
            </w:pPr>
            <w:r w:rsidRPr="00E505D8">
              <w:rPr>
                <w:lang w:val="fr-FR"/>
              </w:rPr>
              <w:t>Catalyse excessive</w:t>
            </w:r>
          </w:p>
        </w:tc>
        <w:tc>
          <w:tcPr>
            <w:tcW w:w="6734" w:type="dxa"/>
          </w:tcPr>
          <w:p w:rsidR="00E505D8" w:rsidRPr="00E505D8" w:rsidRDefault="00E505D8" w:rsidP="00E505D8">
            <w:pPr>
              <w:rPr>
                <w:lang w:val="fr-FR"/>
              </w:rPr>
            </w:pPr>
          </w:p>
        </w:tc>
      </w:tr>
      <w:tr w:rsidR="00E505D8" w:rsidRPr="00E505D8" w:rsidTr="00552E6B">
        <w:trPr>
          <w:cantSplit/>
        </w:trPr>
        <w:tc>
          <w:tcPr>
            <w:tcW w:w="6910" w:type="dxa"/>
          </w:tcPr>
          <w:p w:rsidR="00E505D8" w:rsidRPr="00E505D8" w:rsidRDefault="00E505D8" w:rsidP="00DD49FF">
            <w:pPr>
              <w:pStyle w:val="vraag"/>
            </w:pPr>
            <w:r w:rsidRPr="00E505D8">
              <w:t>A-t-on analysé les risques de l’ajout d’un catalyseur trop actif?</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vraag"/>
            </w:pPr>
            <w:r w:rsidRPr="00E505D8">
              <w:lastRenderedPageBreak/>
              <w:t>A-t-on analysé les risques de l’ajout d’un surplus en catalyseur?</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vraag"/>
            </w:pPr>
            <w:r w:rsidRPr="00E505D8">
              <w:t>A-t-on analysé les risques d’une répartition non uniforme du catalyseur dans le mélange réactionnel?</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vraag"/>
            </w:pPr>
            <w:r w:rsidRPr="00E505D8">
              <w:t>A-t-on analysé les risques d’une catalyse accrue de la réaction due à la présence d’impuretés?</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kopvragenblok"/>
              <w:rPr>
                <w:lang w:val="fr-FR"/>
              </w:rPr>
            </w:pPr>
            <w:r w:rsidRPr="00E505D8">
              <w:rPr>
                <w:lang w:val="fr-FR"/>
              </w:rPr>
              <w:t>Appoint de chaleur accru</w:t>
            </w:r>
          </w:p>
        </w:tc>
        <w:tc>
          <w:tcPr>
            <w:tcW w:w="6734" w:type="dxa"/>
          </w:tcPr>
          <w:p w:rsidR="00E505D8" w:rsidRPr="00E505D8" w:rsidRDefault="00E505D8" w:rsidP="00E505D8">
            <w:pPr>
              <w:rPr>
                <w:lang w:val="fr-FR"/>
              </w:rPr>
            </w:pPr>
          </w:p>
        </w:tc>
      </w:tr>
      <w:tr w:rsidR="00E505D8" w:rsidRPr="00E505D8" w:rsidTr="00552E6B">
        <w:trPr>
          <w:cantSplit/>
        </w:trPr>
        <w:tc>
          <w:tcPr>
            <w:tcW w:w="6910" w:type="dxa"/>
          </w:tcPr>
          <w:p w:rsidR="00E505D8" w:rsidRPr="00E505D8" w:rsidRDefault="00E505D8" w:rsidP="00DD49FF">
            <w:pPr>
              <w:pStyle w:val="vraag"/>
            </w:pPr>
            <w:r w:rsidRPr="00E505D8">
              <w:t>A-t-on analysé les risques de l’introduction d’un flux d’alimentation (sur)chauffé dans le réacteur?</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vraag"/>
            </w:pPr>
            <w:r w:rsidRPr="00E505D8">
              <w:t>A-t-on analysé les risques d’un apport de chaleur (externe) accru vers le réacteur?</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vraag"/>
            </w:pPr>
            <w:r w:rsidRPr="00E505D8">
              <w:t xml:space="preserve">A-t-on analysé les risques d’un apport de chaleur accru dû à un </w:t>
            </w:r>
            <w:proofErr w:type="spellStart"/>
            <w:r w:rsidRPr="00E505D8">
              <w:t>tracing</w:t>
            </w:r>
            <w:proofErr w:type="spellEnd"/>
            <w:r w:rsidRPr="00E505D8">
              <w:t xml:space="preserve"> (de conduite)?</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kopvragenblok"/>
              <w:rPr>
                <w:lang w:val="fr-FR"/>
              </w:rPr>
            </w:pPr>
            <w:r w:rsidRPr="00E505D8">
              <w:rPr>
                <w:lang w:val="fr-FR"/>
              </w:rPr>
              <w:t>Puissance de refroidissement insuffisante</w:t>
            </w:r>
          </w:p>
        </w:tc>
        <w:tc>
          <w:tcPr>
            <w:tcW w:w="6734" w:type="dxa"/>
          </w:tcPr>
          <w:p w:rsidR="00E505D8" w:rsidRPr="00E505D8" w:rsidRDefault="00E505D8" w:rsidP="00E505D8">
            <w:pPr>
              <w:rPr>
                <w:lang w:val="fr-FR"/>
              </w:rPr>
            </w:pPr>
          </w:p>
        </w:tc>
      </w:tr>
      <w:tr w:rsidR="00E505D8" w:rsidRPr="00E505D8" w:rsidTr="00552E6B">
        <w:trPr>
          <w:cantSplit/>
        </w:trPr>
        <w:tc>
          <w:tcPr>
            <w:tcW w:w="6910" w:type="dxa"/>
          </w:tcPr>
          <w:p w:rsidR="00E505D8" w:rsidRPr="00E505D8" w:rsidRDefault="00E505D8" w:rsidP="00DD49FF">
            <w:pPr>
              <w:pStyle w:val="vraag"/>
            </w:pPr>
            <w:r w:rsidRPr="00E505D8">
              <w:t>A-t-on analysé les risques d’un manque de solvant?</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vraag"/>
            </w:pPr>
            <w:r w:rsidRPr="00E505D8">
              <w:t>A-t-on analysé les risques d’une perte de mélange ou de courant dans le réacteur?</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vraag"/>
            </w:pPr>
            <w:r w:rsidRPr="00E505D8">
              <w:lastRenderedPageBreak/>
              <w:t>A-t-on analysé les risques d’une transition fautive du chauffage initial pour le démarrage de la réaction vers la phase de refroidissement pendant la réaction?</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vraag"/>
            </w:pPr>
            <w:r w:rsidRPr="00E505D8">
              <w:t>A-t-on analysé les risques d’une perte de circulation du réfrigérant à travers le manteau du réacteur?</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vraag"/>
            </w:pPr>
            <w:r w:rsidRPr="00E505D8">
              <w:t>A-t-on analysé les risques de la perte de la capacité de refroidissement due aux dépôts sur la surface d’échange de chaleur?</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vraag"/>
            </w:pPr>
            <w:r w:rsidRPr="00E505D8">
              <w:t>A-t-on analysé les risques liés à une température trop élevée du réfrigérant?</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vraag"/>
            </w:pPr>
            <w:r w:rsidRPr="00E505D8">
              <w:t>A-t-on analysé les risques d’évaporation du solvant dans les processus réactionnels basés sur des solvants?</w:t>
            </w:r>
          </w:p>
        </w:tc>
        <w:tc>
          <w:tcPr>
            <w:tcW w:w="6734" w:type="dxa"/>
          </w:tcPr>
          <w:p w:rsidR="00E505D8" w:rsidRPr="00E505D8" w:rsidRDefault="00E505D8" w:rsidP="00E505D8">
            <w:pPr>
              <w:rPr>
                <w:lang w:val="fr-BE"/>
              </w:rPr>
            </w:pPr>
          </w:p>
        </w:tc>
      </w:tr>
      <w:tr w:rsidR="00E505D8" w:rsidRPr="00E505D8" w:rsidDel="00BD1269" w:rsidTr="00552E6B">
        <w:trPr>
          <w:cantSplit/>
        </w:trPr>
        <w:tc>
          <w:tcPr>
            <w:tcW w:w="6910" w:type="dxa"/>
          </w:tcPr>
          <w:p w:rsidR="00E505D8" w:rsidRPr="00E505D8" w:rsidDel="00BD1269" w:rsidRDefault="00E505D8" w:rsidP="00DD49FF">
            <w:pPr>
              <w:pStyle w:val="vraag"/>
            </w:pPr>
            <w:r w:rsidRPr="00E505D8">
              <w:t>A-t-on analysé les risques de perte ou de diminution des performances du refroidissement à reflux de solvant?</w:t>
            </w:r>
          </w:p>
        </w:tc>
        <w:tc>
          <w:tcPr>
            <w:tcW w:w="6734" w:type="dxa"/>
          </w:tcPr>
          <w:p w:rsidR="00E505D8" w:rsidRPr="00E505D8" w:rsidRDefault="00E505D8" w:rsidP="00E505D8">
            <w:pPr>
              <w:rPr>
                <w:lang w:val="fr-BE"/>
              </w:rPr>
            </w:pPr>
          </w:p>
        </w:tc>
      </w:tr>
      <w:tr w:rsidR="00552E6B" w:rsidRPr="00E505D8" w:rsidTr="00DD49FF">
        <w:trPr>
          <w:cantSplit/>
        </w:trPr>
        <w:tc>
          <w:tcPr>
            <w:tcW w:w="13644" w:type="dxa"/>
            <w:gridSpan w:val="2"/>
          </w:tcPr>
          <w:p w:rsidR="00552E6B" w:rsidRPr="00E505D8" w:rsidRDefault="00552E6B" w:rsidP="00552E6B">
            <w:pPr>
              <w:pStyle w:val="Kop2"/>
            </w:pPr>
            <w:bookmarkStart w:id="5" w:name="_Toc355079021"/>
            <w:proofErr w:type="spellStart"/>
            <w:r w:rsidRPr="00E505D8">
              <w:t>Surpression</w:t>
            </w:r>
            <w:proofErr w:type="spellEnd"/>
            <w:r w:rsidRPr="00E505D8">
              <w:t xml:space="preserve"> (</w:t>
            </w:r>
            <w:proofErr w:type="spellStart"/>
            <w:r w:rsidRPr="00E505D8">
              <w:t>causes</w:t>
            </w:r>
            <w:proofErr w:type="spellEnd"/>
            <w:r w:rsidRPr="00E505D8">
              <w:t xml:space="preserve"> </w:t>
            </w:r>
            <w:proofErr w:type="spellStart"/>
            <w:r w:rsidRPr="00E505D8">
              <w:t>physiques</w:t>
            </w:r>
            <w:proofErr w:type="spellEnd"/>
            <w:r w:rsidRPr="00E505D8">
              <w:t>)</w:t>
            </w:r>
            <w:bookmarkEnd w:id="5"/>
          </w:p>
        </w:tc>
      </w:tr>
      <w:tr w:rsidR="00552E6B" w:rsidRPr="00E505D8" w:rsidTr="00241F4C">
        <w:trPr>
          <w:cantSplit/>
        </w:trPr>
        <w:tc>
          <w:tcPr>
            <w:tcW w:w="13644" w:type="dxa"/>
            <w:gridSpan w:val="2"/>
          </w:tcPr>
          <w:p w:rsidR="00552E6B" w:rsidRDefault="00552E6B" w:rsidP="00DD49FF">
            <w:pPr>
              <w:spacing w:after="120"/>
              <w:rPr>
                <w:b/>
                <w:i/>
                <w:sz w:val="16"/>
                <w:szCs w:val="16"/>
                <w:lang w:val="fr-FR"/>
              </w:rPr>
            </w:pPr>
          </w:p>
          <w:p w:rsidR="00552E6B" w:rsidRPr="00E505D8" w:rsidRDefault="00552E6B" w:rsidP="00DD49FF">
            <w:pPr>
              <w:spacing w:after="120"/>
              <w:rPr>
                <w:b/>
                <w:i/>
                <w:sz w:val="16"/>
                <w:szCs w:val="16"/>
                <w:lang w:val="fr-FR"/>
              </w:rPr>
            </w:pPr>
            <w:r w:rsidRPr="00E505D8">
              <w:rPr>
                <w:b/>
                <w:i/>
                <w:sz w:val="16"/>
                <w:szCs w:val="16"/>
                <w:lang w:val="fr-FR"/>
              </w:rPr>
              <w:t>Remarque sur l’utilisation de ce questionnaire</w:t>
            </w:r>
          </w:p>
          <w:p w:rsidR="00552E6B" w:rsidRPr="00E505D8" w:rsidRDefault="00552E6B" w:rsidP="00DD49FF">
            <w:pPr>
              <w:pStyle w:val="Uitleg"/>
              <w:numPr>
                <w:ilvl w:val="0"/>
                <w:numId w:val="31"/>
              </w:numPr>
              <w:rPr>
                <w:i/>
                <w:sz w:val="16"/>
                <w:szCs w:val="16"/>
                <w:lang w:val="fr-FR"/>
              </w:rPr>
            </w:pPr>
            <w:r w:rsidRPr="00E505D8">
              <w:rPr>
                <w:i/>
                <w:sz w:val="16"/>
                <w:szCs w:val="16"/>
                <w:lang w:val="fr-FR"/>
              </w:rPr>
              <w:t>Pour chaque question sur une déviation déterminée, il y a implicitement une série de questions supplémentaires qui n’ont pas été répétées systématiquement afin de ne pas alourdir inutilement le questionnaire. Ces questions sont:</w:t>
            </w:r>
          </w:p>
          <w:p w:rsidR="00241F4C" w:rsidRPr="00241F4C" w:rsidRDefault="00552E6B" w:rsidP="00241F4C">
            <w:pPr>
              <w:pStyle w:val="Uitleg"/>
              <w:numPr>
                <w:ilvl w:val="1"/>
                <w:numId w:val="31"/>
              </w:numPr>
              <w:rPr>
                <w:lang w:val="fr-FR"/>
              </w:rPr>
            </w:pPr>
            <w:r w:rsidRPr="00E505D8">
              <w:rPr>
                <w:i/>
                <w:sz w:val="16"/>
                <w:szCs w:val="16"/>
                <w:lang w:val="fr-FR"/>
              </w:rPr>
              <w:t xml:space="preserve">A-t-on spécifié les mesures nécessaires pour empêcher que la déviation de procédé concernée ne mène à une libération </w:t>
            </w:r>
            <w:proofErr w:type="spellStart"/>
            <w:r w:rsidRPr="00E505D8">
              <w:rPr>
                <w:i/>
                <w:sz w:val="16"/>
                <w:szCs w:val="16"/>
                <w:lang w:val="fr-FR"/>
              </w:rPr>
              <w:t>indésirée</w:t>
            </w:r>
            <w:proofErr w:type="spellEnd"/>
            <w:r w:rsidRPr="00E505D8">
              <w:rPr>
                <w:i/>
                <w:sz w:val="16"/>
                <w:szCs w:val="16"/>
                <w:lang w:val="fr-FR"/>
              </w:rPr>
              <w:t>?</w:t>
            </w:r>
          </w:p>
          <w:p w:rsidR="00552E6B" w:rsidRPr="00241F4C" w:rsidRDefault="00552E6B" w:rsidP="00241F4C">
            <w:pPr>
              <w:pStyle w:val="Uitleg"/>
              <w:numPr>
                <w:ilvl w:val="1"/>
                <w:numId w:val="31"/>
              </w:numPr>
              <w:rPr>
                <w:lang w:val="fr-FR"/>
              </w:rPr>
            </w:pPr>
            <w:r w:rsidRPr="00552E6B">
              <w:rPr>
                <w:i/>
                <w:sz w:val="16"/>
                <w:szCs w:val="16"/>
                <w:lang w:val="fr-FR"/>
              </w:rPr>
              <w:t>A-t-on évalué si les mesures spécifiées réduisent suffisamment le risque de libération?</w:t>
            </w:r>
          </w:p>
          <w:p w:rsidR="00241F4C" w:rsidRPr="00552E6B" w:rsidRDefault="00241F4C" w:rsidP="00241F4C">
            <w:pPr>
              <w:pStyle w:val="Uitleg"/>
              <w:ind w:left="1080"/>
              <w:rPr>
                <w:lang w:val="fr-FR"/>
              </w:rPr>
            </w:pPr>
          </w:p>
        </w:tc>
      </w:tr>
      <w:tr w:rsidR="00E505D8" w:rsidRPr="00E505D8" w:rsidTr="00552E6B">
        <w:trPr>
          <w:cantSplit/>
        </w:trPr>
        <w:tc>
          <w:tcPr>
            <w:tcW w:w="6910" w:type="dxa"/>
          </w:tcPr>
          <w:p w:rsidR="00E505D8" w:rsidRPr="00E505D8" w:rsidRDefault="00E505D8" w:rsidP="00DD49FF">
            <w:pPr>
              <w:pStyle w:val="kopvragenblok"/>
              <w:rPr>
                <w:lang w:val="fr-FR"/>
              </w:rPr>
            </w:pPr>
            <w:r w:rsidRPr="00E505D8">
              <w:rPr>
                <w:lang w:val="fr-FR"/>
              </w:rPr>
              <w:lastRenderedPageBreak/>
              <w:t>Surpression due à l’alimentation d’un équipement</w:t>
            </w:r>
          </w:p>
        </w:tc>
        <w:tc>
          <w:tcPr>
            <w:tcW w:w="6734" w:type="dxa"/>
          </w:tcPr>
          <w:p w:rsidR="00E505D8" w:rsidRPr="00E505D8" w:rsidRDefault="00E505D8" w:rsidP="00E505D8">
            <w:pPr>
              <w:rPr>
                <w:lang w:val="fr-FR"/>
              </w:rPr>
            </w:pPr>
          </w:p>
        </w:tc>
      </w:tr>
      <w:tr w:rsidR="00E505D8" w:rsidRPr="00E505D8" w:rsidTr="00552E6B">
        <w:trPr>
          <w:cantSplit/>
        </w:trPr>
        <w:tc>
          <w:tcPr>
            <w:tcW w:w="6910" w:type="dxa"/>
          </w:tcPr>
          <w:p w:rsidR="00E505D8" w:rsidRPr="00E505D8" w:rsidRDefault="00E505D8" w:rsidP="00DD49FF">
            <w:pPr>
              <w:pStyle w:val="vraag"/>
            </w:pPr>
            <w:r w:rsidRPr="00E505D8">
              <w:t>A-t-on analysé les risques d’une surpression suite à la fermeture (erronée) complète ou partielle des flux sortants d’un équipement?</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vraag"/>
            </w:pPr>
            <w:r w:rsidRPr="00E505D8">
              <w:t>A-t-on analysé les risques d’une surpression due à un débit d’alimentation élevé et une évacuation insuffisante (de vapeur)?</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vraag"/>
            </w:pPr>
            <w:r w:rsidRPr="00E505D8">
              <w:t>A-t-on analysé les risques liés à une restriction ou au bouchage (‘</w:t>
            </w:r>
            <w:proofErr w:type="spellStart"/>
            <w:r w:rsidRPr="00E505D8">
              <w:t>pluggen</w:t>
            </w:r>
            <w:proofErr w:type="spellEnd"/>
            <w:r w:rsidRPr="00E505D8">
              <w:t>’) d’une conduite à travers laquelle un produit est véhiculé sous influence de la pression?</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vraag"/>
            </w:pPr>
            <w:r w:rsidRPr="00E505D8">
              <w:t>A-t-on analysé les risques de mettre en pression un équipement via la pompe d’alimentation lorsque celui-ci est rempli complètement?</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kopvragenblok"/>
              <w:rPr>
                <w:lang w:val="fr-FR"/>
              </w:rPr>
            </w:pPr>
            <w:r w:rsidRPr="00E505D8">
              <w:rPr>
                <w:lang w:val="fr-FR"/>
              </w:rPr>
              <w:t xml:space="preserve">Pression statique de liquide </w:t>
            </w:r>
          </w:p>
        </w:tc>
        <w:tc>
          <w:tcPr>
            <w:tcW w:w="6734" w:type="dxa"/>
          </w:tcPr>
          <w:p w:rsidR="00E505D8" w:rsidRPr="00E505D8" w:rsidRDefault="00E505D8" w:rsidP="00E505D8">
            <w:pPr>
              <w:rPr>
                <w:lang w:val="fr-FR"/>
              </w:rPr>
            </w:pPr>
          </w:p>
        </w:tc>
      </w:tr>
      <w:tr w:rsidR="00E505D8" w:rsidRPr="00E505D8" w:rsidTr="00552E6B">
        <w:trPr>
          <w:cantSplit/>
        </w:trPr>
        <w:tc>
          <w:tcPr>
            <w:tcW w:w="6910" w:type="dxa"/>
          </w:tcPr>
          <w:p w:rsidR="00E505D8" w:rsidRPr="00E505D8" w:rsidRDefault="00E505D8" w:rsidP="00DD49FF">
            <w:pPr>
              <w:pStyle w:val="vraag"/>
            </w:pPr>
            <w:r w:rsidRPr="00E505D8">
              <w:t>A-t-on analysé les risques d’une pression hydrostatique élevée pour des réservoirs (de stockage)?</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kopvragenblok"/>
              <w:rPr>
                <w:lang w:val="fr-FR"/>
              </w:rPr>
            </w:pPr>
            <w:r w:rsidRPr="00E505D8">
              <w:rPr>
                <w:lang w:val="fr-FR"/>
              </w:rPr>
              <w:t>Percée de pression élevée</w:t>
            </w:r>
          </w:p>
        </w:tc>
        <w:tc>
          <w:tcPr>
            <w:tcW w:w="6734" w:type="dxa"/>
          </w:tcPr>
          <w:p w:rsidR="00E505D8" w:rsidRPr="00E505D8" w:rsidRDefault="00E505D8" w:rsidP="00E505D8">
            <w:pPr>
              <w:rPr>
                <w:lang w:val="fr-FR"/>
              </w:rPr>
            </w:pPr>
          </w:p>
        </w:tc>
      </w:tr>
      <w:tr w:rsidR="00E505D8" w:rsidRPr="00E505D8" w:rsidTr="00552E6B">
        <w:trPr>
          <w:cantSplit/>
        </w:trPr>
        <w:tc>
          <w:tcPr>
            <w:tcW w:w="6910" w:type="dxa"/>
          </w:tcPr>
          <w:p w:rsidR="00E505D8" w:rsidRPr="00E505D8" w:rsidRDefault="00E505D8" w:rsidP="00DD49FF">
            <w:pPr>
              <w:pStyle w:val="vraag"/>
            </w:pPr>
            <w:r w:rsidRPr="00E505D8">
              <w:t>A-t-on analysé les risques de surpression dus à la percée d’une pression plus élevée provenant d’un autre équipement de procédé?</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vraag"/>
            </w:pPr>
            <w:r w:rsidRPr="00E505D8">
              <w:lastRenderedPageBreak/>
              <w:t>A-t-on analysé les risques de surpression dus à la percée d’une pression plus élevée provenant d’un apport d’utilitaires tels que la vapeur, l’azote ou l’air comprimé?</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vraag"/>
            </w:pPr>
            <w:r w:rsidRPr="00E505D8">
              <w:t>A-t-on analysé les risques de surpression suite à une fuite interne dans un échangeur de chaleur avec des gaz ou des vapeurs à une pression plus élevée?</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vraag"/>
            </w:pPr>
            <w:r w:rsidRPr="00E505D8">
              <w:t>A-t-on analysé les risques de l’ouverture accidentelle d’une conduite normalement fermée entre deux équipements avec une pression de design différente?</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kopvragenblok"/>
              <w:rPr>
                <w:lang w:val="fr-FR"/>
              </w:rPr>
            </w:pPr>
            <w:r w:rsidRPr="00E505D8">
              <w:rPr>
                <w:lang w:val="fr-FR"/>
              </w:rPr>
              <w:t>Expansion thermique</w:t>
            </w:r>
          </w:p>
        </w:tc>
        <w:tc>
          <w:tcPr>
            <w:tcW w:w="6734" w:type="dxa"/>
          </w:tcPr>
          <w:p w:rsidR="00E505D8" w:rsidRPr="00E505D8" w:rsidRDefault="00E505D8" w:rsidP="00E505D8">
            <w:pPr>
              <w:rPr>
                <w:lang w:val="fr-FR"/>
              </w:rPr>
            </w:pPr>
          </w:p>
        </w:tc>
      </w:tr>
      <w:tr w:rsidR="00E505D8" w:rsidRPr="00E505D8" w:rsidTr="00552E6B">
        <w:trPr>
          <w:cantSplit/>
        </w:trPr>
        <w:tc>
          <w:tcPr>
            <w:tcW w:w="6910" w:type="dxa"/>
          </w:tcPr>
          <w:p w:rsidR="00E505D8" w:rsidRPr="00E505D8" w:rsidRDefault="00E505D8" w:rsidP="00DD49FF">
            <w:pPr>
              <w:pStyle w:val="vraag"/>
            </w:pPr>
            <w:r w:rsidRPr="00E505D8">
              <w:t>A-t-on analysé les risques d’expansion thermique dans les équipements qui peuvent être isolés?</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vraag"/>
            </w:pPr>
            <w:r w:rsidRPr="00E505D8">
              <w:t>A-t-on analysé les risques d’expansion thermique dans les conduites de liquide?</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kopvragenblok"/>
              <w:rPr>
                <w:lang w:val="fr-FR"/>
              </w:rPr>
            </w:pPr>
            <w:r w:rsidRPr="00E505D8">
              <w:rPr>
                <w:lang w:val="fr-FR"/>
              </w:rPr>
              <w:t>Formation de glace</w:t>
            </w:r>
          </w:p>
        </w:tc>
        <w:tc>
          <w:tcPr>
            <w:tcW w:w="6734" w:type="dxa"/>
          </w:tcPr>
          <w:p w:rsidR="00E505D8" w:rsidRPr="00E505D8" w:rsidRDefault="00E505D8" w:rsidP="00E505D8">
            <w:pPr>
              <w:rPr>
                <w:lang w:val="fr-FR"/>
              </w:rPr>
            </w:pPr>
          </w:p>
        </w:tc>
      </w:tr>
      <w:tr w:rsidR="00E505D8" w:rsidRPr="00E505D8" w:rsidTr="00552E6B">
        <w:trPr>
          <w:cantSplit/>
        </w:trPr>
        <w:tc>
          <w:tcPr>
            <w:tcW w:w="6910" w:type="dxa"/>
          </w:tcPr>
          <w:p w:rsidR="00E505D8" w:rsidRPr="00E505D8" w:rsidRDefault="00E505D8" w:rsidP="00DD49FF">
            <w:pPr>
              <w:pStyle w:val="vraag"/>
            </w:pPr>
            <w:r w:rsidRPr="00E505D8">
              <w:t>L’entreprise a-t-elle analysé les risques de surpression dus au gel de l’eau?</w:t>
            </w:r>
          </w:p>
        </w:tc>
        <w:tc>
          <w:tcPr>
            <w:tcW w:w="6734" w:type="dxa"/>
          </w:tcPr>
          <w:p w:rsidR="00E505D8" w:rsidRPr="00E505D8" w:rsidRDefault="00E505D8" w:rsidP="00E505D8">
            <w:pPr>
              <w:rPr>
                <w:lang w:val="fr-BE"/>
              </w:rPr>
            </w:pPr>
          </w:p>
        </w:tc>
      </w:tr>
      <w:tr w:rsidR="00241F4C" w:rsidRPr="00E505D8" w:rsidTr="00DD49FF">
        <w:trPr>
          <w:cantSplit/>
        </w:trPr>
        <w:tc>
          <w:tcPr>
            <w:tcW w:w="13644" w:type="dxa"/>
            <w:gridSpan w:val="2"/>
          </w:tcPr>
          <w:p w:rsidR="00241F4C" w:rsidRPr="00E505D8" w:rsidRDefault="00241F4C" w:rsidP="00241F4C">
            <w:pPr>
              <w:pStyle w:val="Kop2"/>
            </w:pPr>
            <w:bookmarkStart w:id="6" w:name="_Toc355079022"/>
            <w:r w:rsidRPr="00241F4C">
              <w:lastRenderedPageBreak/>
              <w:t>Température élevée et basse (causes physiques)</w:t>
            </w:r>
            <w:bookmarkEnd w:id="6"/>
          </w:p>
        </w:tc>
      </w:tr>
      <w:tr w:rsidR="00241F4C" w:rsidRPr="00E505D8" w:rsidTr="00241F4C">
        <w:trPr>
          <w:cantSplit/>
        </w:trPr>
        <w:tc>
          <w:tcPr>
            <w:tcW w:w="13644" w:type="dxa"/>
            <w:gridSpan w:val="2"/>
          </w:tcPr>
          <w:p w:rsidR="00241F4C" w:rsidRDefault="00241F4C" w:rsidP="00DD49FF">
            <w:pPr>
              <w:spacing w:after="120"/>
              <w:rPr>
                <w:b/>
                <w:i/>
                <w:sz w:val="16"/>
                <w:szCs w:val="16"/>
                <w:lang w:val="fr-FR"/>
              </w:rPr>
            </w:pPr>
          </w:p>
          <w:p w:rsidR="00241F4C" w:rsidRPr="00E505D8" w:rsidRDefault="00241F4C" w:rsidP="00DD49FF">
            <w:pPr>
              <w:spacing w:after="120"/>
              <w:rPr>
                <w:b/>
                <w:i/>
                <w:sz w:val="16"/>
                <w:szCs w:val="16"/>
                <w:lang w:val="fr-FR"/>
              </w:rPr>
            </w:pPr>
            <w:r w:rsidRPr="00E505D8">
              <w:rPr>
                <w:b/>
                <w:i/>
                <w:sz w:val="16"/>
                <w:szCs w:val="16"/>
                <w:lang w:val="fr-FR"/>
              </w:rPr>
              <w:t>Remarque sur l’utilisation de ce questionnaire</w:t>
            </w:r>
          </w:p>
          <w:p w:rsidR="00241F4C" w:rsidRPr="00E505D8" w:rsidRDefault="00241F4C" w:rsidP="00DD49FF">
            <w:pPr>
              <w:pStyle w:val="Uitleg"/>
              <w:numPr>
                <w:ilvl w:val="0"/>
                <w:numId w:val="31"/>
              </w:numPr>
              <w:rPr>
                <w:i/>
                <w:sz w:val="16"/>
                <w:szCs w:val="16"/>
                <w:lang w:val="fr-FR"/>
              </w:rPr>
            </w:pPr>
            <w:r w:rsidRPr="00E505D8">
              <w:rPr>
                <w:i/>
                <w:sz w:val="16"/>
                <w:szCs w:val="16"/>
                <w:lang w:val="fr-FR"/>
              </w:rPr>
              <w:t>Pour chaque question sur une déviation déterminée, il y a implicitement une série de questions supplémentaires qui n’ont pas été répétées systématiquement afin de ne pas alourdir inutilement le questionnaire. Ces questions sont:</w:t>
            </w:r>
          </w:p>
          <w:p w:rsidR="00241F4C" w:rsidRPr="00241F4C" w:rsidRDefault="00241F4C" w:rsidP="00241F4C">
            <w:pPr>
              <w:pStyle w:val="Uitleg"/>
              <w:numPr>
                <w:ilvl w:val="1"/>
                <w:numId w:val="31"/>
              </w:numPr>
              <w:rPr>
                <w:lang w:val="fr-FR"/>
              </w:rPr>
            </w:pPr>
            <w:r w:rsidRPr="00E505D8">
              <w:rPr>
                <w:i/>
                <w:sz w:val="16"/>
                <w:szCs w:val="16"/>
                <w:lang w:val="fr-FR"/>
              </w:rPr>
              <w:t xml:space="preserve">A-t-on spécifié les mesures nécessaires pour empêcher que la déviation de procédé concernée ne mène à une libération </w:t>
            </w:r>
            <w:proofErr w:type="spellStart"/>
            <w:r w:rsidRPr="00E505D8">
              <w:rPr>
                <w:i/>
                <w:sz w:val="16"/>
                <w:szCs w:val="16"/>
                <w:lang w:val="fr-FR"/>
              </w:rPr>
              <w:t>indésirée</w:t>
            </w:r>
            <w:proofErr w:type="spellEnd"/>
            <w:r w:rsidRPr="00E505D8">
              <w:rPr>
                <w:i/>
                <w:sz w:val="16"/>
                <w:szCs w:val="16"/>
                <w:lang w:val="fr-FR"/>
              </w:rPr>
              <w:t>?</w:t>
            </w:r>
          </w:p>
          <w:p w:rsidR="00241F4C" w:rsidRPr="00241F4C" w:rsidRDefault="00241F4C" w:rsidP="00241F4C">
            <w:pPr>
              <w:pStyle w:val="Uitleg"/>
              <w:numPr>
                <w:ilvl w:val="1"/>
                <w:numId w:val="31"/>
              </w:numPr>
              <w:rPr>
                <w:lang w:val="fr-FR"/>
              </w:rPr>
            </w:pPr>
            <w:r w:rsidRPr="00241F4C">
              <w:rPr>
                <w:i/>
                <w:sz w:val="16"/>
                <w:szCs w:val="16"/>
                <w:lang w:val="fr-FR"/>
              </w:rPr>
              <w:t>A-t-on évalué si les mesures spécifiées réduisent suffisamment le risque de libération?</w:t>
            </w:r>
          </w:p>
          <w:p w:rsidR="00241F4C" w:rsidRPr="00241F4C" w:rsidRDefault="00241F4C" w:rsidP="00241F4C">
            <w:pPr>
              <w:pStyle w:val="Uitleg"/>
              <w:ind w:left="1080"/>
              <w:rPr>
                <w:lang w:val="fr-FR"/>
              </w:rPr>
            </w:pPr>
          </w:p>
        </w:tc>
      </w:tr>
      <w:tr w:rsidR="00E505D8" w:rsidRPr="00E505D8" w:rsidTr="00552E6B">
        <w:trPr>
          <w:cantSplit/>
        </w:trPr>
        <w:tc>
          <w:tcPr>
            <w:tcW w:w="6910" w:type="dxa"/>
          </w:tcPr>
          <w:p w:rsidR="00E505D8" w:rsidRPr="00E505D8" w:rsidRDefault="00E505D8" w:rsidP="00DD49FF">
            <w:pPr>
              <w:pStyle w:val="kopvragenblok"/>
              <w:rPr>
                <w:lang w:val="fr-FR"/>
              </w:rPr>
            </w:pPr>
            <w:r w:rsidRPr="00E505D8">
              <w:rPr>
                <w:lang w:val="fr-FR"/>
              </w:rPr>
              <w:t>Température de procédé élevée</w:t>
            </w:r>
          </w:p>
        </w:tc>
        <w:tc>
          <w:tcPr>
            <w:tcW w:w="6734" w:type="dxa"/>
          </w:tcPr>
          <w:p w:rsidR="00E505D8" w:rsidRPr="00E505D8" w:rsidRDefault="00E505D8" w:rsidP="00E505D8">
            <w:pPr>
              <w:rPr>
                <w:lang w:val="fr-FR"/>
              </w:rPr>
            </w:pPr>
          </w:p>
        </w:tc>
      </w:tr>
      <w:tr w:rsidR="00E505D8" w:rsidRPr="00E505D8" w:rsidTr="00552E6B">
        <w:trPr>
          <w:cantSplit/>
        </w:trPr>
        <w:tc>
          <w:tcPr>
            <w:tcW w:w="6910" w:type="dxa"/>
          </w:tcPr>
          <w:p w:rsidR="00E505D8" w:rsidRPr="00E505D8" w:rsidRDefault="00E505D8" w:rsidP="00DD49FF">
            <w:pPr>
              <w:pStyle w:val="vraag"/>
            </w:pPr>
            <w:r w:rsidRPr="00E505D8">
              <w:t>A-t-on analysé les risques de température élevée suite à la perte du refroidissement du procédé?</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vraag"/>
            </w:pPr>
            <w:r w:rsidRPr="00E505D8">
              <w:t>A-t-on analysé les risques de température élevée suite à la compression de gaz qui se trouvent à une température anormalement élevée?</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vraag"/>
            </w:pPr>
            <w:r w:rsidRPr="00E505D8">
              <w:t>A-t-on analysé les risques de température élevée suite à la perte du refroidissement (intermédiaire) de pompes et de compresseurs?</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kopvragenblok"/>
              <w:rPr>
                <w:lang w:val="fr-FR"/>
              </w:rPr>
            </w:pPr>
            <w:r w:rsidRPr="00E505D8">
              <w:rPr>
                <w:lang w:val="fr-FR"/>
              </w:rPr>
              <w:t>Basse température de procédé</w:t>
            </w:r>
          </w:p>
        </w:tc>
        <w:tc>
          <w:tcPr>
            <w:tcW w:w="6734" w:type="dxa"/>
          </w:tcPr>
          <w:p w:rsidR="00E505D8" w:rsidRPr="00E505D8" w:rsidRDefault="00E505D8" w:rsidP="00E505D8">
            <w:pPr>
              <w:rPr>
                <w:lang w:val="fr-FR"/>
              </w:rPr>
            </w:pPr>
          </w:p>
        </w:tc>
      </w:tr>
      <w:tr w:rsidR="00E505D8" w:rsidRPr="00E505D8" w:rsidTr="00552E6B">
        <w:trPr>
          <w:cantSplit/>
        </w:trPr>
        <w:tc>
          <w:tcPr>
            <w:tcW w:w="6910" w:type="dxa"/>
          </w:tcPr>
          <w:p w:rsidR="00E505D8" w:rsidRPr="00E505D8" w:rsidRDefault="00E505D8" w:rsidP="00DD49FF">
            <w:pPr>
              <w:pStyle w:val="vraag"/>
            </w:pPr>
            <w:r w:rsidRPr="00E505D8">
              <w:t>A-t-on analysé les risques d’une basse température due à l’expansion de gaz au travers d’une vanne ou d’un détendeur défectueux?</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vraag"/>
            </w:pPr>
            <w:r w:rsidRPr="00E505D8">
              <w:lastRenderedPageBreak/>
              <w:t>A-t-on analysé les risques d’une basse température suite à l’expansion de gaz qui se trouvent à une température anormalement basse?</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vraag"/>
            </w:pPr>
            <w:r w:rsidRPr="00E505D8">
              <w:t>A-t-on analysé les risques d’une basse température due au flash d’un gaz lors de l’introduction dans un récipient vide?</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vraag"/>
            </w:pPr>
            <w:r w:rsidRPr="00E505D8">
              <w:t>A-t-on analysé les risques d’une basse température due à l’introduction d’un gaz très froid ou cryogénique dans un équipement?</w:t>
            </w:r>
          </w:p>
        </w:tc>
        <w:tc>
          <w:tcPr>
            <w:tcW w:w="6734" w:type="dxa"/>
          </w:tcPr>
          <w:p w:rsidR="00E505D8" w:rsidRPr="00E505D8" w:rsidRDefault="00E505D8" w:rsidP="00E505D8">
            <w:pPr>
              <w:rPr>
                <w:lang w:val="fr-BE"/>
              </w:rPr>
            </w:pPr>
          </w:p>
        </w:tc>
      </w:tr>
      <w:tr w:rsidR="00241F4C" w:rsidRPr="00E505D8" w:rsidTr="00DD49FF">
        <w:trPr>
          <w:cantSplit/>
        </w:trPr>
        <w:tc>
          <w:tcPr>
            <w:tcW w:w="13644" w:type="dxa"/>
            <w:gridSpan w:val="2"/>
          </w:tcPr>
          <w:p w:rsidR="00241F4C" w:rsidRPr="00E505D8" w:rsidRDefault="00241F4C" w:rsidP="00241F4C">
            <w:pPr>
              <w:pStyle w:val="Kop2"/>
            </w:pPr>
            <w:bookmarkStart w:id="7" w:name="_Toc355079023"/>
            <w:proofErr w:type="spellStart"/>
            <w:r w:rsidRPr="00E505D8">
              <w:t>Libération</w:t>
            </w:r>
            <w:proofErr w:type="spellEnd"/>
            <w:r w:rsidRPr="00E505D8">
              <w:t xml:space="preserve"> via des ouvertures</w:t>
            </w:r>
            <w:bookmarkEnd w:id="7"/>
          </w:p>
        </w:tc>
      </w:tr>
      <w:tr w:rsidR="00241F4C" w:rsidRPr="00E505D8" w:rsidTr="00241F4C">
        <w:trPr>
          <w:cantSplit/>
        </w:trPr>
        <w:tc>
          <w:tcPr>
            <w:tcW w:w="13644" w:type="dxa"/>
            <w:gridSpan w:val="2"/>
          </w:tcPr>
          <w:p w:rsidR="00241F4C" w:rsidRDefault="00241F4C" w:rsidP="00DD49FF">
            <w:pPr>
              <w:spacing w:after="120"/>
              <w:rPr>
                <w:b/>
                <w:i/>
                <w:sz w:val="16"/>
                <w:szCs w:val="16"/>
                <w:lang w:val="fr-FR"/>
              </w:rPr>
            </w:pPr>
          </w:p>
          <w:p w:rsidR="00241F4C" w:rsidRPr="00E505D8" w:rsidRDefault="00241F4C" w:rsidP="00DD49FF">
            <w:pPr>
              <w:spacing w:after="120"/>
              <w:rPr>
                <w:b/>
                <w:i/>
                <w:sz w:val="16"/>
                <w:szCs w:val="16"/>
                <w:lang w:val="fr-FR"/>
              </w:rPr>
            </w:pPr>
            <w:r w:rsidRPr="00E505D8">
              <w:rPr>
                <w:b/>
                <w:i/>
                <w:sz w:val="16"/>
                <w:szCs w:val="16"/>
                <w:lang w:val="fr-FR"/>
              </w:rPr>
              <w:t>Remarque sur l’utilisation de ce questionnaire</w:t>
            </w:r>
          </w:p>
          <w:p w:rsidR="00241F4C" w:rsidRPr="00E505D8" w:rsidRDefault="00241F4C" w:rsidP="00DD49FF">
            <w:pPr>
              <w:pStyle w:val="Uitleg"/>
              <w:numPr>
                <w:ilvl w:val="0"/>
                <w:numId w:val="31"/>
              </w:numPr>
              <w:rPr>
                <w:i/>
                <w:sz w:val="16"/>
                <w:szCs w:val="16"/>
                <w:lang w:val="fr-FR"/>
              </w:rPr>
            </w:pPr>
            <w:r w:rsidRPr="00E505D8">
              <w:rPr>
                <w:i/>
                <w:sz w:val="16"/>
                <w:szCs w:val="16"/>
                <w:lang w:val="fr-FR"/>
              </w:rPr>
              <w:t>Pour chaque question sur une déviation déterminée, il y a implicitement une série de questions supplémentaires qui n’ont pas été répétées systématiquement afin de ne pas alourdir inutilement le questionnaire. Ces questions sont:</w:t>
            </w:r>
          </w:p>
          <w:p w:rsidR="00241F4C" w:rsidRPr="00241F4C" w:rsidRDefault="00241F4C" w:rsidP="00DD49FF">
            <w:pPr>
              <w:pStyle w:val="Uitleg"/>
              <w:numPr>
                <w:ilvl w:val="0"/>
                <w:numId w:val="33"/>
              </w:numPr>
              <w:rPr>
                <w:lang w:val="fr-FR"/>
              </w:rPr>
            </w:pPr>
            <w:r w:rsidRPr="00241F4C">
              <w:rPr>
                <w:i/>
                <w:sz w:val="16"/>
                <w:szCs w:val="16"/>
                <w:lang w:val="fr-FR"/>
              </w:rPr>
              <w:t xml:space="preserve">A-t-on spécifié les mesures nécessaires pour empêcher que la déviation de procédé concernée ne mène à une libération </w:t>
            </w:r>
            <w:proofErr w:type="spellStart"/>
            <w:r w:rsidRPr="00241F4C">
              <w:rPr>
                <w:i/>
                <w:sz w:val="16"/>
                <w:szCs w:val="16"/>
                <w:lang w:val="fr-FR"/>
              </w:rPr>
              <w:t>indésirée</w:t>
            </w:r>
            <w:proofErr w:type="spellEnd"/>
            <w:r w:rsidRPr="00241F4C">
              <w:rPr>
                <w:i/>
                <w:sz w:val="16"/>
                <w:szCs w:val="16"/>
                <w:lang w:val="fr-FR"/>
              </w:rPr>
              <w:t>?</w:t>
            </w:r>
          </w:p>
          <w:p w:rsidR="00241F4C" w:rsidRPr="00241F4C" w:rsidRDefault="00241F4C" w:rsidP="00DD49FF">
            <w:pPr>
              <w:pStyle w:val="Uitleg"/>
              <w:numPr>
                <w:ilvl w:val="0"/>
                <w:numId w:val="33"/>
              </w:numPr>
              <w:rPr>
                <w:lang w:val="fr-FR"/>
              </w:rPr>
            </w:pPr>
            <w:r w:rsidRPr="00241F4C">
              <w:rPr>
                <w:i/>
                <w:sz w:val="16"/>
                <w:szCs w:val="16"/>
                <w:lang w:val="fr-FR"/>
              </w:rPr>
              <w:t>A-t-on évalué si les mesures spécifiées réduisent suffisamment le risque de libération?</w:t>
            </w:r>
            <w:r w:rsidRPr="00241F4C" w:rsidDel="00C8229B">
              <w:rPr>
                <w:rFonts w:cs="Verdana"/>
                <w:b/>
                <w:bCs/>
                <w:i/>
                <w:iCs/>
                <w:sz w:val="16"/>
                <w:szCs w:val="16"/>
                <w:lang w:val="fr-FR"/>
              </w:rPr>
              <w:t xml:space="preserve"> </w:t>
            </w:r>
          </w:p>
          <w:p w:rsidR="00241F4C" w:rsidRDefault="00241F4C" w:rsidP="00E505D8">
            <w:pPr>
              <w:rPr>
                <w:rFonts w:cs="Verdana"/>
                <w:bCs/>
                <w:i/>
                <w:iCs/>
                <w:sz w:val="16"/>
                <w:szCs w:val="16"/>
                <w:lang w:val="fr-FR"/>
              </w:rPr>
            </w:pPr>
          </w:p>
          <w:p w:rsidR="00241F4C" w:rsidRDefault="00241F4C" w:rsidP="00E505D8">
            <w:pPr>
              <w:rPr>
                <w:rFonts w:cs="Verdana"/>
                <w:bCs/>
                <w:i/>
                <w:iCs/>
                <w:sz w:val="16"/>
                <w:szCs w:val="16"/>
                <w:lang w:val="fr-FR"/>
              </w:rPr>
            </w:pPr>
            <w:r w:rsidRPr="00E505D8">
              <w:rPr>
                <w:rFonts w:cs="Verdana"/>
                <w:bCs/>
                <w:i/>
                <w:iCs/>
                <w:sz w:val="16"/>
                <w:szCs w:val="16"/>
                <w:lang w:val="fr-FR"/>
              </w:rPr>
              <w:t>Les libérations via les soupapes de sécurité et les disques de rupture sont abordées dans la chapitre 3 ‘</w:t>
            </w:r>
            <w:r w:rsidRPr="00E505D8">
              <w:rPr>
                <w:i/>
                <w:sz w:val="16"/>
                <w:szCs w:val="16"/>
                <w:lang w:val="fr-BE"/>
              </w:rPr>
              <w:t>Systèmes mécaniques de décharge de pression’</w:t>
            </w:r>
            <w:r w:rsidRPr="00E505D8">
              <w:rPr>
                <w:rFonts w:cs="Verdana"/>
                <w:bCs/>
                <w:i/>
                <w:iCs/>
                <w:sz w:val="16"/>
                <w:szCs w:val="16"/>
                <w:lang w:val="fr-FR"/>
              </w:rPr>
              <w:t>.</w:t>
            </w:r>
          </w:p>
          <w:p w:rsidR="00241F4C" w:rsidRPr="00E505D8" w:rsidRDefault="00241F4C" w:rsidP="00E505D8">
            <w:pPr>
              <w:rPr>
                <w:lang w:val="fr-FR"/>
              </w:rPr>
            </w:pPr>
          </w:p>
        </w:tc>
      </w:tr>
      <w:tr w:rsidR="00E505D8" w:rsidRPr="00E505D8" w:rsidTr="00552E6B">
        <w:trPr>
          <w:cantSplit/>
        </w:trPr>
        <w:tc>
          <w:tcPr>
            <w:tcW w:w="6910" w:type="dxa"/>
          </w:tcPr>
          <w:p w:rsidR="00E505D8" w:rsidRPr="00E505D8" w:rsidRDefault="00E505D8" w:rsidP="00DD49FF">
            <w:pPr>
              <w:pStyle w:val="kopvragenblok"/>
              <w:rPr>
                <w:lang w:val="fr-FR"/>
              </w:rPr>
            </w:pPr>
            <w:r w:rsidRPr="00E505D8">
              <w:rPr>
                <w:lang w:val="fr-FR"/>
              </w:rPr>
              <w:t xml:space="preserve">Events </w:t>
            </w:r>
          </w:p>
        </w:tc>
        <w:tc>
          <w:tcPr>
            <w:tcW w:w="6734" w:type="dxa"/>
          </w:tcPr>
          <w:p w:rsidR="00E505D8" w:rsidRPr="00E505D8" w:rsidRDefault="00E505D8" w:rsidP="00E505D8">
            <w:pPr>
              <w:rPr>
                <w:lang w:val="fr-FR"/>
              </w:rPr>
            </w:pPr>
          </w:p>
        </w:tc>
      </w:tr>
      <w:tr w:rsidR="00E505D8" w:rsidRPr="00E505D8" w:rsidTr="00552E6B">
        <w:trPr>
          <w:cantSplit/>
        </w:trPr>
        <w:tc>
          <w:tcPr>
            <w:tcW w:w="6910" w:type="dxa"/>
          </w:tcPr>
          <w:p w:rsidR="00E505D8" w:rsidRPr="00E505D8" w:rsidRDefault="00E505D8" w:rsidP="00DD49FF">
            <w:pPr>
              <w:pStyle w:val="vraag"/>
            </w:pPr>
            <w:r w:rsidRPr="00E505D8">
              <w:t xml:space="preserve">A-t-on analysé les risques d’un écoulement de substances via les évents de réservoirs atmosphériques en cas de </w:t>
            </w:r>
            <w:proofErr w:type="spellStart"/>
            <w:r w:rsidRPr="00E505D8">
              <w:t>surremplissage</w:t>
            </w:r>
            <w:proofErr w:type="spellEnd"/>
            <w:r w:rsidRPr="00E505D8">
              <w:t xml:space="preserve">? </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vraag"/>
            </w:pPr>
            <w:r w:rsidRPr="00E505D8">
              <w:lastRenderedPageBreak/>
              <w:t xml:space="preserve">A-t-on analysé les risques d’un écoulement de substances via les évents de </w:t>
            </w:r>
            <w:proofErr w:type="spellStart"/>
            <w:r w:rsidRPr="00E505D8">
              <w:t>camions-citernes</w:t>
            </w:r>
            <w:proofErr w:type="spellEnd"/>
            <w:r w:rsidRPr="00E505D8">
              <w:t xml:space="preserve">, de wagons-citernes et de bateaux en cas de </w:t>
            </w:r>
            <w:proofErr w:type="spellStart"/>
            <w:r w:rsidRPr="00E505D8">
              <w:t>surremplissage</w:t>
            </w:r>
            <w:proofErr w:type="spellEnd"/>
            <w:r w:rsidRPr="00E505D8">
              <w:t xml:space="preserve">? </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kopvragenblok"/>
              <w:rPr>
                <w:lang w:val="fr-FR"/>
              </w:rPr>
            </w:pPr>
            <w:r w:rsidRPr="00E505D8">
              <w:rPr>
                <w:lang w:val="fr-FR"/>
              </w:rPr>
              <w:t>Ouverture accidentelle de l’installation</w:t>
            </w:r>
          </w:p>
        </w:tc>
        <w:tc>
          <w:tcPr>
            <w:tcW w:w="6734" w:type="dxa"/>
          </w:tcPr>
          <w:p w:rsidR="00E505D8" w:rsidRPr="00E505D8" w:rsidRDefault="00E505D8" w:rsidP="00E505D8">
            <w:pPr>
              <w:rPr>
                <w:lang w:val="fr-FR"/>
              </w:rPr>
            </w:pPr>
          </w:p>
        </w:tc>
      </w:tr>
      <w:tr w:rsidR="00E505D8" w:rsidRPr="00E505D8" w:rsidTr="00552E6B">
        <w:trPr>
          <w:cantSplit/>
        </w:trPr>
        <w:tc>
          <w:tcPr>
            <w:tcW w:w="6910" w:type="dxa"/>
          </w:tcPr>
          <w:p w:rsidR="00E505D8" w:rsidRPr="00E505D8" w:rsidRDefault="00E505D8" w:rsidP="00DD49FF">
            <w:pPr>
              <w:pStyle w:val="vraag"/>
            </w:pPr>
            <w:r w:rsidRPr="00E505D8">
              <w:t>A-t-on analysé les risques de la déconnexion des flexibles de (dé)chargement après le (dé)chargement de produits dangereux?</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vraag"/>
            </w:pPr>
            <w:r w:rsidRPr="00E505D8">
              <w:t>A-t-on analysé les risques liés à l’ouverture de l’installation pour l’alimentation de matières premières (dangereuses)?</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vraag"/>
            </w:pPr>
            <w:r w:rsidRPr="00E505D8">
              <w:t>A-t-on analysé les risques liés à l’ouverture de l’installation pour la vidange de produits (réactionnels) (dangereux)?</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Kop2"/>
            </w:pPr>
            <w:bookmarkStart w:id="8" w:name="_Toc355079024"/>
            <w:r w:rsidRPr="00E505D8">
              <w:t>Autres charges sur les enveloppes</w:t>
            </w:r>
            <w:bookmarkEnd w:id="8"/>
          </w:p>
        </w:tc>
        <w:tc>
          <w:tcPr>
            <w:tcW w:w="6734" w:type="dxa"/>
          </w:tcPr>
          <w:p w:rsidR="00E505D8" w:rsidRPr="00E505D8" w:rsidRDefault="00E505D8" w:rsidP="00E505D8">
            <w:pPr>
              <w:rPr>
                <w:lang w:val="fr-BE"/>
              </w:rPr>
            </w:pPr>
          </w:p>
        </w:tc>
      </w:tr>
      <w:tr w:rsidR="00241F4C" w:rsidRPr="00E505D8" w:rsidTr="00241F4C">
        <w:trPr>
          <w:cantSplit/>
        </w:trPr>
        <w:tc>
          <w:tcPr>
            <w:tcW w:w="13644" w:type="dxa"/>
            <w:gridSpan w:val="2"/>
          </w:tcPr>
          <w:p w:rsidR="00241F4C" w:rsidRDefault="00241F4C" w:rsidP="00DD49FF">
            <w:pPr>
              <w:spacing w:after="120"/>
              <w:rPr>
                <w:b/>
                <w:i/>
                <w:sz w:val="16"/>
                <w:szCs w:val="16"/>
                <w:lang w:val="fr-FR"/>
              </w:rPr>
            </w:pPr>
          </w:p>
          <w:p w:rsidR="00241F4C" w:rsidRPr="00E505D8" w:rsidRDefault="00241F4C" w:rsidP="00DD49FF">
            <w:pPr>
              <w:spacing w:after="120"/>
              <w:rPr>
                <w:b/>
                <w:i/>
                <w:sz w:val="16"/>
                <w:szCs w:val="16"/>
                <w:lang w:val="fr-FR"/>
              </w:rPr>
            </w:pPr>
            <w:r w:rsidRPr="00E505D8">
              <w:rPr>
                <w:b/>
                <w:i/>
                <w:sz w:val="16"/>
                <w:szCs w:val="16"/>
                <w:lang w:val="fr-FR"/>
              </w:rPr>
              <w:t>Remarque sur l’utilisation de ce questionnaire</w:t>
            </w:r>
          </w:p>
          <w:p w:rsidR="00241F4C" w:rsidRPr="00E505D8" w:rsidRDefault="00241F4C" w:rsidP="00DD49FF">
            <w:pPr>
              <w:pStyle w:val="Uitleg"/>
              <w:numPr>
                <w:ilvl w:val="0"/>
                <w:numId w:val="31"/>
              </w:numPr>
              <w:rPr>
                <w:i/>
                <w:sz w:val="16"/>
                <w:szCs w:val="16"/>
                <w:lang w:val="fr-FR"/>
              </w:rPr>
            </w:pPr>
            <w:r w:rsidRPr="00E505D8">
              <w:rPr>
                <w:i/>
                <w:sz w:val="16"/>
                <w:szCs w:val="16"/>
                <w:lang w:val="fr-FR"/>
              </w:rPr>
              <w:t>Pour chaque question sur une déviation déterminée, il y a implicitement une série de questions supplémentaires qui n’ont pas été répétées systématiquement afin de ne pas alourdir inutilement le questionnaire. Ces questions sont:</w:t>
            </w:r>
          </w:p>
          <w:p w:rsidR="00241F4C" w:rsidRPr="00241F4C" w:rsidRDefault="00241F4C" w:rsidP="00241F4C">
            <w:pPr>
              <w:pStyle w:val="Uitleg"/>
              <w:numPr>
                <w:ilvl w:val="1"/>
                <w:numId w:val="31"/>
              </w:numPr>
              <w:rPr>
                <w:lang w:val="fr-FR"/>
              </w:rPr>
            </w:pPr>
            <w:r w:rsidRPr="00E505D8">
              <w:rPr>
                <w:i/>
                <w:sz w:val="16"/>
                <w:szCs w:val="16"/>
                <w:lang w:val="fr-FR"/>
              </w:rPr>
              <w:t xml:space="preserve">A-t-on spécifié les mesures nécessaires pour empêcher que la déviation de procédé concernée ne mène à une libération </w:t>
            </w:r>
            <w:proofErr w:type="spellStart"/>
            <w:r w:rsidRPr="00E505D8">
              <w:rPr>
                <w:i/>
                <w:sz w:val="16"/>
                <w:szCs w:val="16"/>
                <w:lang w:val="fr-FR"/>
              </w:rPr>
              <w:t>indésirée</w:t>
            </w:r>
            <w:proofErr w:type="spellEnd"/>
            <w:r w:rsidRPr="00E505D8">
              <w:rPr>
                <w:i/>
                <w:sz w:val="16"/>
                <w:szCs w:val="16"/>
                <w:lang w:val="fr-FR"/>
              </w:rPr>
              <w:t>?</w:t>
            </w:r>
          </w:p>
          <w:p w:rsidR="00241F4C" w:rsidRPr="00241F4C" w:rsidRDefault="00241F4C" w:rsidP="00241F4C">
            <w:pPr>
              <w:pStyle w:val="Uitleg"/>
              <w:numPr>
                <w:ilvl w:val="1"/>
                <w:numId w:val="31"/>
              </w:numPr>
              <w:rPr>
                <w:lang w:val="fr-FR"/>
              </w:rPr>
            </w:pPr>
            <w:r w:rsidRPr="00E505D8">
              <w:rPr>
                <w:i/>
                <w:sz w:val="16"/>
                <w:szCs w:val="16"/>
                <w:lang w:val="fr-FR"/>
              </w:rPr>
              <w:t>A-t-on évalué si les mesures spécifiées réduisent suffisamment le risque de libération?</w:t>
            </w:r>
          </w:p>
          <w:p w:rsidR="00241F4C" w:rsidRPr="00E505D8" w:rsidRDefault="00241F4C" w:rsidP="00241F4C">
            <w:pPr>
              <w:pStyle w:val="Uitleg"/>
              <w:ind w:left="1080"/>
              <w:rPr>
                <w:lang w:val="fr-FR"/>
              </w:rPr>
            </w:pPr>
          </w:p>
        </w:tc>
      </w:tr>
      <w:tr w:rsidR="00E505D8" w:rsidRPr="00E505D8" w:rsidTr="00552E6B">
        <w:trPr>
          <w:cantSplit/>
        </w:trPr>
        <w:tc>
          <w:tcPr>
            <w:tcW w:w="6910" w:type="dxa"/>
          </w:tcPr>
          <w:p w:rsidR="00E505D8" w:rsidRPr="00E505D8" w:rsidRDefault="00E505D8" w:rsidP="00DD49FF">
            <w:pPr>
              <w:pStyle w:val="kopvragenblok"/>
              <w:rPr>
                <w:lang w:val="fr-FR"/>
              </w:rPr>
            </w:pPr>
            <w:r w:rsidRPr="00E505D8">
              <w:rPr>
                <w:lang w:val="fr-FR"/>
              </w:rPr>
              <w:lastRenderedPageBreak/>
              <w:t xml:space="preserve">Tensions dues à l’introduction </w:t>
            </w:r>
            <w:proofErr w:type="spellStart"/>
            <w:r w:rsidRPr="00E505D8">
              <w:rPr>
                <w:lang w:val="fr-FR"/>
              </w:rPr>
              <w:t>indésirée</w:t>
            </w:r>
            <w:proofErr w:type="spellEnd"/>
            <w:r w:rsidRPr="00E505D8">
              <w:rPr>
                <w:lang w:val="fr-FR"/>
              </w:rPr>
              <w:t xml:space="preserve"> de liquide </w:t>
            </w:r>
          </w:p>
        </w:tc>
        <w:tc>
          <w:tcPr>
            <w:tcW w:w="6734" w:type="dxa"/>
          </w:tcPr>
          <w:p w:rsidR="00E505D8" w:rsidRPr="00E505D8" w:rsidRDefault="00E505D8" w:rsidP="00E505D8">
            <w:pPr>
              <w:rPr>
                <w:lang w:val="fr-FR"/>
              </w:rPr>
            </w:pPr>
          </w:p>
        </w:tc>
      </w:tr>
      <w:tr w:rsidR="00E505D8" w:rsidRPr="00E505D8" w:rsidTr="00552E6B">
        <w:trPr>
          <w:cantSplit/>
        </w:trPr>
        <w:tc>
          <w:tcPr>
            <w:tcW w:w="6910" w:type="dxa"/>
          </w:tcPr>
          <w:p w:rsidR="00E505D8" w:rsidRPr="00E505D8" w:rsidRDefault="00E505D8" w:rsidP="00DD49FF">
            <w:pPr>
              <w:pStyle w:val="vraag"/>
            </w:pPr>
            <w:r w:rsidRPr="00E505D8">
              <w:t>A-t-on analysé les risques de l’introduction de liquides dans des conduites ou des récipients conçus pour des gaz et des vapeurs (et qui ne peuvent pas supporter le poids du liquide)?</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vraag"/>
            </w:pPr>
            <w:r w:rsidRPr="00E505D8">
              <w:t>A-t-on analysé les risques de l’introduction de liquides dans les compresseurs?</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kopvragenblok"/>
              <w:rPr>
                <w:lang w:val="fr-FR"/>
              </w:rPr>
            </w:pPr>
            <w:r w:rsidRPr="00E505D8">
              <w:rPr>
                <w:lang w:val="fr-FR"/>
              </w:rPr>
              <w:t>Détérioration de pompes</w:t>
            </w:r>
          </w:p>
        </w:tc>
        <w:tc>
          <w:tcPr>
            <w:tcW w:w="6734" w:type="dxa"/>
          </w:tcPr>
          <w:p w:rsidR="00E505D8" w:rsidRPr="00E505D8" w:rsidRDefault="00E505D8" w:rsidP="00E505D8">
            <w:pPr>
              <w:rPr>
                <w:lang w:val="fr-FR"/>
              </w:rPr>
            </w:pPr>
          </w:p>
        </w:tc>
      </w:tr>
      <w:tr w:rsidR="00E505D8" w:rsidRPr="00E505D8" w:rsidTr="00552E6B">
        <w:trPr>
          <w:cantSplit/>
        </w:trPr>
        <w:tc>
          <w:tcPr>
            <w:tcW w:w="6910" w:type="dxa"/>
          </w:tcPr>
          <w:p w:rsidR="00E505D8" w:rsidRPr="00E505D8" w:rsidRDefault="00E505D8" w:rsidP="00DD49FF">
            <w:pPr>
              <w:pStyle w:val="vraag"/>
            </w:pPr>
            <w:r w:rsidRPr="00E505D8">
              <w:t>A-t-on analysé les risques de fonctionnement d’une pompe lors d’un niveau de liquide faible du côté aspiration?</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vraag"/>
            </w:pPr>
            <w:r w:rsidRPr="00E505D8">
              <w:t>A-t-on analysé les risques de fonctionnement d’une pompe lors d’une isolation du côté aspiration?</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vraag"/>
            </w:pPr>
            <w:r w:rsidRPr="00E505D8">
              <w:t>A-t-on analysé les risques de cavitation pour des pompes?</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vraag"/>
            </w:pPr>
            <w:r w:rsidRPr="00E505D8">
              <w:t>A-t-on analysé les risques de fonctionnement d’une pompe avec un côté refoulement isolé (‘</w:t>
            </w:r>
            <w:proofErr w:type="spellStart"/>
            <w:r w:rsidRPr="00E505D8">
              <w:t>deadheading</w:t>
            </w:r>
            <w:proofErr w:type="spellEnd"/>
            <w:r w:rsidRPr="00E505D8">
              <w:t>’)?</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vraag"/>
              <w:rPr>
                <w:color w:val="auto"/>
              </w:rPr>
            </w:pPr>
            <w:r w:rsidRPr="00E505D8">
              <w:rPr>
                <w:color w:val="auto"/>
                <w:lang w:val="fr-BE"/>
              </w:rPr>
              <w:t>Dans le cas où la pompe est entraînée par  une turbine à vapeur: les risques liés à un nombre trop élevé de tours a-t-il été examiné?</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kopvragenblok"/>
              <w:rPr>
                <w:lang w:val="fr-FR"/>
              </w:rPr>
            </w:pPr>
            <w:r w:rsidRPr="00E505D8">
              <w:rPr>
                <w:lang w:val="fr-FR"/>
              </w:rPr>
              <w:lastRenderedPageBreak/>
              <w:t>Détérioration de compresseurs</w:t>
            </w:r>
          </w:p>
        </w:tc>
        <w:tc>
          <w:tcPr>
            <w:tcW w:w="6734" w:type="dxa"/>
          </w:tcPr>
          <w:p w:rsidR="00E505D8" w:rsidRPr="00E505D8" w:rsidRDefault="00E505D8" w:rsidP="00E505D8">
            <w:pPr>
              <w:rPr>
                <w:lang w:val="fr-FR"/>
              </w:rPr>
            </w:pPr>
          </w:p>
        </w:tc>
      </w:tr>
      <w:tr w:rsidR="00E505D8" w:rsidRPr="00E505D8" w:rsidTr="00552E6B">
        <w:trPr>
          <w:cantSplit/>
        </w:trPr>
        <w:tc>
          <w:tcPr>
            <w:tcW w:w="6910" w:type="dxa"/>
          </w:tcPr>
          <w:p w:rsidR="00E505D8" w:rsidRPr="00E505D8" w:rsidRDefault="00E505D8" w:rsidP="00DD49FF">
            <w:pPr>
              <w:pStyle w:val="vraag"/>
            </w:pPr>
            <w:r w:rsidRPr="00E505D8">
              <w:t>A-t-on analysé les risques du fonctionnement d’un compresseur avec un côté aspiration isolé?</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vraag"/>
            </w:pPr>
            <w:r w:rsidRPr="00E505D8">
              <w:t>A-t-on analysé les risques de condensation dans le flux de gaz comprimé?</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vraag"/>
            </w:pPr>
            <w:r w:rsidRPr="00E505D8">
              <w:t>A-t-on analysé les risques de ‘</w:t>
            </w:r>
            <w:proofErr w:type="spellStart"/>
            <w:r w:rsidRPr="00E505D8">
              <w:t>surging</w:t>
            </w:r>
            <w:proofErr w:type="spellEnd"/>
            <w:r w:rsidRPr="00E505D8">
              <w:t>’ dans les compresseurs?</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vraag"/>
              <w:rPr>
                <w:color w:val="auto"/>
              </w:rPr>
            </w:pPr>
            <w:r w:rsidRPr="00E505D8">
              <w:rPr>
                <w:color w:val="auto"/>
                <w:lang w:val="fr-BE"/>
              </w:rPr>
              <w:t>Dans le cas où le compresseur est entraîné par  une turbine à vapeur: les risques liés à un nombre trop élevé de tours a-t-il été examiné?</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kopvragenblok"/>
              <w:rPr>
                <w:lang w:val="fr-FR"/>
              </w:rPr>
            </w:pPr>
            <w:r w:rsidRPr="00E505D8">
              <w:rPr>
                <w:lang w:val="fr-FR"/>
              </w:rPr>
              <w:t>Basse pression</w:t>
            </w:r>
          </w:p>
        </w:tc>
        <w:tc>
          <w:tcPr>
            <w:tcW w:w="6734" w:type="dxa"/>
          </w:tcPr>
          <w:p w:rsidR="00E505D8" w:rsidRPr="00E505D8" w:rsidRDefault="00E505D8" w:rsidP="00E505D8">
            <w:pPr>
              <w:rPr>
                <w:lang w:val="fr-FR"/>
              </w:rPr>
            </w:pPr>
          </w:p>
        </w:tc>
      </w:tr>
      <w:tr w:rsidR="00E505D8" w:rsidRPr="00E505D8" w:rsidTr="00552E6B">
        <w:trPr>
          <w:cantSplit/>
        </w:trPr>
        <w:tc>
          <w:tcPr>
            <w:tcW w:w="6910" w:type="dxa"/>
          </w:tcPr>
          <w:p w:rsidR="00E505D8" w:rsidRPr="00E505D8" w:rsidRDefault="00E505D8" w:rsidP="00DD49FF">
            <w:pPr>
              <w:pStyle w:val="vraag"/>
            </w:pPr>
            <w:r w:rsidRPr="00E505D8">
              <w:t>A-t-on analysé les risques de basse pression dus au soutirage de liquide d’un équipement?</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vraag"/>
            </w:pPr>
            <w:r w:rsidRPr="00E505D8">
              <w:t>A-t-on analysé les risques liés à une condensation (non désirée) de gaz ou de vapeurs?</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vraag"/>
            </w:pPr>
            <w:r w:rsidRPr="00E505D8">
              <w:t>A-t-on analysé les risques issus de la mise en liaison (non désirée) avec un système à basse pression ou sous vide?</w:t>
            </w:r>
          </w:p>
        </w:tc>
        <w:tc>
          <w:tcPr>
            <w:tcW w:w="6734" w:type="dxa"/>
          </w:tcPr>
          <w:p w:rsidR="00E505D8" w:rsidRPr="00E505D8" w:rsidRDefault="00E505D8" w:rsidP="00E505D8">
            <w:pPr>
              <w:rPr>
                <w:lang w:val="fr-BE"/>
              </w:rPr>
            </w:pPr>
          </w:p>
        </w:tc>
      </w:tr>
      <w:tr w:rsidR="00241F4C" w:rsidRPr="00E505D8" w:rsidTr="00DD49FF">
        <w:trPr>
          <w:cantSplit/>
        </w:trPr>
        <w:tc>
          <w:tcPr>
            <w:tcW w:w="13644" w:type="dxa"/>
            <w:gridSpan w:val="2"/>
          </w:tcPr>
          <w:p w:rsidR="00241F4C" w:rsidRPr="00E505D8" w:rsidRDefault="00241F4C" w:rsidP="00241F4C">
            <w:pPr>
              <w:pStyle w:val="Kop2"/>
            </w:pPr>
            <w:bookmarkStart w:id="9" w:name="_Toc355079025"/>
            <w:proofErr w:type="spellStart"/>
            <w:r w:rsidRPr="00E505D8">
              <w:lastRenderedPageBreak/>
              <w:t>Pertes</w:t>
            </w:r>
            <w:proofErr w:type="spellEnd"/>
            <w:r w:rsidRPr="00E505D8">
              <w:t xml:space="preserve"> des </w:t>
            </w:r>
            <w:proofErr w:type="spellStart"/>
            <w:r w:rsidRPr="00E505D8">
              <w:t>utilités</w:t>
            </w:r>
            <w:bookmarkEnd w:id="9"/>
            <w:proofErr w:type="spellEnd"/>
          </w:p>
        </w:tc>
      </w:tr>
      <w:tr w:rsidR="00241F4C" w:rsidRPr="00E505D8" w:rsidTr="00241F4C">
        <w:trPr>
          <w:cantSplit/>
        </w:trPr>
        <w:tc>
          <w:tcPr>
            <w:tcW w:w="13644" w:type="dxa"/>
            <w:gridSpan w:val="2"/>
          </w:tcPr>
          <w:p w:rsidR="00241F4C" w:rsidRDefault="00241F4C" w:rsidP="00DD49FF">
            <w:pPr>
              <w:spacing w:after="120"/>
              <w:rPr>
                <w:b/>
                <w:i/>
                <w:sz w:val="16"/>
                <w:szCs w:val="16"/>
                <w:lang w:val="fr-FR"/>
              </w:rPr>
            </w:pPr>
          </w:p>
          <w:p w:rsidR="00241F4C" w:rsidRPr="00E505D8" w:rsidRDefault="00241F4C" w:rsidP="00DD49FF">
            <w:pPr>
              <w:spacing w:after="120"/>
              <w:rPr>
                <w:b/>
                <w:i/>
                <w:sz w:val="16"/>
                <w:szCs w:val="16"/>
                <w:lang w:val="fr-FR"/>
              </w:rPr>
            </w:pPr>
            <w:r w:rsidRPr="00E505D8">
              <w:rPr>
                <w:b/>
                <w:i/>
                <w:sz w:val="16"/>
                <w:szCs w:val="16"/>
                <w:lang w:val="fr-FR"/>
              </w:rPr>
              <w:t>Remarque sur l’utilisation de ce questionnaire</w:t>
            </w:r>
          </w:p>
          <w:p w:rsidR="00241F4C" w:rsidRPr="00E505D8" w:rsidRDefault="00241F4C" w:rsidP="00DD49FF">
            <w:pPr>
              <w:pStyle w:val="Uitleg"/>
              <w:numPr>
                <w:ilvl w:val="0"/>
                <w:numId w:val="31"/>
              </w:numPr>
              <w:rPr>
                <w:i/>
                <w:sz w:val="16"/>
                <w:szCs w:val="16"/>
                <w:lang w:val="fr-FR"/>
              </w:rPr>
            </w:pPr>
            <w:r w:rsidRPr="00E505D8">
              <w:rPr>
                <w:i/>
                <w:sz w:val="16"/>
                <w:szCs w:val="16"/>
                <w:lang w:val="fr-FR"/>
              </w:rPr>
              <w:t>Pour chaque question sur une déviation déterminée, il y a implicitement une série de questions supplémentaires qui n’ont pas été répétées systématiquement afin de ne pas alourdir inutilement le questionnaire. Ces questions sont:</w:t>
            </w:r>
          </w:p>
          <w:p w:rsidR="00241F4C" w:rsidRPr="00241F4C" w:rsidRDefault="00241F4C" w:rsidP="00241F4C">
            <w:pPr>
              <w:pStyle w:val="Uitleg"/>
              <w:numPr>
                <w:ilvl w:val="1"/>
                <w:numId w:val="31"/>
              </w:numPr>
              <w:rPr>
                <w:lang w:val="fr-FR"/>
              </w:rPr>
            </w:pPr>
            <w:r w:rsidRPr="00E505D8">
              <w:rPr>
                <w:i/>
                <w:sz w:val="16"/>
                <w:szCs w:val="16"/>
                <w:lang w:val="fr-FR"/>
              </w:rPr>
              <w:t xml:space="preserve">A-t-on spécifié les mesures nécessaires pour empêcher que la déviation de procédé concernée ne mène à une libération </w:t>
            </w:r>
            <w:proofErr w:type="spellStart"/>
            <w:r w:rsidRPr="00E505D8">
              <w:rPr>
                <w:i/>
                <w:sz w:val="16"/>
                <w:szCs w:val="16"/>
                <w:lang w:val="fr-FR"/>
              </w:rPr>
              <w:t>indésirée</w:t>
            </w:r>
            <w:proofErr w:type="spellEnd"/>
            <w:r w:rsidRPr="00E505D8">
              <w:rPr>
                <w:i/>
                <w:sz w:val="16"/>
                <w:szCs w:val="16"/>
                <w:lang w:val="fr-FR"/>
              </w:rPr>
              <w:t>?</w:t>
            </w:r>
          </w:p>
          <w:p w:rsidR="00241F4C" w:rsidRPr="00241F4C" w:rsidRDefault="00241F4C" w:rsidP="00241F4C">
            <w:pPr>
              <w:pStyle w:val="Uitleg"/>
              <w:numPr>
                <w:ilvl w:val="1"/>
                <w:numId w:val="31"/>
              </w:numPr>
              <w:rPr>
                <w:lang w:val="fr-FR"/>
              </w:rPr>
            </w:pPr>
            <w:r w:rsidRPr="00E505D8">
              <w:rPr>
                <w:i/>
                <w:sz w:val="16"/>
                <w:szCs w:val="16"/>
                <w:lang w:val="fr-FR"/>
              </w:rPr>
              <w:t>A-t-on évalué si les mesures spécifiées réduisent suffisamment le risque de libération?</w:t>
            </w:r>
          </w:p>
          <w:p w:rsidR="00241F4C" w:rsidRPr="00E505D8" w:rsidRDefault="00241F4C" w:rsidP="00241F4C">
            <w:pPr>
              <w:pStyle w:val="Uitleg"/>
              <w:ind w:left="1080"/>
              <w:rPr>
                <w:lang w:val="fr-FR"/>
              </w:rPr>
            </w:pPr>
          </w:p>
        </w:tc>
      </w:tr>
      <w:tr w:rsidR="00E505D8" w:rsidRPr="00E505D8" w:rsidTr="00552E6B">
        <w:trPr>
          <w:cantSplit/>
        </w:trPr>
        <w:tc>
          <w:tcPr>
            <w:tcW w:w="6910" w:type="dxa"/>
          </w:tcPr>
          <w:p w:rsidR="00E505D8" w:rsidRPr="00E505D8" w:rsidRDefault="00E505D8" w:rsidP="00DD49FF">
            <w:pPr>
              <w:pStyle w:val="kopvragenblok"/>
              <w:rPr>
                <w:lang w:val="fr-FR"/>
              </w:rPr>
            </w:pPr>
            <w:r w:rsidRPr="00E505D8">
              <w:rPr>
                <w:lang w:val="fr-FR"/>
              </w:rPr>
              <w:t>Coupure générale d’électricité</w:t>
            </w:r>
          </w:p>
        </w:tc>
        <w:tc>
          <w:tcPr>
            <w:tcW w:w="6734" w:type="dxa"/>
          </w:tcPr>
          <w:p w:rsidR="00E505D8" w:rsidRPr="00E505D8" w:rsidRDefault="00E505D8" w:rsidP="00E505D8">
            <w:pPr>
              <w:rPr>
                <w:lang w:val="fr-FR"/>
              </w:rPr>
            </w:pPr>
          </w:p>
        </w:tc>
      </w:tr>
      <w:tr w:rsidR="00E505D8" w:rsidRPr="00E505D8" w:rsidTr="00552E6B">
        <w:trPr>
          <w:cantSplit/>
        </w:trPr>
        <w:tc>
          <w:tcPr>
            <w:tcW w:w="6910" w:type="dxa"/>
          </w:tcPr>
          <w:p w:rsidR="00E505D8" w:rsidRPr="00E505D8" w:rsidRDefault="00E505D8" w:rsidP="00DD49FF">
            <w:pPr>
              <w:pStyle w:val="vraag"/>
            </w:pPr>
            <w:r w:rsidRPr="00E505D8">
              <w:t>L’établissement a-t-il examiné quels sont les risques d’une coupure des approvisionnements en électricité?</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vraag"/>
            </w:pPr>
            <w:r w:rsidRPr="00E505D8">
              <w:t>A-t-on analysé les risques liés au retour soudain de l’alimentation électrique?</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kopvragenblok"/>
              <w:rPr>
                <w:lang w:val="fr-FR"/>
              </w:rPr>
            </w:pPr>
            <w:r w:rsidRPr="00E505D8">
              <w:rPr>
                <w:lang w:val="fr-FR"/>
              </w:rPr>
              <w:t>Perte du réseau d’azote ou d’air comprimé</w:t>
            </w:r>
          </w:p>
        </w:tc>
        <w:tc>
          <w:tcPr>
            <w:tcW w:w="6734" w:type="dxa"/>
          </w:tcPr>
          <w:p w:rsidR="00E505D8" w:rsidRPr="00E505D8" w:rsidRDefault="00E505D8" w:rsidP="00E505D8">
            <w:pPr>
              <w:rPr>
                <w:lang w:val="fr-FR"/>
              </w:rPr>
            </w:pPr>
          </w:p>
        </w:tc>
      </w:tr>
      <w:tr w:rsidR="00E505D8" w:rsidRPr="00E505D8" w:rsidTr="00552E6B">
        <w:trPr>
          <w:cantSplit/>
        </w:trPr>
        <w:tc>
          <w:tcPr>
            <w:tcW w:w="6910" w:type="dxa"/>
          </w:tcPr>
          <w:p w:rsidR="00E505D8" w:rsidRPr="00E505D8" w:rsidRDefault="00E505D8" w:rsidP="00DD49FF">
            <w:pPr>
              <w:pStyle w:val="vraag"/>
            </w:pPr>
            <w:r w:rsidRPr="00E505D8">
              <w:t>L’établissement a-t-il étudié quels sont les risques d’une coupure du réseau d’azote ou d’air comprimé?</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vraag"/>
            </w:pPr>
            <w:r w:rsidRPr="00E505D8">
              <w:t>A-t-on analysé les risques liés au retour soudain de la fourniture en azote ou en air comprimé?</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kopvragenblok"/>
              <w:rPr>
                <w:lang w:val="fr-FR"/>
              </w:rPr>
            </w:pPr>
            <w:r w:rsidRPr="00E505D8">
              <w:rPr>
                <w:lang w:val="fr-FR"/>
              </w:rPr>
              <w:t>Perte du réseau d’alimentation en gaz</w:t>
            </w:r>
          </w:p>
        </w:tc>
        <w:tc>
          <w:tcPr>
            <w:tcW w:w="6734" w:type="dxa"/>
          </w:tcPr>
          <w:p w:rsidR="00E505D8" w:rsidRPr="00E505D8" w:rsidRDefault="00E505D8" w:rsidP="00E505D8">
            <w:pPr>
              <w:rPr>
                <w:lang w:val="fr-FR"/>
              </w:rPr>
            </w:pPr>
          </w:p>
        </w:tc>
      </w:tr>
      <w:tr w:rsidR="00E505D8" w:rsidRPr="00E505D8" w:rsidTr="00552E6B">
        <w:trPr>
          <w:cantSplit/>
        </w:trPr>
        <w:tc>
          <w:tcPr>
            <w:tcW w:w="6910" w:type="dxa"/>
          </w:tcPr>
          <w:p w:rsidR="00E505D8" w:rsidRPr="00E505D8" w:rsidRDefault="00E505D8" w:rsidP="00DD49FF">
            <w:pPr>
              <w:pStyle w:val="vraag"/>
            </w:pPr>
            <w:r w:rsidRPr="00E505D8">
              <w:t>L’établissement a-t-il examiné quels sont les risques d’une perte du réseau de distribution de gaz?</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vraag"/>
            </w:pPr>
            <w:r w:rsidRPr="00E505D8">
              <w:lastRenderedPageBreak/>
              <w:t>A-t-on analysé les risques liés au retour soudain de l’alimentation en gaz?</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kopvragenblok"/>
              <w:rPr>
                <w:lang w:val="fr-FR"/>
              </w:rPr>
            </w:pPr>
            <w:r w:rsidRPr="00E505D8">
              <w:rPr>
                <w:lang w:val="fr-FR"/>
              </w:rPr>
              <w:t>Perte du réseau de distribution de vapeurs</w:t>
            </w:r>
          </w:p>
        </w:tc>
        <w:tc>
          <w:tcPr>
            <w:tcW w:w="6734" w:type="dxa"/>
          </w:tcPr>
          <w:p w:rsidR="00E505D8" w:rsidRPr="00E505D8" w:rsidRDefault="00E505D8" w:rsidP="00E505D8">
            <w:pPr>
              <w:rPr>
                <w:lang w:val="fr-FR"/>
              </w:rPr>
            </w:pPr>
          </w:p>
        </w:tc>
      </w:tr>
      <w:tr w:rsidR="00E505D8" w:rsidRPr="00E505D8" w:rsidTr="00552E6B">
        <w:trPr>
          <w:cantSplit/>
        </w:trPr>
        <w:tc>
          <w:tcPr>
            <w:tcW w:w="6910" w:type="dxa"/>
          </w:tcPr>
          <w:p w:rsidR="00E505D8" w:rsidRPr="00E505D8" w:rsidRDefault="00E505D8" w:rsidP="00DD49FF">
            <w:pPr>
              <w:pStyle w:val="vraag"/>
            </w:pPr>
            <w:r w:rsidRPr="00E505D8">
              <w:t>L’établissement a-t-il examiné quels sont les risques d’une perte du réseau de distribution de vapeur?</w:t>
            </w:r>
          </w:p>
        </w:tc>
        <w:tc>
          <w:tcPr>
            <w:tcW w:w="6734" w:type="dxa"/>
          </w:tcPr>
          <w:p w:rsidR="00E505D8" w:rsidRPr="00E505D8" w:rsidRDefault="00E505D8" w:rsidP="00E505D8">
            <w:pPr>
              <w:rPr>
                <w:lang w:val="fr-BE"/>
              </w:rPr>
            </w:pPr>
          </w:p>
        </w:tc>
      </w:tr>
      <w:tr w:rsidR="00E505D8" w:rsidRPr="00E505D8" w:rsidTr="00552E6B">
        <w:trPr>
          <w:cantSplit/>
        </w:trPr>
        <w:tc>
          <w:tcPr>
            <w:tcW w:w="6910" w:type="dxa"/>
          </w:tcPr>
          <w:p w:rsidR="00E505D8" w:rsidRPr="00E505D8" w:rsidRDefault="00E505D8" w:rsidP="00DD49FF">
            <w:pPr>
              <w:pStyle w:val="vraag"/>
            </w:pPr>
            <w:r w:rsidRPr="00E505D8">
              <w:t>A-t-on analysé les risques liés au retour soudain du réseau de distribution de vapeur?</w:t>
            </w:r>
          </w:p>
        </w:tc>
        <w:tc>
          <w:tcPr>
            <w:tcW w:w="6734" w:type="dxa"/>
          </w:tcPr>
          <w:p w:rsidR="00E505D8" w:rsidRPr="00E505D8" w:rsidRDefault="00E505D8" w:rsidP="00E505D8">
            <w:pPr>
              <w:rPr>
                <w:lang w:val="fr-BE"/>
              </w:rPr>
            </w:pPr>
          </w:p>
        </w:tc>
      </w:tr>
    </w:tbl>
    <w:p w:rsidR="004B0BB3" w:rsidRPr="00FB2337" w:rsidRDefault="004B0BB3" w:rsidP="008B1E07">
      <w:pPr>
        <w:rPr>
          <w:lang w:val="fr-FR"/>
        </w:rPr>
      </w:pPr>
    </w:p>
    <w:p w:rsidR="00241F4C" w:rsidRDefault="00241F4C" w:rsidP="008B1E07">
      <w:pPr>
        <w:rPr>
          <w:lang w:val="fr-BE"/>
        </w:rPr>
      </w:pPr>
      <w:r>
        <w:rPr>
          <w:lang w:val="fr-BE"/>
        </w:rPr>
        <w:br w:type="page"/>
      </w:r>
    </w:p>
    <w:p w:rsidR="00D84C86" w:rsidRDefault="00D84C86" w:rsidP="00241F4C"/>
    <w:p w:rsidR="006763C9" w:rsidRPr="0073358F" w:rsidRDefault="0073358F" w:rsidP="00241F4C">
      <w:pPr>
        <w:pStyle w:val="Kop1"/>
      </w:pPr>
      <w:r>
        <w:br/>
      </w:r>
      <w:bookmarkStart w:id="10" w:name="_Toc355079026"/>
      <w:r w:rsidRPr="0073358F">
        <w:t>Systèmes mécaniques de décharge de pression</w:t>
      </w:r>
      <w:bookmarkEnd w:id="10"/>
    </w:p>
    <w:tbl>
      <w:tblPr>
        <w:tblStyle w:val="Tabelraster"/>
        <w:tblW w:w="0" w:type="auto"/>
        <w:tblInd w:w="578" w:type="dxa"/>
        <w:tblLook w:val="04A0" w:firstRow="1" w:lastRow="0" w:firstColumn="1" w:lastColumn="0" w:noHBand="0" w:noVBand="1"/>
      </w:tblPr>
      <w:tblGrid>
        <w:gridCol w:w="6867"/>
        <w:gridCol w:w="6775"/>
      </w:tblGrid>
      <w:tr w:rsidR="00DD49FF" w:rsidRPr="00DD49FF" w:rsidTr="00DD49FF">
        <w:trPr>
          <w:cantSplit/>
        </w:trPr>
        <w:tc>
          <w:tcPr>
            <w:tcW w:w="13642" w:type="dxa"/>
            <w:gridSpan w:val="2"/>
          </w:tcPr>
          <w:p w:rsidR="00DD49FF" w:rsidRPr="00DD49FF" w:rsidRDefault="00DD49FF" w:rsidP="00DD49FF">
            <w:pPr>
              <w:pStyle w:val="Kop2"/>
            </w:pPr>
            <w:bookmarkStart w:id="11" w:name="_Toc355079027"/>
            <w:r w:rsidRPr="00DD49FF">
              <w:t>Analyse des systèmes mécaniques de décharge de pression</w:t>
            </w:r>
            <w:bookmarkEnd w:id="11"/>
          </w:p>
        </w:tc>
      </w:tr>
      <w:tr w:rsidR="00DD49FF" w:rsidRPr="00DD49FF" w:rsidTr="00DD49FF">
        <w:trPr>
          <w:cantSplit/>
        </w:trPr>
        <w:tc>
          <w:tcPr>
            <w:tcW w:w="6867" w:type="dxa"/>
          </w:tcPr>
          <w:p w:rsidR="00DD49FF" w:rsidRPr="00DD49FF" w:rsidRDefault="00DD49FF" w:rsidP="00DD49FF">
            <w:pPr>
              <w:pStyle w:val="Kop3"/>
              <w:rPr>
                <w:lang w:val="fr-BE"/>
              </w:rPr>
            </w:pPr>
            <w:bookmarkStart w:id="12" w:name="_Toc187648084"/>
            <w:r w:rsidRPr="00DD49FF">
              <w:rPr>
                <w:lang w:val="fr-BE"/>
              </w:rPr>
              <w:t>Identificati</w:t>
            </w:r>
            <w:bookmarkEnd w:id="12"/>
            <w:r w:rsidRPr="00DD49FF">
              <w:rPr>
                <w:lang w:val="fr-BE"/>
              </w:rPr>
              <w:t>on</w:t>
            </w:r>
          </w:p>
        </w:tc>
        <w:tc>
          <w:tcPr>
            <w:tcW w:w="6775" w:type="dxa"/>
          </w:tcPr>
          <w:p w:rsidR="00DD49FF" w:rsidRPr="00DD49FF" w:rsidRDefault="00DD49FF" w:rsidP="00DD49FF">
            <w:pPr>
              <w:rPr>
                <w:lang w:val="fr-BE"/>
              </w:rPr>
            </w:pPr>
          </w:p>
        </w:tc>
      </w:tr>
      <w:tr w:rsidR="00DD49FF" w:rsidRPr="00DD49FF" w:rsidTr="00DD49FF">
        <w:trPr>
          <w:cantSplit/>
        </w:trPr>
        <w:tc>
          <w:tcPr>
            <w:tcW w:w="6867" w:type="dxa"/>
          </w:tcPr>
          <w:p w:rsidR="00DD49FF" w:rsidRPr="00DD49FF" w:rsidRDefault="00DD49FF" w:rsidP="00DD49FF">
            <w:pPr>
              <w:pStyle w:val="kopvragenblok"/>
              <w:rPr>
                <w:lang w:val="fr-BE"/>
              </w:rPr>
            </w:pPr>
            <w:r w:rsidRPr="00DD49FF">
              <w:rPr>
                <w:lang w:val="fr-BE"/>
              </w:rPr>
              <w:t>Soupapes de sécurité</w:t>
            </w:r>
          </w:p>
        </w:tc>
        <w:tc>
          <w:tcPr>
            <w:tcW w:w="6775" w:type="dxa"/>
          </w:tcPr>
          <w:p w:rsidR="00DD49FF" w:rsidRPr="00DD49FF" w:rsidRDefault="00DD49FF" w:rsidP="00DD49FF">
            <w:pPr>
              <w:rPr>
                <w:lang w:val="fr-BE"/>
              </w:rPr>
            </w:pPr>
          </w:p>
        </w:tc>
      </w:tr>
      <w:tr w:rsidR="00DD49FF" w:rsidRPr="00DD49FF" w:rsidTr="00DD49FF">
        <w:trPr>
          <w:cantSplit/>
        </w:trPr>
        <w:tc>
          <w:tcPr>
            <w:tcW w:w="6867" w:type="dxa"/>
          </w:tcPr>
          <w:p w:rsidR="00DD49FF" w:rsidRPr="00DD49FF" w:rsidRDefault="00DD49FF" w:rsidP="00DD49FF">
            <w:pPr>
              <w:pStyle w:val="vraag"/>
            </w:pPr>
            <w:r w:rsidRPr="00DD49FF">
              <w:t>L’entreprise dispose-t-elle d’une feuille de spécification pour chaque soupape de sécurité?</w:t>
            </w:r>
          </w:p>
        </w:tc>
        <w:tc>
          <w:tcPr>
            <w:tcW w:w="6775" w:type="dxa"/>
          </w:tcPr>
          <w:p w:rsidR="00DD49FF" w:rsidRPr="00DD49FF" w:rsidRDefault="00DD49FF" w:rsidP="00DD49FF"/>
        </w:tc>
      </w:tr>
      <w:tr w:rsidR="00DD49FF" w:rsidRPr="00DD49FF" w:rsidTr="00DD49FF">
        <w:trPr>
          <w:cantSplit/>
        </w:trPr>
        <w:tc>
          <w:tcPr>
            <w:tcW w:w="6867" w:type="dxa"/>
          </w:tcPr>
          <w:p w:rsidR="00DD49FF" w:rsidRPr="00DD49FF" w:rsidRDefault="00DD49FF" w:rsidP="00DD49FF">
            <w:pPr>
              <w:pStyle w:val="vraag"/>
            </w:pPr>
            <w:r w:rsidRPr="00DD49FF">
              <w:t>Les soupapes de sécurité ont-t-elles toutes un numéro d’équipement univoque (confirmé sur la soupape)?</w:t>
            </w:r>
          </w:p>
        </w:tc>
        <w:tc>
          <w:tcPr>
            <w:tcW w:w="6775" w:type="dxa"/>
          </w:tcPr>
          <w:p w:rsidR="00DD49FF" w:rsidRPr="00DD49FF" w:rsidRDefault="00DD49FF" w:rsidP="00DD49FF"/>
        </w:tc>
      </w:tr>
      <w:tr w:rsidR="00DD49FF" w:rsidRPr="00DD49FF" w:rsidTr="00DD49FF">
        <w:trPr>
          <w:cantSplit/>
        </w:trPr>
        <w:tc>
          <w:tcPr>
            <w:tcW w:w="6867" w:type="dxa"/>
          </w:tcPr>
          <w:p w:rsidR="00DD49FF" w:rsidRPr="00DD49FF" w:rsidRDefault="00DD49FF" w:rsidP="00DD49FF">
            <w:pPr>
              <w:pStyle w:val="vraag"/>
            </w:pPr>
            <w:r w:rsidRPr="00DD49FF">
              <w:t xml:space="preserve">Les feuilles de spécification mentionnent-t-elle le code de localisation et l’équipement sur lequel la soupape de sécurité est placée? </w:t>
            </w:r>
          </w:p>
        </w:tc>
        <w:tc>
          <w:tcPr>
            <w:tcW w:w="6775" w:type="dxa"/>
          </w:tcPr>
          <w:p w:rsidR="00DD49FF" w:rsidRPr="00DD49FF" w:rsidRDefault="00DD49FF" w:rsidP="00DD49FF"/>
        </w:tc>
      </w:tr>
      <w:tr w:rsidR="00DD49FF" w:rsidRPr="00DD49FF" w:rsidTr="00DD49FF">
        <w:trPr>
          <w:cantSplit/>
        </w:trPr>
        <w:tc>
          <w:tcPr>
            <w:tcW w:w="6867" w:type="dxa"/>
          </w:tcPr>
          <w:p w:rsidR="00DD49FF" w:rsidRPr="00DD49FF" w:rsidRDefault="00DD49FF" w:rsidP="00DD49FF">
            <w:pPr>
              <w:pStyle w:val="vraag"/>
            </w:pPr>
            <w:r w:rsidRPr="00DD49FF">
              <w:t xml:space="preserve">Les feuilles de spécification mentionnent-t-elle le constructeur et le modèle de la </w:t>
            </w:r>
            <w:r w:rsidRPr="00DD49FF">
              <w:rPr>
                <w:rFonts w:cs="Verdana"/>
              </w:rPr>
              <w:t>soupape?</w:t>
            </w:r>
          </w:p>
        </w:tc>
        <w:tc>
          <w:tcPr>
            <w:tcW w:w="6775" w:type="dxa"/>
          </w:tcPr>
          <w:p w:rsidR="00DD49FF" w:rsidRPr="00DD49FF" w:rsidRDefault="00DD49FF" w:rsidP="00DD49FF"/>
        </w:tc>
      </w:tr>
      <w:tr w:rsidR="00DD49FF" w:rsidRPr="00DD49FF" w:rsidTr="00DD49FF">
        <w:trPr>
          <w:cantSplit/>
        </w:trPr>
        <w:tc>
          <w:tcPr>
            <w:tcW w:w="6867" w:type="dxa"/>
          </w:tcPr>
          <w:p w:rsidR="00DD49FF" w:rsidRPr="00DD49FF" w:rsidRDefault="00DD49FF" w:rsidP="00DD49FF">
            <w:pPr>
              <w:pStyle w:val="vraag"/>
            </w:pPr>
            <w:r w:rsidRPr="00DD49FF">
              <w:lastRenderedPageBreak/>
              <w:t>Les feuilles de spécification mentionnent-t-elle les spécifications techniques nécessaires?</w:t>
            </w:r>
          </w:p>
        </w:tc>
        <w:tc>
          <w:tcPr>
            <w:tcW w:w="6775" w:type="dxa"/>
          </w:tcPr>
          <w:p w:rsidR="00DD49FF" w:rsidRPr="00DD49FF" w:rsidRDefault="00DD49FF" w:rsidP="00DD49FF"/>
        </w:tc>
      </w:tr>
      <w:tr w:rsidR="00DD49FF" w:rsidRPr="00DD49FF" w:rsidTr="00DD49FF">
        <w:trPr>
          <w:cantSplit/>
        </w:trPr>
        <w:tc>
          <w:tcPr>
            <w:tcW w:w="6867" w:type="dxa"/>
          </w:tcPr>
          <w:p w:rsidR="00DD49FF" w:rsidRPr="00DD49FF" w:rsidRDefault="00DD49FF" w:rsidP="00DD49FF">
            <w:pPr>
              <w:pStyle w:val="kopvragenblok"/>
              <w:rPr>
                <w:lang w:val="fr-BE"/>
              </w:rPr>
            </w:pPr>
            <w:r w:rsidRPr="00DD49FF">
              <w:rPr>
                <w:lang w:val="fr-BE"/>
              </w:rPr>
              <w:t>Disques de rupture</w:t>
            </w:r>
          </w:p>
        </w:tc>
        <w:tc>
          <w:tcPr>
            <w:tcW w:w="6775" w:type="dxa"/>
          </w:tcPr>
          <w:p w:rsidR="00DD49FF" w:rsidRPr="00DD49FF" w:rsidRDefault="00DD49FF" w:rsidP="00DD49FF">
            <w:pPr>
              <w:rPr>
                <w:lang w:val="fr-BE"/>
              </w:rPr>
            </w:pPr>
          </w:p>
        </w:tc>
      </w:tr>
      <w:tr w:rsidR="00DD49FF" w:rsidRPr="00DD49FF" w:rsidTr="00DD49FF">
        <w:trPr>
          <w:cantSplit/>
        </w:trPr>
        <w:tc>
          <w:tcPr>
            <w:tcW w:w="6867" w:type="dxa"/>
          </w:tcPr>
          <w:p w:rsidR="00DD49FF" w:rsidRPr="00DD49FF" w:rsidRDefault="00DD49FF" w:rsidP="00DD49FF">
            <w:pPr>
              <w:pStyle w:val="vraag"/>
            </w:pPr>
            <w:r w:rsidRPr="00DD49FF">
              <w:t xml:space="preserve">L’entreprise dispose-t-elle d’une feuille de spécification pour chaque disque de rupture? </w:t>
            </w:r>
          </w:p>
        </w:tc>
        <w:tc>
          <w:tcPr>
            <w:tcW w:w="6775" w:type="dxa"/>
          </w:tcPr>
          <w:p w:rsidR="00DD49FF" w:rsidRPr="00DD49FF" w:rsidRDefault="00DD49FF" w:rsidP="00DD49FF"/>
        </w:tc>
      </w:tr>
      <w:tr w:rsidR="00DD49FF" w:rsidRPr="00DD49FF" w:rsidTr="00DD49FF">
        <w:trPr>
          <w:cantSplit/>
        </w:trPr>
        <w:tc>
          <w:tcPr>
            <w:tcW w:w="6867" w:type="dxa"/>
          </w:tcPr>
          <w:p w:rsidR="00DD49FF" w:rsidRPr="00DD49FF" w:rsidRDefault="00DD49FF" w:rsidP="00DD49FF">
            <w:pPr>
              <w:pStyle w:val="vraag"/>
            </w:pPr>
            <w:r w:rsidRPr="00DD49FF">
              <w:t>Les feuilles de spécification mentionnent-t-elle le code de localisation et l’équipement sur lequel le disque de rupture est placé?</w:t>
            </w:r>
          </w:p>
        </w:tc>
        <w:tc>
          <w:tcPr>
            <w:tcW w:w="6775" w:type="dxa"/>
          </w:tcPr>
          <w:p w:rsidR="00DD49FF" w:rsidRPr="00DD49FF" w:rsidRDefault="00DD49FF" w:rsidP="00DD49FF"/>
        </w:tc>
      </w:tr>
      <w:tr w:rsidR="00DD49FF" w:rsidRPr="00DD49FF" w:rsidTr="00DD49FF">
        <w:trPr>
          <w:cantSplit/>
        </w:trPr>
        <w:tc>
          <w:tcPr>
            <w:tcW w:w="6867" w:type="dxa"/>
          </w:tcPr>
          <w:p w:rsidR="00DD49FF" w:rsidRPr="00DD49FF" w:rsidRDefault="00DD49FF" w:rsidP="00DD49FF">
            <w:pPr>
              <w:pStyle w:val="vraag"/>
            </w:pPr>
            <w:r w:rsidRPr="00DD49FF">
              <w:t>Les feuilles de spécification mentionnent-t-elle le constructeur et le modèle de disque de rupture?</w:t>
            </w:r>
          </w:p>
        </w:tc>
        <w:tc>
          <w:tcPr>
            <w:tcW w:w="6775" w:type="dxa"/>
          </w:tcPr>
          <w:p w:rsidR="00DD49FF" w:rsidRPr="00DD49FF" w:rsidRDefault="00DD49FF" w:rsidP="00DD49FF"/>
        </w:tc>
      </w:tr>
      <w:tr w:rsidR="00DD49FF" w:rsidRPr="00DD49FF" w:rsidTr="00DD49FF">
        <w:trPr>
          <w:cantSplit/>
        </w:trPr>
        <w:tc>
          <w:tcPr>
            <w:tcW w:w="6867" w:type="dxa"/>
          </w:tcPr>
          <w:p w:rsidR="00DD49FF" w:rsidRPr="00DD49FF" w:rsidRDefault="00DD49FF" w:rsidP="00DD49FF">
            <w:pPr>
              <w:pStyle w:val="vraag"/>
            </w:pPr>
            <w:r w:rsidRPr="00DD49FF">
              <w:t>Les feuilles de spécification mentionnent-t-elle les spécifications techniques nécessaires?</w:t>
            </w:r>
          </w:p>
        </w:tc>
        <w:tc>
          <w:tcPr>
            <w:tcW w:w="6775" w:type="dxa"/>
          </w:tcPr>
          <w:p w:rsidR="00DD49FF" w:rsidRPr="00DD49FF" w:rsidRDefault="00DD49FF" w:rsidP="00DD49FF"/>
        </w:tc>
      </w:tr>
      <w:tr w:rsidR="00DD49FF" w:rsidRPr="00DD49FF" w:rsidTr="00DD49FF">
        <w:trPr>
          <w:cantSplit/>
        </w:trPr>
        <w:tc>
          <w:tcPr>
            <w:tcW w:w="6867" w:type="dxa"/>
          </w:tcPr>
          <w:p w:rsidR="00DD49FF" w:rsidRPr="00DD49FF" w:rsidRDefault="00DD49FF" w:rsidP="00DD49FF">
            <w:pPr>
              <w:pStyle w:val="vraag"/>
            </w:pPr>
            <w:r w:rsidRPr="00DD49FF">
              <w:rPr>
                <w:rFonts w:cs="Verdana"/>
              </w:rPr>
              <w:t xml:space="preserve">Dans le cas où un disque de rupture doit évacuer un liquide en surpression: la </w:t>
            </w:r>
            <w:r w:rsidRPr="00DD49FF">
              <w:t>spécification du producteur confirme-t-elle que le disque de rupture est adéquat pour des liquides?</w:t>
            </w:r>
          </w:p>
        </w:tc>
        <w:tc>
          <w:tcPr>
            <w:tcW w:w="6775" w:type="dxa"/>
          </w:tcPr>
          <w:p w:rsidR="00DD49FF" w:rsidRPr="00DD49FF" w:rsidRDefault="00DD49FF" w:rsidP="00DD49FF">
            <w:pPr>
              <w:rPr>
                <w:rFonts w:cs="Verdana"/>
              </w:rPr>
            </w:pPr>
          </w:p>
        </w:tc>
      </w:tr>
      <w:tr w:rsidR="00DD49FF" w:rsidRPr="00DD49FF" w:rsidTr="00DD49FF">
        <w:trPr>
          <w:cantSplit/>
        </w:trPr>
        <w:tc>
          <w:tcPr>
            <w:tcW w:w="6867" w:type="dxa"/>
          </w:tcPr>
          <w:p w:rsidR="00DD49FF" w:rsidRPr="00DD49FF" w:rsidRDefault="00DD49FF" w:rsidP="00DD49FF">
            <w:pPr>
              <w:pStyle w:val="Kop3"/>
              <w:rPr>
                <w:lang w:val="fr-BE"/>
              </w:rPr>
            </w:pPr>
            <w:bookmarkStart w:id="13" w:name="_Toc187648925"/>
            <w:r w:rsidRPr="00DD49FF">
              <w:rPr>
                <w:lang w:val="fr-BE"/>
              </w:rPr>
              <w:t>Efficacité</w:t>
            </w:r>
            <w:bookmarkEnd w:id="13"/>
          </w:p>
        </w:tc>
        <w:tc>
          <w:tcPr>
            <w:tcW w:w="6775" w:type="dxa"/>
          </w:tcPr>
          <w:p w:rsidR="00DD49FF" w:rsidRPr="00DD49FF" w:rsidRDefault="00DD49FF" w:rsidP="00DD49FF">
            <w:pPr>
              <w:rPr>
                <w:lang w:val="fr-BE"/>
              </w:rPr>
            </w:pPr>
          </w:p>
        </w:tc>
      </w:tr>
      <w:tr w:rsidR="00DD49FF" w:rsidRPr="00DD49FF" w:rsidTr="00DD49FF">
        <w:trPr>
          <w:cantSplit/>
        </w:trPr>
        <w:tc>
          <w:tcPr>
            <w:tcW w:w="13642" w:type="dxa"/>
            <w:gridSpan w:val="2"/>
          </w:tcPr>
          <w:p w:rsidR="00DD49FF" w:rsidRDefault="00DD49FF" w:rsidP="00DD49FF">
            <w:pPr>
              <w:rPr>
                <w:lang w:val="fr-BE"/>
              </w:rPr>
            </w:pPr>
          </w:p>
          <w:p w:rsidR="00DD49FF" w:rsidRDefault="00DD49FF" w:rsidP="00DD49FF">
            <w:pPr>
              <w:rPr>
                <w:lang w:val="fr-BE"/>
              </w:rPr>
            </w:pPr>
            <w:r w:rsidRPr="00DD49FF">
              <w:rPr>
                <w:lang w:val="fr-BE"/>
              </w:rPr>
              <w:t>Si dans ce chapitre, une problématique est pertinente pour le choix d’une soupape de sécurité ou d’un disque de rupture, les informations nécessaires doivent être reprises dans la feuille de spécification.</w:t>
            </w:r>
          </w:p>
          <w:p w:rsidR="00DD49FF" w:rsidRPr="00DD49FF" w:rsidRDefault="00DD49FF" w:rsidP="00DD49FF">
            <w:pPr>
              <w:rPr>
                <w:lang w:val="fr-BE"/>
              </w:rPr>
            </w:pPr>
          </w:p>
        </w:tc>
      </w:tr>
      <w:tr w:rsidR="00DD49FF" w:rsidRPr="00DD49FF" w:rsidTr="00DD49FF">
        <w:trPr>
          <w:cantSplit/>
        </w:trPr>
        <w:tc>
          <w:tcPr>
            <w:tcW w:w="6867" w:type="dxa"/>
          </w:tcPr>
          <w:p w:rsidR="00DD49FF" w:rsidRPr="00DD49FF" w:rsidRDefault="00DD49FF" w:rsidP="00DD49FF">
            <w:pPr>
              <w:pStyle w:val="kopvragenblok"/>
              <w:rPr>
                <w:lang w:val="fr-BE"/>
              </w:rPr>
            </w:pPr>
            <w:r w:rsidRPr="00DD49FF">
              <w:rPr>
                <w:lang w:val="fr-BE"/>
              </w:rPr>
              <w:lastRenderedPageBreak/>
              <w:t>Contre-pression dans le système d’évacuation</w:t>
            </w:r>
          </w:p>
        </w:tc>
        <w:tc>
          <w:tcPr>
            <w:tcW w:w="6775" w:type="dxa"/>
          </w:tcPr>
          <w:p w:rsidR="00DD49FF" w:rsidRPr="00DD49FF" w:rsidRDefault="00DD49FF" w:rsidP="00DD49FF">
            <w:pPr>
              <w:rPr>
                <w:lang w:val="fr-BE"/>
              </w:rPr>
            </w:pPr>
          </w:p>
        </w:tc>
      </w:tr>
      <w:tr w:rsidR="00DD49FF" w:rsidRPr="00DD49FF" w:rsidTr="00DD49FF">
        <w:trPr>
          <w:cantSplit/>
        </w:trPr>
        <w:tc>
          <w:tcPr>
            <w:tcW w:w="6867" w:type="dxa"/>
          </w:tcPr>
          <w:p w:rsidR="00DD49FF" w:rsidRPr="00DD49FF" w:rsidRDefault="00DD49FF" w:rsidP="00DD49FF">
            <w:pPr>
              <w:pStyle w:val="vraag"/>
            </w:pPr>
            <w:r w:rsidRPr="00DD49FF">
              <w:t xml:space="preserve">Si les systèmes de décharge de pression soufflent vers un système de recueil: la </w:t>
            </w:r>
            <w:proofErr w:type="spellStart"/>
            <w:r w:rsidRPr="00DD49FF">
              <w:t>superimposed</w:t>
            </w:r>
            <w:proofErr w:type="spellEnd"/>
            <w:r w:rsidRPr="00DD49FF">
              <w:t xml:space="preserve"> back pressure (SBP) a-t-elle été déterminée?</w:t>
            </w:r>
          </w:p>
        </w:tc>
        <w:tc>
          <w:tcPr>
            <w:tcW w:w="6775" w:type="dxa"/>
          </w:tcPr>
          <w:p w:rsidR="00DD49FF" w:rsidRPr="00DD49FF" w:rsidRDefault="00DD49FF" w:rsidP="00DD49FF"/>
        </w:tc>
      </w:tr>
      <w:tr w:rsidR="00DD49FF" w:rsidRPr="00DD49FF" w:rsidTr="00DD49FF">
        <w:trPr>
          <w:cantSplit/>
        </w:trPr>
        <w:tc>
          <w:tcPr>
            <w:tcW w:w="6867" w:type="dxa"/>
          </w:tcPr>
          <w:p w:rsidR="00DD49FF" w:rsidRPr="00DD49FF" w:rsidRDefault="00DD49FF" w:rsidP="00DD49FF">
            <w:pPr>
              <w:pStyle w:val="kopvragenblok"/>
              <w:rPr>
                <w:lang w:val="fr-BE"/>
              </w:rPr>
            </w:pPr>
            <w:r w:rsidRPr="00DD49FF">
              <w:rPr>
                <w:lang w:val="fr-BE"/>
              </w:rPr>
              <w:t>Pression de tarage de la soupape de sécurité</w:t>
            </w:r>
          </w:p>
        </w:tc>
        <w:tc>
          <w:tcPr>
            <w:tcW w:w="6775" w:type="dxa"/>
          </w:tcPr>
          <w:p w:rsidR="00DD49FF" w:rsidRPr="00DD49FF" w:rsidRDefault="00DD49FF" w:rsidP="00DD49FF">
            <w:pPr>
              <w:rPr>
                <w:lang w:val="fr-BE"/>
              </w:rPr>
            </w:pPr>
          </w:p>
        </w:tc>
      </w:tr>
      <w:tr w:rsidR="00DD49FF" w:rsidRPr="00DD49FF" w:rsidTr="00DD49FF">
        <w:trPr>
          <w:cantSplit/>
        </w:trPr>
        <w:tc>
          <w:tcPr>
            <w:tcW w:w="6867" w:type="dxa"/>
          </w:tcPr>
          <w:p w:rsidR="00DD49FF" w:rsidRPr="00DD49FF" w:rsidRDefault="00DD49FF" w:rsidP="00DD49FF">
            <w:pPr>
              <w:pStyle w:val="vraag"/>
            </w:pPr>
            <w:r w:rsidRPr="00DD49FF">
              <w:t>La pression de tarage de chaque soupape de sécurité est-elle plus petite ou égale à la pression de conception du réservoir sous pression protégé?</w:t>
            </w:r>
          </w:p>
        </w:tc>
        <w:tc>
          <w:tcPr>
            <w:tcW w:w="6775" w:type="dxa"/>
          </w:tcPr>
          <w:p w:rsidR="00DD49FF" w:rsidRPr="00DD49FF" w:rsidRDefault="00DD49FF" w:rsidP="00DD49FF"/>
        </w:tc>
      </w:tr>
      <w:tr w:rsidR="00DD49FF" w:rsidRPr="00DD49FF" w:rsidTr="00DD49FF">
        <w:trPr>
          <w:cantSplit/>
        </w:trPr>
        <w:tc>
          <w:tcPr>
            <w:tcW w:w="6867" w:type="dxa"/>
          </w:tcPr>
          <w:p w:rsidR="00DD49FF" w:rsidRPr="00DD49FF" w:rsidRDefault="00DD49FF" w:rsidP="00DD49FF">
            <w:pPr>
              <w:pStyle w:val="vraag"/>
            </w:pPr>
            <w:r w:rsidRPr="00DD49FF">
              <w:t>A-t-on tenu compte d’une éventuelle “</w:t>
            </w:r>
            <w:proofErr w:type="spellStart"/>
            <w:r w:rsidRPr="00DD49FF">
              <w:t>superimposed</w:t>
            </w:r>
            <w:proofErr w:type="spellEnd"/>
            <w:r w:rsidRPr="00DD49FF">
              <w:t xml:space="preserve"> back pressure”?</w:t>
            </w:r>
          </w:p>
        </w:tc>
        <w:tc>
          <w:tcPr>
            <w:tcW w:w="6775" w:type="dxa"/>
          </w:tcPr>
          <w:p w:rsidR="00DD49FF" w:rsidRPr="00DD49FF" w:rsidRDefault="00DD49FF" w:rsidP="00DD49FF"/>
        </w:tc>
      </w:tr>
      <w:tr w:rsidR="00DD49FF" w:rsidRPr="00DD49FF" w:rsidTr="00DD49FF">
        <w:trPr>
          <w:cantSplit/>
        </w:trPr>
        <w:tc>
          <w:tcPr>
            <w:tcW w:w="6867" w:type="dxa"/>
          </w:tcPr>
          <w:p w:rsidR="00DD49FF" w:rsidRPr="00DD49FF" w:rsidRDefault="00DD49FF" w:rsidP="00DD49FF">
            <w:pPr>
              <w:pStyle w:val="kopvragenblok"/>
              <w:rPr>
                <w:lang w:val="fr-BE"/>
              </w:rPr>
            </w:pPr>
            <w:r w:rsidRPr="00DD49FF">
              <w:rPr>
                <w:lang w:val="fr-BE"/>
              </w:rPr>
              <w:t>Pression d’éclatement du disque de rupture</w:t>
            </w:r>
          </w:p>
        </w:tc>
        <w:tc>
          <w:tcPr>
            <w:tcW w:w="6775" w:type="dxa"/>
          </w:tcPr>
          <w:p w:rsidR="00DD49FF" w:rsidRPr="00DD49FF" w:rsidRDefault="00DD49FF" w:rsidP="00DD49FF">
            <w:pPr>
              <w:rPr>
                <w:lang w:val="fr-BE"/>
              </w:rPr>
            </w:pPr>
          </w:p>
        </w:tc>
      </w:tr>
      <w:tr w:rsidR="00DD49FF" w:rsidRPr="00DD49FF" w:rsidTr="00DD49FF">
        <w:trPr>
          <w:cantSplit/>
        </w:trPr>
        <w:tc>
          <w:tcPr>
            <w:tcW w:w="6867" w:type="dxa"/>
          </w:tcPr>
          <w:p w:rsidR="00DD49FF" w:rsidRPr="00DD49FF" w:rsidRDefault="00DD49FF" w:rsidP="00DD49FF">
            <w:pPr>
              <w:pStyle w:val="vraag"/>
            </w:pPr>
            <w:r w:rsidRPr="00DD49FF">
              <w:t>La pression d’éclatement de chaque disque de rupture est-elle plus petite ou égale à la pression de conception du réservoir protégé?</w:t>
            </w:r>
          </w:p>
        </w:tc>
        <w:tc>
          <w:tcPr>
            <w:tcW w:w="6775" w:type="dxa"/>
          </w:tcPr>
          <w:p w:rsidR="00DD49FF" w:rsidRPr="00DD49FF" w:rsidRDefault="00DD49FF" w:rsidP="00DD49FF"/>
        </w:tc>
      </w:tr>
      <w:tr w:rsidR="00DD49FF" w:rsidRPr="00DD49FF" w:rsidTr="00DD49FF">
        <w:trPr>
          <w:cantSplit/>
        </w:trPr>
        <w:tc>
          <w:tcPr>
            <w:tcW w:w="6867" w:type="dxa"/>
          </w:tcPr>
          <w:p w:rsidR="00DD49FF" w:rsidRPr="00DD49FF" w:rsidRDefault="00DD49FF" w:rsidP="00DD49FF">
            <w:pPr>
              <w:pStyle w:val="vraag"/>
            </w:pPr>
            <w:r w:rsidRPr="00DD49FF">
              <w:t>Lors de la détermination de la pression d’éclatement des disques de rupture a-t-on tenu compte de la température à laquelle le disque de rupture doit travailler?</w:t>
            </w:r>
          </w:p>
        </w:tc>
        <w:tc>
          <w:tcPr>
            <w:tcW w:w="6775" w:type="dxa"/>
          </w:tcPr>
          <w:p w:rsidR="00DD49FF" w:rsidRPr="00DD49FF" w:rsidRDefault="00DD49FF" w:rsidP="00DD49FF"/>
        </w:tc>
      </w:tr>
      <w:tr w:rsidR="00DD49FF" w:rsidRPr="00DD49FF" w:rsidTr="00DD49FF">
        <w:trPr>
          <w:cantSplit/>
        </w:trPr>
        <w:tc>
          <w:tcPr>
            <w:tcW w:w="6867" w:type="dxa"/>
          </w:tcPr>
          <w:p w:rsidR="00DD49FF" w:rsidRPr="00DD49FF" w:rsidRDefault="00DD49FF" w:rsidP="00DD49FF">
            <w:pPr>
              <w:pStyle w:val="vraag"/>
            </w:pPr>
            <w:r w:rsidRPr="00DD49FF">
              <w:t>La pression d’éclatement tient-elle compte d’une éventuelle “</w:t>
            </w:r>
            <w:proofErr w:type="spellStart"/>
            <w:r w:rsidRPr="00DD49FF">
              <w:t>superimposed</w:t>
            </w:r>
            <w:proofErr w:type="spellEnd"/>
            <w:r w:rsidRPr="00DD49FF">
              <w:t xml:space="preserve"> back pressure”?</w:t>
            </w:r>
          </w:p>
        </w:tc>
        <w:tc>
          <w:tcPr>
            <w:tcW w:w="6775" w:type="dxa"/>
          </w:tcPr>
          <w:p w:rsidR="00DD49FF" w:rsidRPr="00DD49FF" w:rsidRDefault="00DD49FF" w:rsidP="00DD49FF"/>
        </w:tc>
      </w:tr>
      <w:tr w:rsidR="00DD49FF" w:rsidRPr="00DD49FF" w:rsidTr="00DD49FF">
        <w:trPr>
          <w:cantSplit/>
        </w:trPr>
        <w:tc>
          <w:tcPr>
            <w:tcW w:w="6867" w:type="dxa"/>
          </w:tcPr>
          <w:p w:rsidR="00DD49FF" w:rsidRPr="00DD49FF" w:rsidRDefault="00DD49FF" w:rsidP="00DD49FF">
            <w:pPr>
              <w:pStyle w:val="kopvragenblok"/>
              <w:rPr>
                <w:lang w:val="fr-BE"/>
              </w:rPr>
            </w:pPr>
            <w:r w:rsidRPr="00DD49FF">
              <w:rPr>
                <w:lang w:val="fr-BE"/>
              </w:rPr>
              <w:lastRenderedPageBreak/>
              <w:t>Débit à évacuer</w:t>
            </w:r>
          </w:p>
        </w:tc>
        <w:tc>
          <w:tcPr>
            <w:tcW w:w="6775" w:type="dxa"/>
          </w:tcPr>
          <w:p w:rsidR="00DD49FF" w:rsidRPr="00DD49FF" w:rsidRDefault="00DD49FF" w:rsidP="00DD49FF">
            <w:pPr>
              <w:rPr>
                <w:lang w:val="fr-BE"/>
              </w:rPr>
            </w:pPr>
          </w:p>
        </w:tc>
      </w:tr>
      <w:tr w:rsidR="00DD49FF" w:rsidRPr="00DD49FF" w:rsidTr="00DD49FF">
        <w:trPr>
          <w:cantSplit/>
        </w:trPr>
        <w:tc>
          <w:tcPr>
            <w:tcW w:w="6867" w:type="dxa"/>
          </w:tcPr>
          <w:p w:rsidR="00DD49FF" w:rsidRPr="00DD49FF" w:rsidRDefault="00DD49FF" w:rsidP="00DD49FF">
            <w:pPr>
              <w:pStyle w:val="vraag"/>
            </w:pPr>
            <w:r w:rsidRPr="00DD49FF">
              <w:t>Tous les scénarios de surpression pour lesquels les systèmes de décharge de pression doivent assurer une protection, sont-ils documentés?</w:t>
            </w:r>
          </w:p>
        </w:tc>
        <w:tc>
          <w:tcPr>
            <w:tcW w:w="6775" w:type="dxa"/>
          </w:tcPr>
          <w:p w:rsidR="00DD49FF" w:rsidRPr="00DD49FF" w:rsidRDefault="00DD49FF" w:rsidP="00DD49FF"/>
        </w:tc>
      </w:tr>
      <w:tr w:rsidR="00DD49FF" w:rsidRPr="00DD49FF" w:rsidTr="00DD49FF">
        <w:trPr>
          <w:cantSplit/>
        </w:trPr>
        <w:tc>
          <w:tcPr>
            <w:tcW w:w="6867" w:type="dxa"/>
          </w:tcPr>
          <w:p w:rsidR="00DD49FF" w:rsidRPr="00DD49FF" w:rsidRDefault="00DD49FF" w:rsidP="00DD49FF">
            <w:pPr>
              <w:pStyle w:val="vraag"/>
            </w:pPr>
            <w:r w:rsidRPr="00DD49FF">
              <w:t xml:space="preserve">L’entreprise a-t-elle vérifié si un flux </w:t>
            </w:r>
            <w:proofErr w:type="spellStart"/>
            <w:r w:rsidRPr="00DD49FF">
              <w:t>biphasique</w:t>
            </w:r>
            <w:proofErr w:type="spellEnd"/>
            <w:r w:rsidRPr="00DD49FF">
              <w:t xml:space="preserve"> (gaz + liquide) pouvait exister en traversant les soupapes?</w:t>
            </w:r>
          </w:p>
        </w:tc>
        <w:tc>
          <w:tcPr>
            <w:tcW w:w="6775" w:type="dxa"/>
          </w:tcPr>
          <w:p w:rsidR="00DD49FF" w:rsidRPr="00DD49FF" w:rsidRDefault="00DD49FF" w:rsidP="00DD49FF"/>
        </w:tc>
      </w:tr>
      <w:tr w:rsidR="00DD49FF" w:rsidRPr="00DD49FF" w:rsidTr="00DD49FF">
        <w:trPr>
          <w:cantSplit/>
        </w:trPr>
        <w:tc>
          <w:tcPr>
            <w:tcW w:w="6867" w:type="dxa"/>
          </w:tcPr>
          <w:p w:rsidR="00DD49FF" w:rsidRPr="00DD49FF" w:rsidRDefault="00DD49FF" w:rsidP="00DD49FF">
            <w:pPr>
              <w:pStyle w:val="vraag"/>
            </w:pPr>
            <w:r w:rsidRPr="00DD49FF">
              <w:t>A-t-on déterminé pour chaque scénario le débit de décharge requis?</w:t>
            </w:r>
          </w:p>
        </w:tc>
        <w:tc>
          <w:tcPr>
            <w:tcW w:w="6775" w:type="dxa"/>
          </w:tcPr>
          <w:p w:rsidR="00DD49FF" w:rsidRPr="00DD49FF" w:rsidRDefault="00DD49FF" w:rsidP="00DD49FF"/>
        </w:tc>
      </w:tr>
      <w:tr w:rsidR="00DD49FF" w:rsidRPr="00DD49FF" w:rsidTr="00DD49FF">
        <w:trPr>
          <w:cantSplit/>
        </w:trPr>
        <w:tc>
          <w:tcPr>
            <w:tcW w:w="6867" w:type="dxa"/>
          </w:tcPr>
          <w:p w:rsidR="00DD49FF" w:rsidRPr="00DD49FF" w:rsidRDefault="00DD49FF" w:rsidP="00DD49FF">
            <w:pPr>
              <w:pStyle w:val="kopvragenblok"/>
              <w:rPr>
                <w:lang w:val="fr-BE"/>
              </w:rPr>
            </w:pPr>
            <w:r w:rsidRPr="00DD49FF">
              <w:rPr>
                <w:lang w:val="fr-BE"/>
              </w:rPr>
              <w:t xml:space="preserve">Calcul de la surface de passage </w:t>
            </w:r>
          </w:p>
        </w:tc>
        <w:tc>
          <w:tcPr>
            <w:tcW w:w="6775" w:type="dxa"/>
          </w:tcPr>
          <w:p w:rsidR="00DD49FF" w:rsidRPr="00DD49FF" w:rsidRDefault="00DD49FF" w:rsidP="00DD49FF">
            <w:pPr>
              <w:rPr>
                <w:lang w:val="fr-BE"/>
              </w:rPr>
            </w:pPr>
          </w:p>
        </w:tc>
      </w:tr>
      <w:tr w:rsidR="00DD49FF" w:rsidRPr="00DD49FF" w:rsidTr="00DD49FF">
        <w:trPr>
          <w:cantSplit/>
        </w:trPr>
        <w:tc>
          <w:tcPr>
            <w:tcW w:w="6867" w:type="dxa"/>
          </w:tcPr>
          <w:p w:rsidR="00DD49FF" w:rsidRPr="00DD49FF" w:rsidRDefault="00DD49FF" w:rsidP="00DD49FF">
            <w:pPr>
              <w:pStyle w:val="vraag"/>
            </w:pPr>
            <w:r w:rsidRPr="00DD49FF">
              <w:t>A-t-on déterminé pour chaque soupape la surface de passage requise en fonction du débit maximum à évacuer?</w:t>
            </w:r>
          </w:p>
        </w:tc>
        <w:tc>
          <w:tcPr>
            <w:tcW w:w="6775" w:type="dxa"/>
          </w:tcPr>
          <w:p w:rsidR="00DD49FF" w:rsidRPr="00DD49FF" w:rsidRDefault="00DD49FF" w:rsidP="00DD49FF"/>
        </w:tc>
      </w:tr>
      <w:tr w:rsidR="00DD49FF" w:rsidRPr="00DD49FF" w:rsidTr="00DD49FF">
        <w:trPr>
          <w:cantSplit/>
        </w:trPr>
        <w:tc>
          <w:tcPr>
            <w:tcW w:w="6867" w:type="dxa"/>
          </w:tcPr>
          <w:p w:rsidR="00DD49FF" w:rsidRPr="00DD49FF" w:rsidRDefault="00DD49FF" w:rsidP="00DD49FF">
            <w:pPr>
              <w:pStyle w:val="vraag"/>
            </w:pPr>
            <w:r w:rsidRPr="00DD49FF">
              <w:t xml:space="preserve">A-t-on tenu compte lors de ces calculs d’un éventuel flux </w:t>
            </w:r>
            <w:proofErr w:type="spellStart"/>
            <w:r w:rsidRPr="00DD49FF">
              <w:t>biphasique</w:t>
            </w:r>
            <w:proofErr w:type="spellEnd"/>
            <w:r w:rsidRPr="00DD49FF">
              <w:t>?</w:t>
            </w:r>
          </w:p>
        </w:tc>
        <w:tc>
          <w:tcPr>
            <w:tcW w:w="6775" w:type="dxa"/>
          </w:tcPr>
          <w:p w:rsidR="00DD49FF" w:rsidRPr="00DD49FF" w:rsidRDefault="00DD49FF" w:rsidP="00DD49FF"/>
        </w:tc>
      </w:tr>
      <w:tr w:rsidR="00DD49FF" w:rsidRPr="00DD49FF" w:rsidTr="00DD49FF">
        <w:trPr>
          <w:cantSplit/>
        </w:trPr>
        <w:tc>
          <w:tcPr>
            <w:tcW w:w="6867" w:type="dxa"/>
          </w:tcPr>
          <w:p w:rsidR="00DD49FF" w:rsidRPr="00DD49FF" w:rsidRDefault="00DD49FF" w:rsidP="00DD49FF">
            <w:pPr>
              <w:pStyle w:val="vraag"/>
            </w:pPr>
            <w:r w:rsidRPr="00DD49FF">
              <w:t>Dans le cas d’une combinaison d’un disque de rupture et d’une soupape de sécurité, a-t-on tenu compte de la diminution de capacité de cette combinaison?</w:t>
            </w:r>
          </w:p>
        </w:tc>
        <w:tc>
          <w:tcPr>
            <w:tcW w:w="6775" w:type="dxa"/>
          </w:tcPr>
          <w:p w:rsidR="00DD49FF" w:rsidRPr="00DD49FF" w:rsidRDefault="00DD49FF" w:rsidP="00DD49FF"/>
        </w:tc>
      </w:tr>
      <w:tr w:rsidR="00DD49FF" w:rsidRPr="00DD49FF" w:rsidTr="00DD49FF">
        <w:trPr>
          <w:cantSplit/>
        </w:trPr>
        <w:tc>
          <w:tcPr>
            <w:tcW w:w="6867" w:type="dxa"/>
          </w:tcPr>
          <w:p w:rsidR="00DD49FF" w:rsidRPr="00DD49FF" w:rsidRDefault="00DD49FF" w:rsidP="00DD49FF">
            <w:pPr>
              <w:pStyle w:val="vraag"/>
            </w:pPr>
            <w:r w:rsidRPr="00DD49FF">
              <w:t>Pour chaque soupape, le dimensionnement est-il en conformité avec la surface de passage minimale calculée?</w:t>
            </w:r>
          </w:p>
        </w:tc>
        <w:tc>
          <w:tcPr>
            <w:tcW w:w="6775" w:type="dxa"/>
          </w:tcPr>
          <w:p w:rsidR="00DD49FF" w:rsidRPr="00DD49FF" w:rsidRDefault="00DD49FF" w:rsidP="00DD49FF"/>
        </w:tc>
      </w:tr>
      <w:tr w:rsidR="00DD49FF" w:rsidRPr="00DD49FF" w:rsidTr="00DD49FF">
        <w:trPr>
          <w:cantSplit/>
        </w:trPr>
        <w:tc>
          <w:tcPr>
            <w:tcW w:w="6867" w:type="dxa"/>
          </w:tcPr>
          <w:p w:rsidR="00DD49FF" w:rsidRPr="00DD49FF" w:rsidRDefault="00DD49FF" w:rsidP="00DD49FF">
            <w:pPr>
              <w:pStyle w:val="kopvragenblok"/>
              <w:rPr>
                <w:lang w:val="fr-BE"/>
              </w:rPr>
            </w:pPr>
            <w:r w:rsidRPr="00DD49FF">
              <w:rPr>
                <w:lang w:val="fr-BE"/>
              </w:rPr>
              <w:lastRenderedPageBreak/>
              <w:t>Perte de charge dans le système d’évacuation</w:t>
            </w:r>
          </w:p>
        </w:tc>
        <w:tc>
          <w:tcPr>
            <w:tcW w:w="6775" w:type="dxa"/>
          </w:tcPr>
          <w:p w:rsidR="00DD49FF" w:rsidRPr="00DD49FF" w:rsidRDefault="00DD49FF" w:rsidP="00DD49FF">
            <w:pPr>
              <w:rPr>
                <w:lang w:val="fr-BE"/>
              </w:rPr>
            </w:pPr>
          </w:p>
        </w:tc>
      </w:tr>
      <w:tr w:rsidR="00DD49FF" w:rsidRPr="00DD49FF" w:rsidTr="00DD49FF">
        <w:trPr>
          <w:cantSplit/>
        </w:trPr>
        <w:tc>
          <w:tcPr>
            <w:tcW w:w="6867" w:type="dxa"/>
          </w:tcPr>
          <w:p w:rsidR="00DD49FF" w:rsidRPr="00DD49FF" w:rsidRDefault="00DD49FF" w:rsidP="00DD49FF">
            <w:pPr>
              <w:pStyle w:val="vraag"/>
            </w:pPr>
            <w:r w:rsidRPr="00DD49FF">
              <w:t>A-t-on examiné pour chaque système de décharge de pression si la perte de charge suite au flux à travers le système d’évacuation est suffisamment faible, conformément aux codes utilisés pour le dimensionnement des soupapes de sécurité?</w:t>
            </w:r>
          </w:p>
        </w:tc>
        <w:tc>
          <w:tcPr>
            <w:tcW w:w="6775" w:type="dxa"/>
          </w:tcPr>
          <w:p w:rsidR="00DD49FF" w:rsidRPr="00DD49FF" w:rsidRDefault="00DD49FF" w:rsidP="00DD49FF"/>
        </w:tc>
      </w:tr>
      <w:tr w:rsidR="00DD49FF" w:rsidRPr="00DD49FF" w:rsidTr="00DD49FF">
        <w:trPr>
          <w:cantSplit/>
        </w:trPr>
        <w:tc>
          <w:tcPr>
            <w:tcW w:w="6867" w:type="dxa"/>
          </w:tcPr>
          <w:p w:rsidR="00DD49FF" w:rsidRPr="00DD49FF" w:rsidRDefault="00DD49FF" w:rsidP="00DD49FF">
            <w:pPr>
              <w:pStyle w:val="kopvragenblok"/>
              <w:rPr>
                <w:lang w:val="fr-BE"/>
              </w:rPr>
            </w:pPr>
            <w:r w:rsidRPr="00DD49FF">
              <w:rPr>
                <w:lang w:val="fr-BE"/>
              </w:rPr>
              <w:t>Perte de charge dans la tuyauterie d’entrée</w:t>
            </w:r>
          </w:p>
        </w:tc>
        <w:tc>
          <w:tcPr>
            <w:tcW w:w="6775" w:type="dxa"/>
          </w:tcPr>
          <w:p w:rsidR="00DD49FF" w:rsidRPr="00DD49FF" w:rsidRDefault="00DD49FF" w:rsidP="00DD49FF">
            <w:pPr>
              <w:rPr>
                <w:lang w:val="fr-BE"/>
              </w:rPr>
            </w:pPr>
          </w:p>
        </w:tc>
      </w:tr>
      <w:tr w:rsidR="00DD49FF" w:rsidRPr="00DD49FF" w:rsidTr="00DD49FF">
        <w:trPr>
          <w:cantSplit/>
        </w:trPr>
        <w:tc>
          <w:tcPr>
            <w:tcW w:w="6867" w:type="dxa"/>
          </w:tcPr>
          <w:p w:rsidR="00DD49FF" w:rsidRPr="00DD49FF" w:rsidRDefault="00DD49FF" w:rsidP="00DD49FF">
            <w:pPr>
              <w:pStyle w:val="vraag"/>
            </w:pPr>
            <w:r w:rsidRPr="00DD49FF">
              <w:t>A-t-on examiné pour chaque système de décharge de pression si la perte de charge sur la tuyauterie d’entrée et au travers d’un éventuel disque de rupture dans la tuyauterie d’entrée est suffisamment faible pour ne compromettre la fonction de sécurité du système de décharge de pression?</w:t>
            </w:r>
          </w:p>
        </w:tc>
        <w:tc>
          <w:tcPr>
            <w:tcW w:w="6775" w:type="dxa"/>
          </w:tcPr>
          <w:p w:rsidR="00DD49FF" w:rsidRPr="00DD49FF" w:rsidRDefault="00DD49FF" w:rsidP="00DD49FF"/>
        </w:tc>
      </w:tr>
      <w:tr w:rsidR="00DD49FF" w:rsidRPr="00DD49FF" w:rsidTr="00DD49FF">
        <w:trPr>
          <w:cantSplit/>
        </w:trPr>
        <w:tc>
          <w:tcPr>
            <w:tcW w:w="6867" w:type="dxa"/>
          </w:tcPr>
          <w:p w:rsidR="00DD49FF" w:rsidRPr="00DD49FF" w:rsidRDefault="00DD49FF" w:rsidP="00DD49FF">
            <w:pPr>
              <w:pStyle w:val="kopvragenblok"/>
              <w:rPr>
                <w:lang w:val="fr-BE"/>
              </w:rPr>
            </w:pPr>
            <w:r w:rsidRPr="00DD49FF">
              <w:rPr>
                <w:lang w:val="fr-BE"/>
              </w:rPr>
              <w:t>Rétrécissements dans les tuyauteries d’entrée et d’évacuation</w:t>
            </w:r>
          </w:p>
        </w:tc>
        <w:tc>
          <w:tcPr>
            <w:tcW w:w="6775" w:type="dxa"/>
          </w:tcPr>
          <w:p w:rsidR="00DD49FF" w:rsidRPr="00DD49FF" w:rsidRDefault="00DD49FF" w:rsidP="00DD49FF">
            <w:pPr>
              <w:rPr>
                <w:lang w:val="fr-BE"/>
              </w:rPr>
            </w:pPr>
          </w:p>
        </w:tc>
      </w:tr>
      <w:tr w:rsidR="00DD49FF" w:rsidRPr="00DD49FF" w:rsidTr="00DD49FF">
        <w:trPr>
          <w:cantSplit/>
        </w:trPr>
        <w:tc>
          <w:tcPr>
            <w:tcW w:w="6867" w:type="dxa"/>
          </w:tcPr>
          <w:p w:rsidR="00DD49FF" w:rsidRPr="00DD49FF" w:rsidRDefault="00DD49FF" w:rsidP="00DD49FF">
            <w:pPr>
              <w:pStyle w:val="vraag"/>
            </w:pPr>
            <w:r w:rsidRPr="00DD49FF">
              <w:t>Le diamètre de la tuyauterie d’entrée n’est-il nulle part plus petit que le diamètre de la bride d’entrée des soupapes de sécurité?</w:t>
            </w:r>
          </w:p>
        </w:tc>
        <w:tc>
          <w:tcPr>
            <w:tcW w:w="6775" w:type="dxa"/>
          </w:tcPr>
          <w:p w:rsidR="00DD49FF" w:rsidRPr="00DD49FF" w:rsidRDefault="00DD49FF" w:rsidP="00DD49FF"/>
        </w:tc>
      </w:tr>
      <w:tr w:rsidR="00DD49FF" w:rsidRPr="00DD49FF" w:rsidTr="00DD49FF">
        <w:trPr>
          <w:cantSplit/>
        </w:trPr>
        <w:tc>
          <w:tcPr>
            <w:tcW w:w="6867" w:type="dxa"/>
          </w:tcPr>
          <w:p w:rsidR="00DD49FF" w:rsidRPr="00DD49FF" w:rsidRDefault="00DD49FF" w:rsidP="00DD49FF">
            <w:pPr>
              <w:pStyle w:val="vraag"/>
            </w:pPr>
            <w:r w:rsidRPr="00DD49FF">
              <w:t>Le diamètre de la tuyauterie d’évacuation n’est-il nulle part plus petit que le diamètre de la bride d’évacuation des soupapes de sécurité?</w:t>
            </w:r>
          </w:p>
        </w:tc>
        <w:tc>
          <w:tcPr>
            <w:tcW w:w="6775" w:type="dxa"/>
          </w:tcPr>
          <w:p w:rsidR="00DD49FF" w:rsidRPr="00DD49FF" w:rsidRDefault="00DD49FF" w:rsidP="00DD49FF"/>
        </w:tc>
      </w:tr>
      <w:tr w:rsidR="00DD49FF" w:rsidRPr="00DD49FF" w:rsidTr="00DD49FF">
        <w:trPr>
          <w:cantSplit/>
        </w:trPr>
        <w:tc>
          <w:tcPr>
            <w:tcW w:w="6867" w:type="dxa"/>
          </w:tcPr>
          <w:p w:rsidR="00DD49FF" w:rsidRPr="00DD49FF" w:rsidRDefault="00DD49FF" w:rsidP="00DD49FF">
            <w:pPr>
              <w:pStyle w:val="vraag"/>
            </w:pPr>
            <w:r w:rsidRPr="00DD49FF">
              <w:lastRenderedPageBreak/>
              <w:t>Si des vannes sont présentes dans la tuyauterie d’entrée et d’évacuation, la surface de passage de ces vannes est-elle plus grande ou égale à, respectivement, la surface d’entrée et d’évacuation des soupapes de sécurité?</w:t>
            </w:r>
          </w:p>
        </w:tc>
        <w:tc>
          <w:tcPr>
            <w:tcW w:w="6775" w:type="dxa"/>
          </w:tcPr>
          <w:p w:rsidR="00DD49FF" w:rsidRPr="00DD49FF" w:rsidRDefault="00DD49FF" w:rsidP="00DD49FF"/>
        </w:tc>
      </w:tr>
      <w:tr w:rsidR="00DD49FF" w:rsidRPr="00DD49FF" w:rsidTr="00DD49FF">
        <w:trPr>
          <w:cantSplit/>
        </w:trPr>
        <w:tc>
          <w:tcPr>
            <w:tcW w:w="6867" w:type="dxa"/>
          </w:tcPr>
          <w:p w:rsidR="00DD49FF" w:rsidRPr="00DD49FF" w:rsidRDefault="00DD49FF" w:rsidP="00DD49FF">
            <w:pPr>
              <w:pStyle w:val="kopvragenblok"/>
              <w:rPr>
                <w:lang w:val="fr-BE"/>
              </w:rPr>
            </w:pPr>
            <w:r w:rsidRPr="00DD49FF">
              <w:rPr>
                <w:lang w:val="fr-BE"/>
              </w:rPr>
              <w:t xml:space="preserve">Vitesse de montée en pression </w:t>
            </w:r>
          </w:p>
        </w:tc>
        <w:tc>
          <w:tcPr>
            <w:tcW w:w="6775" w:type="dxa"/>
          </w:tcPr>
          <w:p w:rsidR="00DD49FF" w:rsidRPr="00DD49FF" w:rsidRDefault="00DD49FF" w:rsidP="00DD49FF">
            <w:pPr>
              <w:rPr>
                <w:lang w:val="fr-BE"/>
              </w:rPr>
            </w:pPr>
          </w:p>
        </w:tc>
      </w:tr>
      <w:tr w:rsidR="00DD49FF" w:rsidRPr="00DD49FF" w:rsidTr="00DD49FF">
        <w:trPr>
          <w:cantSplit/>
        </w:trPr>
        <w:tc>
          <w:tcPr>
            <w:tcW w:w="6867" w:type="dxa"/>
          </w:tcPr>
          <w:p w:rsidR="00DD49FF" w:rsidRPr="00DD49FF" w:rsidRDefault="00DD49FF" w:rsidP="00DD49FF">
            <w:pPr>
              <w:pStyle w:val="vraag"/>
            </w:pPr>
            <w:r w:rsidRPr="00DD49FF">
              <w:t>S’il y a des scénarios de surpression pour lesquels la pression se développe très rapidement, a-t-on alors examiné si la soupape de sécurité peut réagir suffisamment vite?</w:t>
            </w:r>
          </w:p>
        </w:tc>
        <w:tc>
          <w:tcPr>
            <w:tcW w:w="6775" w:type="dxa"/>
          </w:tcPr>
          <w:p w:rsidR="00DD49FF" w:rsidRPr="00DD49FF" w:rsidRDefault="00DD49FF" w:rsidP="00DD49FF"/>
        </w:tc>
      </w:tr>
      <w:tr w:rsidR="00DD49FF" w:rsidRPr="00DD49FF" w:rsidTr="00DD49FF">
        <w:trPr>
          <w:cantSplit/>
        </w:trPr>
        <w:tc>
          <w:tcPr>
            <w:tcW w:w="6867" w:type="dxa"/>
          </w:tcPr>
          <w:p w:rsidR="00DD49FF" w:rsidRPr="00DD49FF" w:rsidRDefault="00DD49FF" w:rsidP="00DD49FF">
            <w:pPr>
              <w:pStyle w:val="Kop3"/>
              <w:rPr>
                <w:lang w:val="fr-BE"/>
              </w:rPr>
            </w:pPr>
            <w:bookmarkStart w:id="14" w:name="_Toc187648086"/>
            <w:r w:rsidRPr="00DD49FF">
              <w:rPr>
                <w:lang w:val="fr-BE"/>
              </w:rPr>
              <w:t>Fiabilité</w:t>
            </w:r>
            <w:bookmarkEnd w:id="14"/>
            <w:r w:rsidRPr="00DD49FF">
              <w:rPr>
                <w:lang w:val="fr-BE"/>
              </w:rPr>
              <w:t xml:space="preserve"> </w:t>
            </w:r>
          </w:p>
        </w:tc>
        <w:tc>
          <w:tcPr>
            <w:tcW w:w="6775" w:type="dxa"/>
          </w:tcPr>
          <w:p w:rsidR="00DD49FF" w:rsidRPr="00DD49FF" w:rsidRDefault="00DD49FF" w:rsidP="00DD49FF">
            <w:pPr>
              <w:rPr>
                <w:lang w:val="fr-BE"/>
              </w:rPr>
            </w:pPr>
          </w:p>
        </w:tc>
      </w:tr>
      <w:tr w:rsidR="00DD49FF" w:rsidRPr="00DD49FF" w:rsidTr="00DD49FF">
        <w:trPr>
          <w:cantSplit/>
        </w:trPr>
        <w:tc>
          <w:tcPr>
            <w:tcW w:w="6867" w:type="dxa"/>
          </w:tcPr>
          <w:p w:rsidR="00DD49FF" w:rsidRPr="00DD49FF" w:rsidRDefault="00DD49FF" w:rsidP="00DD49FF">
            <w:pPr>
              <w:pStyle w:val="kopvragenblok"/>
              <w:rPr>
                <w:lang w:val="fr-BE"/>
              </w:rPr>
            </w:pPr>
            <w:r w:rsidRPr="00DD49FF">
              <w:rPr>
                <w:lang w:val="fr-BE"/>
              </w:rPr>
              <w:t>Résistance des soupapes de sécurité face à la corrosion</w:t>
            </w:r>
          </w:p>
        </w:tc>
        <w:tc>
          <w:tcPr>
            <w:tcW w:w="6775" w:type="dxa"/>
          </w:tcPr>
          <w:p w:rsidR="00DD49FF" w:rsidRPr="00DD49FF" w:rsidRDefault="00DD49FF" w:rsidP="00DD49FF">
            <w:pPr>
              <w:rPr>
                <w:lang w:val="fr-BE"/>
              </w:rPr>
            </w:pPr>
          </w:p>
        </w:tc>
      </w:tr>
      <w:tr w:rsidR="00DD49FF" w:rsidRPr="00DD49FF" w:rsidTr="00DD49FF">
        <w:trPr>
          <w:cantSplit/>
        </w:trPr>
        <w:tc>
          <w:tcPr>
            <w:tcW w:w="6867" w:type="dxa"/>
          </w:tcPr>
          <w:p w:rsidR="00DD49FF" w:rsidRPr="00DD49FF" w:rsidRDefault="00DD49FF" w:rsidP="00DD49FF">
            <w:pPr>
              <w:pStyle w:val="vraag"/>
            </w:pPr>
            <w:r w:rsidRPr="00DD49FF">
              <w:t xml:space="preserve">Les soupapes de sécurité peuvent-elles être exposées à des conditions corrosives? </w:t>
            </w:r>
          </w:p>
        </w:tc>
        <w:tc>
          <w:tcPr>
            <w:tcW w:w="6775" w:type="dxa"/>
          </w:tcPr>
          <w:p w:rsidR="00DD49FF" w:rsidRPr="00DD49FF" w:rsidRDefault="00DD49FF" w:rsidP="00DD49FF"/>
        </w:tc>
      </w:tr>
      <w:tr w:rsidR="00DD49FF" w:rsidRPr="00DD49FF" w:rsidTr="00DD49FF">
        <w:trPr>
          <w:cantSplit/>
        </w:trPr>
        <w:tc>
          <w:tcPr>
            <w:tcW w:w="6867" w:type="dxa"/>
          </w:tcPr>
          <w:p w:rsidR="00DD49FF" w:rsidRPr="00DD49FF" w:rsidRDefault="00DD49FF" w:rsidP="00DD49FF">
            <w:pPr>
              <w:pStyle w:val="vraag"/>
            </w:pPr>
            <w:r w:rsidRPr="00DD49FF">
              <w:t xml:space="preserve">Des mesures ont-elles été prises pour éviter la corrosion des soupapes de sécurité? </w:t>
            </w:r>
          </w:p>
        </w:tc>
        <w:tc>
          <w:tcPr>
            <w:tcW w:w="6775" w:type="dxa"/>
          </w:tcPr>
          <w:p w:rsidR="00DD49FF" w:rsidRPr="00DD49FF" w:rsidRDefault="00DD49FF" w:rsidP="00DD49FF"/>
        </w:tc>
      </w:tr>
      <w:tr w:rsidR="00DD49FF" w:rsidRPr="00DD49FF" w:rsidTr="00DD49FF">
        <w:trPr>
          <w:cantSplit/>
        </w:trPr>
        <w:tc>
          <w:tcPr>
            <w:tcW w:w="6867" w:type="dxa"/>
          </w:tcPr>
          <w:p w:rsidR="00DD49FF" w:rsidRPr="00DD49FF" w:rsidRDefault="00DD49FF" w:rsidP="00DD49FF">
            <w:pPr>
              <w:pStyle w:val="kopvragenblok"/>
              <w:rPr>
                <w:lang w:val="fr-BE"/>
              </w:rPr>
            </w:pPr>
            <w:r w:rsidRPr="00DD49FF">
              <w:rPr>
                <w:lang w:val="fr-BE"/>
              </w:rPr>
              <w:t>Résistance des disques de rupture face à une dépression</w:t>
            </w:r>
          </w:p>
        </w:tc>
        <w:tc>
          <w:tcPr>
            <w:tcW w:w="6775" w:type="dxa"/>
          </w:tcPr>
          <w:p w:rsidR="00DD49FF" w:rsidRPr="00DD49FF" w:rsidRDefault="00DD49FF" w:rsidP="00DD49FF">
            <w:pPr>
              <w:rPr>
                <w:lang w:val="fr-BE"/>
              </w:rPr>
            </w:pPr>
          </w:p>
        </w:tc>
      </w:tr>
      <w:tr w:rsidR="00DD49FF" w:rsidRPr="00DD49FF" w:rsidTr="00DD49FF">
        <w:trPr>
          <w:cantSplit/>
        </w:trPr>
        <w:tc>
          <w:tcPr>
            <w:tcW w:w="6867" w:type="dxa"/>
          </w:tcPr>
          <w:p w:rsidR="00DD49FF" w:rsidRPr="00DD49FF" w:rsidRDefault="00DD49FF" w:rsidP="00DD49FF">
            <w:pPr>
              <w:pStyle w:val="vraag"/>
            </w:pPr>
            <w:r w:rsidRPr="00DD49FF">
              <w:t xml:space="preserve">Les disques de rupture peuvent-ils être exposés à des conditions corrosives? </w:t>
            </w:r>
          </w:p>
        </w:tc>
        <w:tc>
          <w:tcPr>
            <w:tcW w:w="6775" w:type="dxa"/>
          </w:tcPr>
          <w:p w:rsidR="00DD49FF" w:rsidRPr="00DD49FF" w:rsidRDefault="00DD49FF" w:rsidP="00DD49FF"/>
        </w:tc>
      </w:tr>
      <w:tr w:rsidR="00DD49FF" w:rsidRPr="00DD49FF" w:rsidTr="00DD49FF">
        <w:trPr>
          <w:cantSplit/>
        </w:trPr>
        <w:tc>
          <w:tcPr>
            <w:tcW w:w="6867" w:type="dxa"/>
          </w:tcPr>
          <w:p w:rsidR="00DD49FF" w:rsidRPr="00DD49FF" w:rsidRDefault="00DD49FF" w:rsidP="00DD49FF">
            <w:pPr>
              <w:pStyle w:val="vraag"/>
            </w:pPr>
            <w:r w:rsidRPr="00DD49FF">
              <w:lastRenderedPageBreak/>
              <w:t>Des mesures ont-elles été prises pour éviter la corrosion des disques de rupture?</w:t>
            </w:r>
          </w:p>
        </w:tc>
        <w:tc>
          <w:tcPr>
            <w:tcW w:w="6775" w:type="dxa"/>
          </w:tcPr>
          <w:p w:rsidR="00DD49FF" w:rsidRPr="00DD49FF" w:rsidRDefault="00DD49FF" w:rsidP="00DD49FF"/>
        </w:tc>
      </w:tr>
      <w:tr w:rsidR="00DD49FF" w:rsidRPr="00DD49FF" w:rsidTr="00DD49FF">
        <w:trPr>
          <w:cantSplit/>
        </w:trPr>
        <w:tc>
          <w:tcPr>
            <w:tcW w:w="6867" w:type="dxa"/>
          </w:tcPr>
          <w:p w:rsidR="00DD49FF" w:rsidRPr="00DD49FF" w:rsidRDefault="00DD49FF" w:rsidP="00DD49FF">
            <w:pPr>
              <w:pStyle w:val="kopvragenblok"/>
              <w:rPr>
                <w:lang w:val="fr-BE"/>
              </w:rPr>
            </w:pPr>
            <w:r w:rsidRPr="00DD49FF">
              <w:rPr>
                <w:lang w:val="fr-BE"/>
              </w:rPr>
              <w:t>Forces statiques et dynamiques sur les tuyauteries d’évacuation</w:t>
            </w:r>
          </w:p>
        </w:tc>
        <w:tc>
          <w:tcPr>
            <w:tcW w:w="6775" w:type="dxa"/>
          </w:tcPr>
          <w:p w:rsidR="00DD49FF" w:rsidRPr="00DD49FF" w:rsidRDefault="00DD49FF" w:rsidP="00DD49FF">
            <w:pPr>
              <w:rPr>
                <w:lang w:val="fr-BE"/>
              </w:rPr>
            </w:pPr>
          </w:p>
        </w:tc>
      </w:tr>
      <w:tr w:rsidR="00DD49FF" w:rsidRPr="00DD49FF" w:rsidTr="00DD49FF">
        <w:trPr>
          <w:cantSplit/>
        </w:trPr>
        <w:tc>
          <w:tcPr>
            <w:tcW w:w="6867" w:type="dxa"/>
          </w:tcPr>
          <w:p w:rsidR="00DD49FF" w:rsidRPr="00DD49FF" w:rsidRDefault="00DD49FF" w:rsidP="00DD49FF">
            <w:pPr>
              <w:pStyle w:val="vraag"/>
            </w:pPr>
            <w:r w:rsidRPr="00DD49FF">
              <w:t>Les tuyauteries d’évacuation sont-elles soutenues pour éviter que le poids statique de la tuyauterie d’évacuation puisse donner lieu à des tensions dans la soupape de sécurité?</w:t>
            </w:r>
          </w:p>
        </w:tc>
        <w:tc>
          <w:tcPr>
            <w:tcW w:w="6775" w:type="dxa"/>
          </w:tcPr>
          <w:p w:rsidR="00DD49FF" w:rsidRPr="00DD49FF" w:rsidRDefault="00DD49FF" w:rsidP="00DD49FF"/>
        </w:tc>
      </w:tr>
      <w:tr w:rsidR="00DD49FF" w:rsidRPr="00DD49FF" w:rsidTr="00DD49FF">
        <w:trPr>
          <w:cantSplit/>
        </w:trPr>
        <w:tc>
          <w:tcPr>
            <w:tcW w:w="6867" w:type="dxa"/>
          </w:tcPr>
          <w:p w:rsidR="00DD49FF" w:rsidRPr="00DD49FF" w:rsidRDefault="00DD49FF" w:rsidP="00DD49FF">
            <w:pPr>
              <w:pStyle w:val="kopvragenblok"/>
              <w:rPr>
                <w:lang w:val="fr-BE"/>
              </w:rPr>
            </w:pPr>
            <w:r w:rsidRPr="00DD49FF">
              <w:rPr>
                <w:lang w:val="fr-BE"/>
              </w:rPr>
              <w:t>Diminution de la température lors de l’évacuation des soupapes de sécurité</w:t>
            </w:r>
          </w:p>
        </w:tc>
        <w:tc>
          <w:tcPr>
            <w:tcW w:w="6775" w:type="dxa"/>
          </w:tcPr>
          <w:p w:rsidR="00DD49FF" w:rsidRPr="00DD49FF" w:rsidRDefault="00DD49FF" w:rsidP="00DD49FF">
            <w:pPr>
              <w:rPr>
                <w:lang w:val="fr-BE"/>
              </w:rPr>
            </w:pPr>
          </w:p>
        </w:tc>
      </w:tr>
      <w:tr w:rsidR="00DD49FF" w:rsidRPr="00DD49FF" w:rsidTr="00DD49FF">
        <w:trPr>
          <w:cantSplit/>
        </w:trPr>
        <w:tc>
          <w:tcPr>
            <w:tcW w:w="6867" w:type="dxa"/>
          </w:tcPr>
          <w:p w:rsidR="00DD49FF" w:rsidRPr="00DD49FF" w:rsidRDefault="00DD49FF" w:rsidP="00DD49FF">
            <w:pPr>
              <w:pStyle w:val="vraag"/>
            </w:pPr>
            <w:r w:rsidRPr="00DD49FF">
              <w:t>A-t-on examiné pour chaque soupape de sécurité, si lors de l’évacuation, on pouvait avoir de basses températures dans la soupape de sécurité et dans la tuyauterie d’évacuation?</w:t>
            </w:r>
          </w:p>
        </w:tc>
        <w:tc>
          <w:tcPr>
            <w:tcW w:w="6775" w:type="dxa"/>
          </w:tcPr>
          <w:p w:rsidR="00DD49FF" w:rsidRPr="00DD49FF" w:rsidRDefault="00DD49FF" w:rsidP="00DD49FF"/>
        </w:tc>
      </w:tr>
      <w:tr w:rsidR="00DD49FF" w:rsidRPr="00DD49FF" w:rsidTr="00DD49FF">
        <w:trPr>
          <w:cantSplit/>
        </w:trPr>
        <w:tc>
          <w:tcPr>
            <w:tcW w:w="6867" w:type="dxa"/>
          </w:tcPr>
          <w:p w:rsidR="00DD49FF" w:rsidRPr="00DD49FF" w:rsidRDefault="00DD49FF" w:rsidP="00DD49FF">
            <w:pPr>
              <w:pStyle w:val="vraag"/>
            </w:pPr>
            <w:r w:rsidRPr="00DD49FF">
              <w:t>Dans ces cas-là, a-t-on déterminé la température minimale résultante?</w:t>
            </w:r>
          </w:p>
        </w:tc>
        <w:tc>
          <w:tcPr>
            <w:tcW w:w="6775" w:type="dxa"/>
          </w:tcPr>
          <w:p w:rsidR="00DD49FF" w:rsidRPr="00DD49FF" w:rsidRDefault="00DD49FF" w:rsidP="00DD49FF"/>
        </w:tc>
      </w:tr>
      <w:tr w:rsidR="00DD49FF" w:rsidRPr="00DD49FF" w:rsidTr="00DD49FF">
        <w:trPr>
          <w:cantSplit/>
        </w:trPr>
        <w:tc>
          <w:tcPr>
            <w:tcW w:w="6867" w:type="dxa"/>
          </w:tcPr>
          <w:p w:rsidR="00DD49FF" w:rsidRPr="00DD49FF" w:rsidRDefault="00DD49FF" w:rsidP="00DD49FF">
            <w:pPr>
              <w:pStyle w:val="vraag"/>
            </w:pPr>
            <w:r w:rsidRPr="00DD49FF">
              <w:t>Le matériau de construction des soupapes de sécurité et des tuyauteries d’évacuation peut-il résister à la température minimale occasionnée par l’évacuation?</w:t>
            </w:r>
          </w:p>
        </w:tc>
        <w:tc>
          <w:tcPr>
            <w:tcW w:w="6775" w:type="dxa"/>
          </w:tcPr>
          <w:p w:rsidR="00DD49FF" w:rsidRPr="00DD49FF" w:rsidRDefault="00DD49FF" w:rsidP="00DD49FF"/>
        </w:tc>
      </w:tr>
      <w:tr w:rsidR="00DD49FF" w:rsidRPr="00DD49FF" w:rsidTr="00DD49FF">
        <w:trPr>
          <w:cantSplit/>
        </w:trPr>
        <w:tc>
          <w:tcPr>
            <w:tcW w:w="6867" w:type="dxa"/>
          </w:tcPr>
          <w:p w:rsidR="00DD49FF" w:rsidRPr="00DD49FF" w:rsidRDefault="00DD49FF" w:rsidP="00DD49FF">
            <w:pPr>
              <w:pStyle w:val="kopvragenblok"/>
              <w:rPr>
                <w:lang w:val="fr-BE"/>
              </w:rPr>
            </w:pPr>
            <w:r w:rsidRPr="00DD49FF">
              <w:rPr>
                <w:lang w:val="fr-BE"/>
              </w:rPr>
              <w:t xml:space="preserve">Accumulation de liquides </w:t>
            </w:r>
          </w:p>
        </w:tc>
        <w:tc>
          <w:tcPr>
            <w:tcW w:w="6775" w:type="dxa"/>
          </w:tcPr>
          <w:p w:rsidR="00DD49FF" w:rsidRPr="00DD49FF" w:rsidRDefault="00DD49FF" w:rsidP="00DD49FF">
            <w:pPr>
              <w:rPr>
                <w:lang w:val="fr-BE"/>
              </w:rPr>
            </w:pPr>
          </w:p>
        </w:tc>
      </w:tr>
      <w:tr w:rsidR="00DD49FF" w:rsidRPr="00DD49FF" w:rsidTr="00DD49FF">
        <w:trPr>
          <w:cantSplit/>
        </w:trPr>
        <w:tc>
          <w:tcPr>
            <w:tcW w:w="6867" w:type="dxa"/>
          </w:tcPr>
          <w:p w:rsidR="00DD49FF" w:rsidRPr="00DD49FF" w:rsidRDefault="00DD49FF" w:rsidP="00DD49FF">
            <w:pPr>
              <w:pStyle w:val="vraag"/>
            </w:pPr>
            <w:r w:rsidRPr="00DD49FF">
              <w:t>L’accumulation d’eau ou d’autres liquides au-dessus des soupapes de sécurité et des disques de rupture est-elle évitée?</w:t>
            </w:r>
          </w:p>
        </w:tc>
        <w:tc>
          <w:tcPr>
            <w:tcW w:w="6775" w:type="dxa"/>
          </w:tcPr>
          <w:p w:rsidR="00DD49FF" w:rsidRPr="00DD49FF" w:rsidRDefault="00DD49FF" w:rsidP="00DD49FF">
            <w:pPr>
              <w:rPr>
                <w:lang w:val="fr-BE"/>
              </w:rPr>
            </w:pPr>
          </w:p>
        </w:tc>
      </w:tr>
      <w:tr w:rsidR="00DD49FF" w:rsidRPr="00DD49FF" w:rsidTr="00DD49FF">
        <w:trPr>
          <w:cantSplit/>
        </w:trPr>
        <w:tc>
          <w:tcPr>
            <w:tcW w:w="6867" w:type="dxa"/>
          </w:tcPr>
          <w:p w:rsidR="00DD49FF" w:rsidRPr="00DD49FF" w:rsidRDefault="00DD49FF" w:rsidP="00DD49FF">
            <w:pPr>
              <w:pStyle w:val="vraag"/>
            </w:pPr>
            <w:r w:rsidRPr="00DD49FF">
              <w:lastRenderedPageBreak/>
              <w:t>L’accumulation de liquides dans les tuyauteries d’évacuation est-elle évitée?</w:t>
            </w:r>
          </w:p>
        </w:tc>
        <w:tc>
          <w:tcPr>
            <w:tcW w:w="6775" w:type="dxa"/>
          </w:tcPr>
          <w:p w:rsidR="00DD49FF" w:rsidRPr="00DD49FF" w:rsidRDefault="00DD49FF" w:rsidP="00DD49FF">
            <w:pPr>
              <w:rPr>
                <w:lang w:val="fr-BE"/>
              </w:rPr>
            </w:pPr>
          </w:p>
        </w:tc>
      </w:tr>
      <w:tr w:rsidR="00DD49FF" w:rsidRPr="00DD49FF" w:rsidTr="00DD49FF">
        <w:trPr>
          <w:cantSplit/>
        </w:trPr>
        <w:tc>
          <w:tcPr>
            <w:tcW w:w="6867" w:type="dxa"/>
          </w:tcPr>
          <w:p w:rsidR="00DD49FF" w:rsidRPr="00DD49FF" w:rsidRDefault="00DD49FF" w:rsidP="00DD49FF">
            <w:pPr>
              <w:pStyle w:val="vraag"/>
            </w:pPr>
            <w:r w:rsidRPr="00DD49FF">
              <w:t>Les tuyauteries d’entrée sont-elles construites de sorte qu’aucun produit ne puisse s’y accumuler?</w:t>
            </w:r>
          </w:p>
        </w:tc>
        <w:tc>
          <w:tcPr>
            <w:tcW w:w="6775" w:type="dxa"/>
          </w:tcPr>
          <w:p w:rsidR="00DD49FF" w:rsidRPr="00DD49FF" w:rsidRDefault="00DD49FF" w:rsidP="00DD49FF">
            <w:pPr>
              <w:rPr>
                <w:lang w:val="fr-BE"/>
              </w:rPr>
            </w:pPr>
          </w:p>
        </w:tc>
      </w:tr>
      <w:tr w:rsidR="00DD49FF" w:rsidRPr="00DD49FF" w:rsidTr="00DD49FF">
        <w:trPr>
          <w:cantSplit/>
        </w:trPr>
        <w:tc>
          <w:tcPr>
            <w:tcW w:w="6867" w:type="dxa"/>
          </w:tcPr>
          <w:p w:rsidR="00DD49FF" w:rsidRPr="00DD49FF" w:rsidRDefault="00DD49FF" w:rsidP="00DD49FF">
            <w:pPr>
              <w:pStyle w:val="kopvragenblok"/>
              <w:rPr>
                <w:lang w:val="fr-BE"/>
              </w:rPr>
            </w:pPr>
            <w:r w:rsidRPr="00DD49FF">
              <w:rPr>
                <w:lang w:val="fr-BE"/>
              </w:rPr>
              <w:t>Obstructions</w:t>
            </w:r>
          </w:p>
        </w:tc>
        <w:tc>
          <w:tcPr>
            <w:tcW w:w="6775" w:type="dxa"/>
          </w:tcPr>
          <w:p w:rsidR="00DD49FF" w:rsidRPr="00DD49FF" w:rsidRDefault="00DD49FF" w:rsidP="00DD49FF">
            <w:pPr>
              <w:rPr>
                <w:lang w:val="fr-BE"/>
              </w:rPr>
            </w:pPr>
          </w:p>
        </w:tc>
      </w:tr>
      <w:tr w:rsidR="00DD49FF" w:rsidRPr="00DD49FF" w:rsidTr="00DD49FF">
        <w:trPr>
          <w:cantSplit/>
        </w:trPr>
        <w:tc>
          <w:tcPr>
            <w:tcW w:w="6867" w:type="dxa"/>
          </w:tcPr>
          <w:p w:rsidR="00DD49FF" w:rsidRPr="00DD49FF" w:rsidRDefault="00DD49FF" w:rsidP="00DD49FF">
            <w:pPr>
              <w:pStyle w:val="vraag"/>
            </w:pPr>
            <w:r w:rsidRPr="00DD49FF">
              <w:t xml:space="preserve">Les substances évacuées </w:t>
            </w:r>
            <w:proofErr w:type="spellStart"/>
            <w:r w:rsidRPr="00DD49FF">
              <w:t>peuvent elles</w:t>
            </w:r>
            <w:proofErr w:type="spellEnd"/>
            <w:r w:rsidRPr="00DD49FF">
              <w:t xml:space="preserve"> engendrer des obstructions, telles que des poudres, des substances </w:t>
            </w:r>
            <w:proofErr w:type="spellStart"/>
            <w:r w:rsidRPr="00DD49FF">
              <w:t>polymérisantes</w:t>
            </w:r>
            <w:proofErr w:type="spellEnd"/>
            <w:r w:rsidRPr="00DD49FF">
              <w:t>, des produits collants, des substances à haut point de fusion, etc.?</w:t>
            </w:r>
          </w:p>
        </w:tc>
        <w:tc>
          <w:tcPr>
            <w:tcW w:w="6775" w:type="dxa"/>
          </w:tcPr>
          <w:p w:rsidR="00DD49FF" w:rsidRPr="00DD49FF" w:rsidRDefault="00DD49FF" w:rsidP="00DD49FF">
            <w:pPr>
              <w:rPr>
                <w:lang w:val="fr-BE"/>
              </w:rPr>
            </w:pPr>
          </w:p>
        </w:tc>
      </w:tr>
      <w:tr w:rsidR="00DD49FF" w:rsidRPr="00DD49FF" w:rsidTr="00DD49FF">
        <w:trPr>
          <w:cantSplit/>
        </w:trPr>
        <w:tc>
          <w:tcPr>
            <w:tcW w:w="6867" w:type="dxa"/>
          </w:tcPr>
          <w:p w:rsidR="00DD49FF" w:rsidRPr="00DD49FF" w:rsidRDefault="00DD49FF" w:rsidP="00DD49FF">
            <w:pPr>
              <w:pStyle w:val="vraag"/>
            </w:pPr>
            <w:r w:rsidRPr="00DD49FF">
              <w:t>Dans le cas où un chauffage (“</w:t>
            </w:r>
            <w:proofErr w:type="spellStart"/>
            <w:r w:rsidRPr="00DD49FF">
              <w:t>tracing</w:t>
            </w:r>
            <w:proofErr w:type="spellEnd"/>
            <w:r w:rsidRPr="00DD49FF">
              <w:t>”) a été prévu: des mesures nécessaires ont-elles été prises pour en assurer la fiabilité?</w:t>
            </w:r>
          </w:p>
        </w:tc>
        <w:tc>
          <w:tcPr>
            <w:tcW w:w="6775" w:type="dxa"/>
          </w:tcPr>
          <w:p w:rsidR="00DD49FF" w:rsidRPr="00DD49FF" w:rsidRDefault="00DD49FF" w:rsidP="00DD49FF">
            <w:pPr>
              <w:rPr>
                <w:lang w:val="fr-BE"/>
              </w:rPr>
            </w:pPr>
          </w:p>
        </w:tc>
      </w:tr>
      <w:tr w:rsidR="00DD49FF" w:rsidRPr="00DD49FF" w:rsidTr="00DD49FF">
        <w:trPr>
          <w:cantSplit/>
        </w:trPr>
        <w:tc>
          <w:tcPr>
            <w:tcW w:w="6867" w:type="dxa"/>
          </w:tcPr>
          <w:p w:rsidR="00DD49FF" w:rsidRPr="00DD49FF" w:rsidRDefault="00DD49FF" w:rsidP="00DD49FF">
            <w:pPr>
              <w:pStyle w:val="vraag"/>
            </w:pPr>
            <w:r w:rsidRPr="00DD49FF">
              <w:t>Dans le cas d’isolation: les ouvertures de ventilation dans la coiffe du ressort de la soupape de sécurité (« bonnet ») sont-elles maintenues libres?</w:t>
            </w:r>
          </w:p>
        </w:tc>
        <w:tc>
          <w:tcPr>
            <w:tcW w:w="6775" w:type="dxa"/>
          </w:tcPr>
          <w:p w:rsidR="00DD49FF" w:rsidRPr="00DD49FF" w:rsidRDefault="00DD49FF" w:rsidP="00DD49FF">
            <w:pPr>
              <w:rPr>
                <w:lang w:val="fr-BE"/>
              </w:rPr>
            </w:pPr>
          </w:p>
        </w:tc>
      </w:tr>
      <w:tr w:rsidR="00DD49FF" w:rsidRPr="00DD49FF" w:rsidTr="00DD49FF">
        <w:trPr>
          <w:cantSplit/>
        </w:trPr>
        <w:tc>
          <w:tcPr>
            <w:tcW w:w="6867" w:type="dxa"/>
          </w:tcPr>
          <w:p w:rsidR="00DD49FF" w:rsidRPr="00DD49FF" w:rsidRDefault="00DD49FF" w:rsidP="00DD49FF">
            <w:pPr>
              <w:pStyle w:val="kopvragenblok"/>
              <w:rPr>
                <w:lang w:val="fr-BE"/>
              </w:rPr>
            </w:pPr>
            <w:r w:rsidRPr="00DD49FF">
              <w:rPr>
                <w:lang w:val="fr-BE"/>
              </w:rPr>
              <w:t>Isolation des tuyauteries d’entrée et d’évacuation</w:t>
            </w:r>
          </w:p>
        </w:tc>
        <w:tc>
          <w:tcPr>
            <w:tcW w:w="6775" w:type="dxa"/>
          </w:tcPr>
          <w:p w:rsidR="00DD49FF" w:rsidRPr="00DD49FF" w:rsidRDefault="00DD49FF" w:rsidP="00DD49FF">
            <w:pPr>
              <w:rPr>
                <w:lang w:val="fr-BE"/>
              </w:rPr>
            </w:pPr>
          </w:p>
        </w:tc>
      </w:tr>
      <w:tr w:rsidR="00DD49FF" w:rsidRPr="00DD49FF" w:rsidTr="00DD49FF">
        <w:trPr>
          <w:cantSplit/>
        </w:trPr>
        <w:tc>
          <w:tcPr>
            <w:tcW w:w="6867" w:type="dxa"/>
          </w:tcPr>
          <w:p w:rsidR="00DD49FF" w:rsidRPr="00DD49FF" w:rsidRDefault="00DD49FF" w:rsidP="00DD49FF">
            <w:pPr>
              <w:pStyle w:val="vraag"/>
            </w:pPr>
            <w:r w:rsidRPr="00DD49FF">
              <w:t>Les éventuelles vannes d’isolation dans la tuyauterie d’entrée sont-elles verrouillées en position ouverte?</w:t>
            </w:r>
          </w:p>
        </w:tc>
        <w:tc>
          <w:tcPr>
            <w:tcW w:w="6775" w:type="dxa"/>
          </w:tcPr>
          <w:p w:rsidR="00DD49FF" w:rsidRPr="00DD49FF" w:rsidRDefault="00DD49FF" w:rsidP="00DD49FF">
            <w:pPr>
              <w:rPr>
                <w:lang w:val="fr-BE"/>
              </w:rPr>
            </w:pPr>
          </w:p>
        </w:tc>
      </w:tr>
      <w:tr w:rsidR="00DD49FF" w:rsidRPr="00DD49FF" w:rsidTr="00DD49FF">
        <w:trPr>
          <w:cantSplit/>
        </w:trPr>
        <w:tc>
          <w:tcPr>
            <w:tcW w:w="6867" w:type="dxa"/>
          </w:tcPr>
          <w:p w:rsidR="00DD49FF" w:rsidRPr="00DD49FF" w:rsidRDefault="00DD49FF" w:rsidP="00DD49FF">
            <w:pPr>
              <w:pStyle w:val="vraag"/>
            </w:pPr>
            <w:r w:rsidRPr="00DD49FF">
              <w:t>Les éventuelles vannes d’isolation dans la tuyauterie d’évacuation sont-elles verrouillées en position ouverte?</w:t>
            </w:r>
          </w:p>
        </w:tc>
        <w:tc>
          <w:tcPr>
            <w:tcW w:w="6775" w:type="dxa"/>
          </w:tcPr>
          <w:p w:rsidR="00DD49FF" w:rsidRPr="00DD49FF" w:rsidRDefault="00DD49FF" w:rsidP="00DD49FF">
            <w:pPr>
              <w:rPr>
                <w:lang w:val="fr-BE"/>
              </w:rPr>
            </w:pPr>
          </w:p>
        </w:tc>
      </w:tr>
      <w:tr w:rsidR="00DD49FF" w:rsidRPr="00DD49FF" w:rsidTr="00DD49FF">
        <w:trPr>
          <w:cantSplit/>
        </w:trPr>
        <w:tc>
          <w:tcPr>
            <w:tcW w:w="6867" w:type="dxa"/>
          </w:tcPr>
          <w:p w:rsidR="00DD49FF" w:rsidRPr="00DD49FF" w:rsidRDefault="00DD49FF" w:rsidP="00DD49FF">
            <w:pPr>
              <w:pStyle w:val="vraag"/>
            </w:pPr>
            <w:r w:rsidRPr="00DD49FF">
              <w:lastRenderedPageBreak/>
              <w:t>Y a-t-il des inspections périodiques pour vérifier si les vannes d’isolation sont dans la bonne position et si le verrouillage est toujours présent?</w:t>
            </w:r>
          </w:p>
        </w:tc>
        <w:tc>
          <w:tcPr>
            <w:tcW w:w="6775" w:type="dxa"/>
          </w:tcPr>
          <w:p w:rsidR="00DD49FF" w:rsidRPr="00DD49FF" w:rsidRDefault="00DD49FF" w:rsidP="00DD49FF">
            <w:pPr>
              <w:rPr>
                <w:lang w:val="fr-BE"/>
              </w:rPr>
            </w:pPr>
          </w:p>
        </w:tc>
      </w:tr>
      <w:tr w:rsidR="00DD49FF" w:rsidRPr="00DD49FF" w:rsidTr="00DD49FF">
        <w:trPr>
          <w:cantSplit/>
        </w:trPr>
        <w:tc>
          <w:tcPr>
            <w:tcW w:w="6867" w:type="dxa"/>
          </w:tcPr>
          <w:p w:rsidR="00DD49FF" w:rsidRPr="00DD49FF" w:rsidRDefault="00DD49FF" w:rsidP="00DD49FF">
            <w:pPr>
              <w:pStyle w:val="kopvragenblok"/>
              <w:rPr>
                <w:lang w:val="fr-BE"/>
              </w:rPr>
            </w:pPr>
            <w:r w:rsidRPr="00DD49FF">
              <w:rPr>
                <w:lang w:val="fr-BE"/>
              </w:rPr>
              <w:t>Contre-pression pour des disques de rupture</w:t>
            </w:r>
          </w:p>
        </w:tc>
        <w:tc>
          <w:tcPr>
            <w:tcW w:w="6775" w:type="dxa"/>
          </w:tcPr>
          <w:p w:rsidR="00DD49FF" w:rsidRPr="00DD49FF" w:rsidRDefault="00DD49FF" w:rsidP="00DD49FF">
            <w:pPr>
              <w:rPr>
                <w:lang w:val="fr-BE"/>
              </w:rPr>
            </w:pPr>
          </w:p>
        </w:tc>
      </w:tr>
      <w:tr w:rsidR="00DD49FF" w:rsidRPr="00DD49FF" w:rsidTr="00DD49FF">
        <w:trPr>
          <w:cantSplit/>
        </w:trPr>
        <w:tc>
          <w:tcPr>
            <w:tcW w:w="6867" w:type="dxa"/>
          </w:tcPr>
          <w:p w:rsidR="00DD49FF" w:rsidRPr="00DD49FF" w:rsidRDefault="00DD49FF" w:rsidP="00DD49FF">
            <w:pPr>
              <w:pStyle w:val="vraag"/>
            </w:pPr>
            <w:r w:rsidRPr="00DD49FF">
              <w:t>Dans le cas d’un montage en série d’un disque de rupture et d’une soupape de sécurité (ou de 2 disques de rupture en série), y a-t-il une mesure de pression pour détecter une montée en pression dans l’espace intermédiaire?</w:t>
            </w:r>
          </w:p>
        </w:tc>
        <w:tc>
          <w:tcPr>
            <w:tcW w:w="6775" w:type="dxa"/>
          </w:tcPr>
          <w:p w:rsidR="00DD49FF" w:rsidRPr="00DD49FF" w:rsidRDefault="00DD49FF" w:rsidP="00DD49FF">
            <w:pPr>
              <w:rPr>
                <w:lang w:val="fr-BE"/>
              </w:rPr>
            </w:pPr>
          </w:p>
        </w:tc>
      </w:tr>
      <w:tr w:rsidR="00DD49FF" w:rsidRPr="00DD49FF" w:rsidTr="00DD49FF">
        <w:trPr>
          <w:cantSplit/>
        </w:trPr>
        <w:tc>
          <w:tcPr>
            <w:tcW w:w="6867" w:type="dxa"/>
          </w:tcPr>
          <w:p w:rsidR="00DD49FF" w:rsidRPr="00DD49FF" w:rsidRDefault="00DD49FF" w:rsidP="00DD49FF">
            <w:pPr>
              <w:pStyle w:val="vraag"/>
            </w:pPr>
            <w:r w:rsidRPr="00DD49FF">
              <w:t>Si cette mesure de pression dispose uniquement d’une lecture locale, cette mesure est-elle périodiquement contrôlée?</w:t>
            </w:r>
          </w:p>
        </w:tc>
        <w:tc>
          <w:tcPr>
            <w:tcW w:w="6775" w:type="dxa"/>
          </w:tcPr>
          <w:p w:rsidR="00DD49FF" w:rsidRPr="00DD49FF" w:rsidRDefault="00DD49FF" w:rsidP="00DD49FF">
            <w:pPr>
              <w:rPr>
                <w:lang w:val="fr-BE"/>
              </w:rPr>
            </w:pPr>
          </w:p>
        </w:tc>
      </w:tr>
      <w:tr w:rsidR="00DD49FF" w:rsidRPr="00DD49FF" w:rsidTr="00DD49FF">
        <w:trPr>
          <w:cantSplit/>
        </w:trPr>
        <w:tc>
          <w:tcPr>
            <w:tcW w:w="6867" w:type="dxa"/>
          </w:tcPr>
          <w:p w:rsidR="00DD49FF" w:rsidRPr="00DD49FF" w:rsidRDefault="00DD49FF" w:rsidP="00DD49FF">
            <w:pPr>
              <w:pStyle w:val="vraag"/>
            </w:pPr>
            <w:r w:rsidRPr="00DD49FF">
              <w:t>La mesure de pression entre le disque de rupture et la soupape de sécurité est-elle reprise dans le programme d’inspection?</w:t>
            </w:r>
          </w:p>
        </w:tc>
        <w:tc>
          <w:tcPr>
            <w:tcW w:w="6775" w:type="dxa"/>
          </w:tcPr>
          <w:p w:rsidR="00DD49FF" w:rsidRPr="00DD49FF" w:rsidRDefault="00DD49FF" w:rsidP="00DD49FF">
            <w:pPr>
              <w:rPr>
                <w:lang w:val="fr-BE"/>
              </w:rPr>
            </w:pPr>
          </w:p>
        </w:tc>
      </w:tr>
      <w:tr w:rsidR="00DD49FF" w:rsidRPr="00DD49FF" w:rsidTr="00DD49FF">
        <w:trPr>
          <w:cantSplit/>
        </w:trPr>
        <w:tc>
          <w:tcPr>
            <w:tcW w:w="6867" w:type="dxa"/>
          </w:tcPr>
          <w:p w:rsidR="00DD49FF" w:rsidRPr="00DD49FF" w:rsidRDefault="00DD49FF" w:rsidP="00DD49FF">
            <w:pPr>
              <w:pStyle w:val="kopvragenblok"/>
              <w:rPr>
                <w:lang w:val="fr-BE"/>
              </w:rPr>
            </w:pPr>
            <w:r w:rsidRPr="00DD49FF">
              <w:rPr>
                <w:lang w:val="fr-BE"/>
              </w:rPr>
              <w:t>Résistance des disques de rupture face à une dépression</w:t>
            </w:r>
            <w:r w:rsidRPr="00DD49FF">
              <w:rPr>
                <w:rStyle w:val="Verwijzingopmerking"/>
                <w:b w:val="0"/>
                <w:lang w:val="fr-BE"/>
              </w:rPr>
              <w:t xml:space="preserve"> </w:t>
            </w:r>
          </w:p>
        </w:tc>
        <w:tc>
          <w:tcPr>
            <w:tcW w:w="6775" w:type="dxa"/>
          </w:tcPr>
          <w:p w:rsidR="00DD49FF" w:rsidRPr="00DD49FF" w:rsidRDefault="00DD49FF" w:rsidP="00DD49FF">
            <w:pPr>
              <w:rPr>
                <w:lang w:val="fr-BE"/>
              </w:rPr>
            </w:pPr>
          </w:p>
        </w:tc>
      </w:tr>
      <w:tr w:rsidR="00DD49FF" w:rsidRPr="00DD49FF" w:rsidTr="00DD49FF">
        <w:trPr>
          <w:cantSplit/>
        </w:trPr>
        <w:tc>
          <w:tcPr>
            <w:tcW w:w="6867" w:type="dxa"/>
          </w:tcPr>
          <w:p w:rsidR="00DD49FF" w:rsidRPr="00DD49FF" w:rsidRDefault="00DD49FF" w:rsidP="00DD49FF">
            <w:pPr>
              <w:pStyle w:val="vraag"/>
            </w:pPr>
            <w:r w:rsidRPr="00DD49FF">
              <w:t>Les disques de rupture peuvent-ils être exposés au vide dans le réservoir sous pression protégé?</w:t>
            </w:r>
          </w:p>
        </w:tc>
        <w:tc>
          <w:tcPr>
            <w:tcW w:w="6775" w:type="dxa"/>
          </w:tcPr>
          <w:p w:rsidR="00DD49FF" w:rsidRPr="00DD49FF" w:rsidRDefault="00DD49FF" w:rsidP="00DD49FF">
            <w:pPr>
              <w:rPr>
                <w:lang w:val="fr-BE"/>
              </w:rPr>
            </w:pPr>
          </w:p>
        </w:tc>
      </w:tr>
      <w:tr w:rsidR="00DD49FF" w:rsidRPr="00DD49FF" w:rsidTr="00DD49FF">
        <w:trPr>
          <w:cantSplit/>
        </w:trPr>
        <w:tc>
          <w:tcPr>
            <w:tcW w:w="6867" w:type="dxa"/>
          </w:tcPr>
          <w:p w:rsidR="00DD49FF" w:rsidRPr="00DD49FF" w:rsidRDefault="00DD49FF" w:rsidP="00DD49FF">
            <w:pPr>
              <w:pStyle w:val="vraag"/>
            </w:pPr>
            <w:r w:rsidRPr="00DD49FF">
              <w:t xml:space="preserve">Si oui, les disques de rupture sont-ils résistants à la dépression possible ou a-t-on prévu un soutien de vide (“vacuum support”)? </w:t>
            </w:r>
          </w:p>
        </w:tc>
        <w:tc>
          <w:tcPr>
            <w:tcW w:w="6775" w:type="dxa"/>
          </w:tcPr>
          <w:p w:rsidR="00DD49FF" w:rsidRPr="00DD49FF" w:rsidRDefault="00DD49FF" w:rsidP="00DD49FF">
            <w:pPr>
              <w:rPr>
                <w:lang w:val="fr-BE"/>
              </w:rPr>
            </w:pPr>
          </w:p>
        </w:tc>
      </w:tr>
      <w:tr w:rsidR="00DD49FF" w:rsidRPr="00DD49FF" w:rsidTr="00DD49FF">
        <w:trPr>
          <w:cantSplit/>
        </w:trPr>
        <w:tc>
          <w:tcPr>
            <w:tcW w:w="6867" w:type="dxa"/>
          </w:tcPr>
          <w:p w:rsidR="00DD49FF" w:rsidRPr="00DD49FF" w:rsidRDefault="00DD49FF" w:rsidP="00DD49FF">
            <w:pPr>
              <w:pStyle w:val="kopvragenblok"/>
              <w:rPr>
                <w:lang w:val="fr-BE"/>
              </w:rPr>
            </w:pPr>
            <w:r w:rsidRPr="00DD49FF">
              <w:rPr>
                <w:lang w:val="fr-BE"/>
              </w:rPr>
              <w:lastRenderedPageBreak/>
              <w:t>Résistance des disques de rupture à la fatigue</w:t>
            </w:r>
          </w:p>
        </w:tc>
        <w:tc>
          <w:tcPr>
            <w:tcW w:w="6775" w:type="dxa"/>
          </w:tcPr>
          <w:p w:rsidR="00DD49FF" w:rsidRPr="00DD49FF" w:rsidRDefault="00DD49FF" w:rsidP="00DD49FF">
            <w:pPr>
              <w:rPr>
                <w:lang w:val="fr-BE"/>
              </w:rPr>
            </w:pPr>
          </w:p>
        </w:tc>
      </w:tr>
      <w:tr w:rsidR="00DD49FF" w:rsidRPr="00DD49FF" w:rsidTr="00DD49FF">
        <w:trPr>
          <w:cantSplit/>
        </w:trPr>
        <w:tc>
          <w:tcPr>
            <w:tcW w:w="6867" w:type="dxa"/>
          </w:tcPr>
          <w:p w:rsidR="00DD49FF" w:rsidRPr="00DD49FF" w:rsidRDefault="00DD49FF" w:rsidP="00DD49FF">
            <w:pPr>
              <w:pStyle w:val="vraag"/>
            </w:pPr>
            <w:r w:rsidRPr="00DD49FF">
              <w:t>A-t-on examiné si les disques de rupture sont exposés à des conditions menant à une fatigue?</w:t>
            </w:r>
          </w:p>
        </w:tc>
        <w:tc>
          <w:tcPr>
            <w:tcW w:w="6775" w:type="dxa"/>
          </w:tcPr>
          <w:p w:rsidR="00DD49FF" w:rsidRPr="00DD49FF" w:rsidRDefault="00DD49FF" w:rsidP="00DD49FF">
            <w:pPr>
              <w:rPr>
                <w:lang w:val="fr-BE"/>
              </w:rPr>
            </w:pPr>
          </w:p>
        </w:tc>
      </w:tr>
      <w:tr w:rsidR="00DD49FF" w:rsidRPr="00DD49FF" w:rsidTr="00DD49FF">
        <w:trPr>
          <w:cantSplit/>
        </w:trPr>
        <w:tc>
          <w:tcPr>
            <w:tcW w:w="6867" w:type="dxa"/>
          </w:tcPr>
          <w:p w:rsidR="00DD49FF" w:rsidRPr="00DD49FF" w:rsidRDefault="00DD49FF" w:rsidP="00DD49FF">
            <w:pPr>
              <w:pStyle w:val="vraag"/>
            </w:pPr>
            <w:r w:rsidRPr="00DD49FF">
              <w:t>Dans le cas où ces conditions sont présentes, les disques de rupture sont-ils résistants à la fatigue?</w:t>
            </w:r>
          </w:p>
        </w:tc>
        <w:tc>
          <w:tcPr>
            <w:tcW w:w="6775" w:type="dxa"/>
          </w:tcPr>
          <w:p w:rsidR="00DD49FF" w:rsidRPr="00DD49FF" w:rsidRDefault="00DD49FF" w:rsidP="00DD49FF">
            <w:pPr>
              <w:rPr>
                <w:lang w:val="fr-BE"/>
              </w:rPr>
            </w:pPr>
          </w:p>
        </w:tc>
      </w:tr>
      <w:tr w:rsidR="00DD49FF" w:rsidRPr="00DD49FF" w:rsidTr="00DD49FF">
        <w:trPr>
          <w:cantSplit/>
        </w:trPr>
        <w:tc>
          <w:tcPr>
            <w:tcW w:w="6867" w:type="dxa"/>
          </w:tcPr>
          <w:p w:rsidR="00DD49FF" w:rsidRPr="00DD49FF" w:rsidRDefault="00DD49FF" w:rsidP="00DD49FF">
            <w:pPr>
              <w:pStyle w:val="vraag"/>
            </w:pPr>
            <w:r w:rsidRPr="00DD49FF">
              <w:t>Le rapport entre la pression de fonctionnement et la pression d’éclatement est-il conforme aux spécifications des disques de rupture?</w:t>
            </w:r>
          </w:p>
        </w:tc>
        <w:tc>
          <w:tcPr>
            <w:tcW w:w="6775" w:type="dxa"/>
          </w:tcPr>
          <w:p w:rsidR="00DD49FF" w:rsidRPr="00DD49FF" w:rsidRDefault="00DD49FF" w:rsidP="00DD49FF">
            <w:pPr>
              <w:rPr>
                <w:lang w:val="fr-BE"/>
              </w:rPr>
            </w:pPr>
          </w:p>
        </w:tc>
      </w:tr>
      <w:tr w:rsidR="00DD49FF" w:rsidRPr="00DD49FF" w:rsidTr="00DD49FF">
        <w:trPr>
          <w:cantSplit/>
        </w:trPr>
        <w:tc>
          <w:tcPr>
            <w:tcW w:w="6867" w:type="dxa"/>
          </w:tcPr>
          <w:p w:rsidR="00DD49FF" w:rsidRPr="00DD49FF" w:rsidRDefault="00DD49FF" w:rsidP="00DD49FF">
            <w:pPr>
              <w:pStyle w:val="kopvragenblok"/>
              <w:rPr>
                <w:lang w:val="fr-BE"/>
              </w:rPr>
            </w:pPr>
            <w:r w:rsidRPr="00DD49FF">
              <w:rPr>
                <w:lang w:val="fr-BE"/>
              </w:rPr>
              <w:t>Le caractère non fragmentable des disques de rupture</w:t>
            </w:r>
          </w:p>
        </w:tc>
        <w:tc>
          <w:tcPr>
            <w:tcW w:w="6775" w:type="dxa"/>
          </w:tcPr>
          <w:p w:rsidR="00DD49FF" w:rsidRPr="00DD49FF" w:rsidRDefault="00DD49FF" w:rsidP="00DD49FF">
            <w:pPr>
              <w:rPr>
                <w:lang w:val="fr-BE"/>
              </w:rPr>
            </w:pPr>
          </w:p>
        </w:tc>
      </w:tr>
      <w:tr w:rsidR="00DD49FF" w:rsidRPr="00DD49FF" w:rsidTr="00DD49FF">
        <w:trPr>
          <w:cantSplit/>
        </w:trPr>
        <w:tc>
          <w:tcPr>
            <w:tcW w:w="6867" w:type="dxa"/>
          </w:tcPr>
          <w:p w:rsidR="00DD49FF" w:rsidRPr="00DD49FF" w:rsidRDefault="00DD49FF" w:rsidP="00DD49FF">
            <w:pPr>
              <w:pStyle w:val="vraag"/>
            </w:pPr>
            <w:r w:rsidRPr="00DD49FF">
              <w:t>Dans le cas où un disque de rupture est monté avant une soupape de sécurité, s’agit-il d’un disque de rupture de type non fragmentable?</w:t>
            </w:r>
          </w:p>
        </w:tc>
        <w:tc>
          <w:tcPr>
            <w:tcW w:w="6775" w:type="dxa"/>
          </w:tcPr>
          <w:p w:rsidR="00DD49FF" w:rsidRPr="00DD49FF" w:rsidRDefault="00DD49FF" w:rsidP="00DD49FF">
            <w:pPr>
              <w:rPr>
                <w:lang w:val="fr-BE"/>
              </w:rPr>
            </w:pPr>
          </w:p>
        </w:tc>
      </w:tr>
      <w:tr w:rsidR="00DD49FF" w:rsidRPr="00DD49FF" w:rsidTr="00DD49FF">
        <w:trPr>
          <w:cantSplit/>
        </w:trPr>
        <w:tc>
          <w:tcPr>
            <w:tcW w:w="6867" w:type="dxa"/>
          </w:tcPr>
          <w:p w:rsidR="00DD49FF" w:rsidRPr="00DD49FF" w:rsidRDefault="00DD49FF" w:rsidP="00DD49FF">
            <w:pPr>
              <w:pStyle w:val="kopvragenblok"/>
              <w:rPr>
                <w:lang w:val="fr-BE"/>
              </w:rPr>
            </w:pPr>
            <w:r w:rsidRPr="00DD49FF">
              <w:rPr>
                <w:lang w:val="fr-BE"/>
              </w:rPr>
              <w:t xml:space="preserve">Fréquence de sollicitation réelle </w:t>
            </w:r>
          </w:p>
        </w:tc>
        <w:tc>
          <w:tcPr>
            <w:tcW w:w="6775" w:type="dxa"/>
          </w:tcPr>
          <w:p w:rsidR="00DD49FF" w:rsidRPr="00DD49FF" w:rsidRDefault="00DD49FF" w:rsidP="00DD49FF">
            <w:pPr>
              <w:rPr>
                <w:lang w:val="fr-BE"/>
              </w:rPr>
            </w:pPr>
          </w:p>
        </w:tc>
      </w:tr>
      <w:tr w:rsidR="00DD49FF" w:rsidRPr="00DD49FF" w:rsidTr="00DD49FF">
        <w:trPr>
          <w:cantSplit/>
        </w:trPr>
        <w:tc>
          <w:tcPr>
            <w:tcW w:w="6867" w:type="dxa"/>
          </w:tcPr>
          <w:p w:rsidR="00DD49FF" w:rsidRPr="00DD49FF" w:rsidRDefault="00DD49FF" w:rsidP="00DD49FF">
            <w:pPr>
              <w:pStyle w:val="vraag"/>
            </w:pPr>
            <w:r w:rsidRPr="00DD49FF">
              <w:t>Chaque sollicitation d’une soupape de sécurité ou d’un disque de rupture est-elle analysée et documentée?</w:t>
            </w:r>
          </w:p>
        </w:tc>
        <w:tc>
          <w:tcPr>
            <w:tcW w:w="6775" w:type="dxa"/>
          </w:tcPr>
          <w:p w:rsidR="00DD49FF" w:rsidRPr="00DD49FF" w:rsidRDefault="00DD49FF" w:rsidP="00DD49FF">
            <w:pPr>
              <w:rPr>
                <w:lang w:val="fr-BE"/>
              </w:rPr>
            </w:pPr>
          </w:p>
        </w:tc>
      </w:tr>
      <w:tr w:rsidR="00DD49FF" w:rsidRPr="00DD49FF" w:rsidTr="00DD49FF">
        <w:trPr>
          <w:cantSplit/>
        </w:trPr>
        <w:tc>
          <w:tcPr>
            <w:tcW w:w="6867" w:type="dxa"/>
          </w:tcPr>
          <w:p w:rsidR="00DD49FF" w:rsidRPr="00DD49FF" w:rsidRDefault="00DD49FF" w:rsidP="00DD49FF">
            <w:pPr>
              <w:pStyle w:val="kopvragenblok"/>
              <w:rPr>
                <w:lang w:val="fr-BE"/>
              </w:rPr>
            </w:pPr>
            <w:r w:rsidRPr="00DD49FF">
              <w:rPr>
                <w:lang w:val="fr-BE"/>
              </w:rPr>
              <w:t xml:space="preserve">Programme d’entretien des soupapes de sécurité </w:t>
            </w:r>
          </w:p>
        </w:tc>
        <w:tc>
          <w:tcPr>
            <w:tcW w:w="6775" w:type="dxa"/>
          </w:tcPr>
          <w:p w:rsidR="00DD49FF" w:rsidRPr="00DD49FF" w:rsidRDefault="00DD49FF" w:rsidP="00DD49FF">
            <w:pPr>
              <w:rPr>
                <w:lang w:val="fr-BE"/>
              </w:rPr>
            </w:pPr>
          </w:p>
        </w:tc>
      </w:tr>
      <w:tr w:rsidR="00DD49FF" w:rsidRPr="00DD49FF" w:rsidTr="00DD49FF">
        <w:trPr>
          <w:cantSplit/>
        </w:trPr>
        <w:tc>
          <w:tcPr>
            <w:tcW w:w="6867" w:type="dxa"/>
          </w:tcPr>
          <w:p w:rsidR="00DD49FF" w:rsidRPr="00DD49FF" w:rsidRDefault="00DD49FF" w:rsidP="00DD49FF">
            <w:pPr>
              <w:pStyle w:val="vraag"/>
            </w:pPr>
            <w:r w:rsidRPr="00DD49FF">
              <w:t>Toutes les soupapes de sécurité sont-elles reprises dans un programme d’entretien périodique?</w:t>
            </w:r>
          </w:p>
        </w:tc>
        <w:tc>
          <w:tcPr>
            <w:tcW w:w="6775" w:type="dxa"/>
          </w:tcPr>
          <w:p w:rsidR="00DD49FF" w:rsidRPr="00DD49FF" w:rsidRDefault="00DD49FF" w:rsidP="00DD49FF">
            <w:pPr>
              <w:rPr>
                <w:lang w:val="fr-BE"/>
              </w:rPr>
            </w:pPr>
          </w:p>
        </w:tc>
      </w:tr>
      <w:tr w:rsidR="00DD49FF" w:rsidRPr="00DD49FF" w:rsidTr="00DD49FF">
        <w:trPr>
          <w:cantSplit/>
        </w:trPr>
        <w:tc>
          <w:tcPr>
            <w:tcW w:w="6867" w:type="dxa"/>
          </w:tcPr>
          <w:p w:rsidR="00DD49FF" w:rsidRPr="00DD49FF" w:rsidRDefault="00DD49FF" w:rsidP="00DD49FF">
            <w:pPr>
              <w:pStyle w:val="vraag"/>
            </w:pPr>
            <w:r w:rsidRPr="00DD49FF">
              <w:lastRenderedPageBreak/>
              <w:t>La manière d’effectuer l’entretien périodique des soupapes de sécurité est-elle déterminée?</w:t>
            </w:r>
          </w:p>
        </w:tc>
        <w:tc>
          <w:tcPr>
            <w:tcW w:w="6775" w:type="dxa"/>
          </w:tcPr>
          <w:p w:rsidR="00DD49FF" w:rsidRPr="00DD49FF" w:rsidRDefault="00DD49FF" w:rsidP="00DD49FF">
            <w:pPr>
              <w:rPr>
                <w:lang w:val="fr-BE"/>
              </w:rPr>
            </w:pPr>
          </w:p>
        </w:tc>
      </w:tr>
      <w:tr w:rsidR="00DD49FF" w:rsidRPr="00DD49FF" w:rsidTr="00DD49FF">
        <w:trPr>
          <w:cantSplit/>
        </w:trPr>
        <w:tc>
          <w:tcPr>
            <w:tcW w:w="6867" w:type="dxa"/>
          </w:tcPr>
          <w:p w:rsidR="00DD49FF" w:rsidRPr="00DD49FF" w:rsidRDefault="00DD49FF" w:rsidP="00DD49FF">
            <w:pPr>
              <w:pStyle w:val="vraag"/>
            </w:pPr>
            <w:r w:rsidRPr="00DD49FF">
              <w:t>Lors du démontage d’une soupape de sécurité, l’état visuel de la soupape, des tuyauteries d’entrée et d’évacuation est-il documenté?</w:t>
            </w:r>
          </w:p>
        </w:tc>
        <w:tc>
          <w:tcPr>
            <w:tcW w:w="6775" w:type="dxa"/>
          </w:tcPr>
          <w:p w:rsidR="00DD49FF" w:rsidRPr="00DD49FF" w:rsidRDefault="00DD49FF" w:rsidP="00DD49FF">
            <w:pPr>
              <w:rPr>
                <w:lang w:val="fr-BE"/>
              </w:rPr>
            </w:pPr>
          </w:p>
        </w:tc>
      </w:tr>
      <w:tr w:rsidR="00DD49FF" w:rsidRPr="00DD49FF" w:rsidTr="00DD49FF">
        <w:trPr>
          <w:cantSplit/>
        </w:trPr>
        <w:tc>
          <w:tcPr>
            <w:tcW w:w="6867" w:type="dxa"/>
          </w:tcPr>
          <w:p w:rsidR="00DD49FF" w:rsidRPr="00DD49FF" w:rsidRDefault="00DD49FF" w:rsidP="00DD49FF">
            <w:pPr>
              <w:pStyle w:val="vraag"/>
            </w:pPr>
            <w:r w:rsidRPr="00DD49FF">
              <w:t>Y a-t-il des instructions pour le transport des soupapes de sécurité?</w:t>
            </w:r>
          </w:p>
        </w:tc>
        <w:tc>
          <w:tcPr>
            <w:tcW w:w="6775" w:type="dxa"/>
          </w:tcPr>
          <w:p w:rsidR="00DD49FF" w:rsidRPr="00DD49FF" w:rsidRDefault="00DD49FF" w:rsidP="00DD49FF">
            <w:pPr>
              <w:rPr>
                <w:lang w:val="fr-BE"/>
              </w:rPr>
            </w:pPr>
          </w:p>
        </w:tc>
      </w:tr>
      <w:tr w:rsidR="00DD49FF" w:rsidRPr="00DD49FF" w:rsidTr="00DD49FF">
        <w:trPr>
          <w:cantSplit/>
        </w:trPr>
        <w:tc>
          <w:tcPr>
            <w:tcW w:w="6867" w:type="dxa"/>
          </w:tcPr>
          <w:p w:rsidR="00DD49FF" w:rsidRPr="00DD49FF" w:rsidRDefault="00DD49FF" w:rsidP="00DD49FF">
            <w:pPr>
              <w:pStyle w:val="vraag"/>
            </w:pPr>
            <w:r w:rsidRPr="00DD49FF">
              <w:t>L’entretien des soupapes de sécurité comprend-il l’exécution d’un pré-test?</w:t>
            </w:r>
          </w:p>
        </w:tc>
        <w:tc>
          <w:tcPr>
            <w:tcW w:w="6775" w:type="dxa"/>
          </w:tcPr>
          <w:p w:rsidR="00DD49FF" w:rsidRPr="00DD49FF" w:rsidRDefault="00DD49FF" w:rsidP="00DD49FF">
            <w:pPr>
              <w:rPr>
                <w:lang w:val="fr-BE"/>
              </w:rPr>
            </w:pPr>
          </w:p>
        </w:tc>
      </w:tr>
      <w:tr w:rsidR="00DD49FF" w:rsidRPr="00DD49FF" w:rsidTr="00DD49FF">
        <w:trPr>
          <w:cantSplit/>
        </w:trPr>
        <w:tc>
          <w:tcPr>
            <w:tcW w:w="6867" w:type="dxa"/>
          </w:tcPr>
          <w:p w:rsidR="00DD49FF" w:rsidRPr="00DD49FF" w:rsidRDefault="00DD49FF" w:rsidP="00DD49FF">
            <w:pPr>
              <w:pStyle w:val="vraag"/>
            </w:pPr>
            <w:r w:rsidRPr="00DD49FF">
              <w:t xml:space="preserve">A-t-on déterminé pour chaque soupape de sécurité la pression à laquelle la soupape doit s’ouvrir sur le banc d’essai (« cold </w:t>
            </w:r>
            <w:proofErr w:type="spellStart"/>
            <w:r w:rsidRPr="00DD49FF">
              <w:t>differentiel</w:t>
            </w:r>
            <w:proofErr w:type="spellEnd"/>
            <w:r w:rsidRPr="00DD49FF">
              <w:t xml:space="preserve"> test pressure »)?</w:t>
            </w:r>
          </w:p>
        </w:tc>
        <w:tc>
          <w:tcPr>
            <w:tcW w:w="6775" w:type="dxa"/>
          </w:tcPr>
          <w:p w:rsidR="00DD49FF" w:rsidRPr="00DD49FF" w:rsidRDefault="00DD49FF" w:rsidP="00DD49FF">
            <w:pPr>
              <w:rPr>
                <w:lang w:val="fr-BE"/>
              </w:rPr>
            </w:pPr>
          </w:p>
        </w:tc>
      </w:tr>
      <w:tr w:rsidR="00DD49FF" w:rsidRPr="00DD49FF" w:rsidTr="00DD49FF">
        <w:trPr>
          <w:cantSplit/>
        </w:trPr>
        <w:tc>
          <w:tcPr>
            <w:tcW w:w="6867" w:type="dxa"/>
          </w:tcPr>
          <w:p w:rsidR="00DD49FF" w:rsidRPr="00DD49FF" w:rsidRDefault="00DD49FF" w:rsidP="00DD49FF">
            <w:pPr>
              <w:pStyle w:val="vraag"/>
            </w:pPr>
            <w:r w:rsidRPr="00DD49FF">
              <w:t>Un test de pression est-il réalisé après l’entretien?</w:t>
            </w:r>
          </w:p>
        </w:tc>
        <w:tc>
          <w:tcPr>
            <w:tcW w:w="6775" w:type="dxa"/>
          </w:tcPr>
          <w:p w:rsidR="00DD49FF" w:rsidRPr="00DD49FF" w:rsidRDefault="00DD49FF" w:rsidP="00DD49FF">
            <w:pPr>
              <w:rPr>
                <w:lang w:val="fr-BE"/>
              </w:rPr>
            </w:pPr>
          </w:p>
        </w:tc>
      </w:tr>
      <w:tr w:rsidR="00DD49FF" w:rsidRPr="00DD49FF" w:rsidTr="00DD49FF">
        <w:trPr>
          <w:cantSplit/>
        </w:trPr>
        <w:tc>
          <w:tcPr>
            <w:tcW w:w="6867" w:type="dxa"/>
          </w:tcPr>
          <w:p w:rsidR="00DD49FF" w:rsidRPr="00DD49FF" w:rsidRDefault="00DD49FF" w:rsidP="00DD49FF">
            <w:pPr>
              <w:pStyle w:val="vraag"/>
            </w:pPr>
            <w:r w:rsidRPr="00DD49FF">
              <w:t>Réalise-t-on un test d’étanchéité après exécution de ce test de pression?</w:t>
            </w:r>
          </w:p>
        </w:tc>
        <w:tc>
          <w:tcPr>
            <w:tcW w:w="6775" w:type="dxa"/>
          </w:tcPr>
          <w:p w:rsidR="00DD49FF" w:rsidRPr="00DD49FF" w:rsidRDefault="00DD49FF" w:rsidP="00DD49FF">
            <w:pPr>
              <w:rPr>
                <w:lang w:val="fr-BE"/>
              </w:rPr>
            </w:pPr>
          </w:p>
        </w:tc>
      </w:tr>
      <w:tr w:rsidR="00DD49FF" w:rsidRPr="00DD49FF" w:rsidTr="00DD49FF">
        <w:trPr>
          <w:cantSplit/>
        </w:trPr>
        <w:tc>
          <w:tcPr>
            <w:tcW w:w="6867" w:type="dxa"/>
          </w:tcPr>
          <w:p w:rsidR="00DD49FF" w:rsidRPr="00DD49FF" w:rsidRDefault="00DD49FF" w:rsidP="00DD49FF">
            <w:pPr>
              <w:pStyle w:val="vraag"/>
            </w:pPr>
            <w:r w:rsidRPr="00DD49FF">
              <w:t>Le choix de l’intervalle d’inspection peut-il être argumenté?</w:t>
            </w:r>
          </w:p>
        </w:tc>
        <w:tc>
          <w:tcPr>
            <w:tcW w:w="6775" w:type="dxa"/>
          </w:tcPr>
          <w:p w:rsidR="00DD49FF" w:rsidRPr="00DD49FF" w:rsidRDefault="00DD49FF" w:rsidP="00DD49FF">
            <w:pPr>
              <w:rPr>
                <w:lang w:val="fr-BE"/>
              </w:rPr>
            </w:pPr>
          </w:p>
        </w:tc>
      </w:tr>
      <w:tr w:rsidR="00DD49FF" w:rsidRPr="00DD49FF" w:rsidTr="00DD49FF">
        <w:trPr>
          <w:cantSplit/>
        </w:trPr>
        <w:tc>
          <w:tcPr>
            <w:tcW w:w="6867" w:type="dxa"/>
          </w:tcPr>
          <w:p w:rsidR="00DD49FF" w:rsidRPr="00DD49FF" w:rsidRDefault="00DD49FF" w:rsidP="00DD49FF">
            <w:pPr>
              <w:pStyle w:val="vraag"/>
            </w:pPr>
            <w:r w:rsidRPr="00DD49FF">
              <w:t xml:space="preserve">L’entreprise utilise-t-elle les résultats des pré-tests pour vérifier si l’intervalle d’entretien n’a pas été choisi trop grand?  </w:t>
            </w:r>
          </w:p>
        </w:tc>
        <w:tc>
          <w:tcPr>
            <w:tcW w:w="6775" w:type="dxa"/>
          </w:tcPr>
          <w:p w:rsidR="00DD49FF" w:rsidRPr="00DD49FF" w:rsidRDefault="00DD49FF" w:rsidP="00DD49FF">
            <w:pPr>
              <w:rPr>
                <w:lang w:val="fr-BE"/>
              </w:rPr>
            </w:pPr>
          </w:p>
        </w:tc>
      </w:tr>
      <w:tr w:rsidR="00DD49FF" w:rsidRPr="00DD49FF" w:rsidTr="00DD49FF">
        <w:trPr>
          <w:cantSplit/>
        </w:trPr>
        <w:tc>
          <w:tcPr>
            <w:tcW w:w="6867" w:type="dxa"/>
          </w:tcPr>
          <w:p w:rsidR="00DD49FF" w:rsidRPr="00DD49FF" w:rsidRDefault="00DD49FF" w:rsidP="00DD49FF">
            <w:pPr>
              <w:pStyle w:val="kopvragenblok"/>
              <w:rPr>
                <w:lang w:val="fr-BE"/>
              </w:rPr>
            </w:pPr>
            <w:r w:rsidRPr="00DD49FF">
              <w:rPr>
                <w:lang w:val="fr-BE"/>
              </w:rPr>
              <w:lastRenderedPageBreak/>
              <w:t>Contrôle visuel des soupapes de sécurité en service</w:t>
            </w:r>
          </w:p>
        </w:tc>
        <w:tc>
          <w:tcPr>
            <w:tcW w:w="6775" w:type="dxa"/>
          </w:tcPr>
          <w:p w:rsidR="00DD49FF" w:rsidRPr="00DD49FF" w:rsidRDefault="00DD49FF" w:rsidP="00DD49FF">
            <w:pPr>
              <w:rPr>
                <w:lang w:val="fr-BE"/>
              </w:rPr>
            </w:pPr>
          </w:p>
        </w:tc>
      </w:tr>
      <w:tr w:rsidR="00DD49FF" w:rsidRPr="00DD49FF" w:rsidTr="00DD49FF">
        <w:trPr>
          <w:cantSplit/>
        </w:trPr>
        <w:tc>
          <w:tcPr>
            <w:tcW w:w="6867" w:type="dxa"/>
          </w:tcPr>
          <w:p w:rsidR="00DD49FF" w:rsidRPr="00DD49FF" w:rsidRDefault="00DD49FF" w:rsidP="00DD49FF">
            <w:pPr>
              <w:pStyle w:val="vraag"/>
            </w:pPr>
            <w:r w:rsidRPr="00DD49FF">
              <w:t>Les soupapes de sécurité sont-elles périodiquement soumises à des contrôles visuels?</w:t>
            </w:r>
          </w:p>
        </w:tc>
        <w:tc>
          <w:tcPr>
            <w:tcW w:w="6775" w:type="dxa"/>
          </w:tcPr>
          <w:p w:rsidR="00DD49FF" w:rsidRPr="00DD49FF" w:rsidRDefault="00DD49FF" w:rsidP="00DD49FF">
            <w:pPr>
              <w:rPr>
                <w:lang w:val="fr-BE"/>
              </w:rPr>
            </w:pPr>
          </w:p>
        </w:tc>
      </w:tr>
      <w:tr w:rsidR="00DD49FF" w:rsidRPr="00DD49FF" w:rsidTr="00DD49FF">
        <w:trPr>
          <w:cantSplit/>
        </w:trPr>
        <w:tc>
          <w:tcPr>
            <w:tcW w:w="6867" w:type="dxa"/>
          </w:tcPr>
          <w:p w:rsidR="00DD49FF" w:rsidRPr="00DD49FF" w:rsidRDefault="00DD49FF" w:rsidP="00DD49FF">
            <w:pPr>
              <w:pStyle w:val="vraag"/>
            </w:pPr>
            <w:r w:rsidRPr="00DD49FF">
              <w:t>Ces inspections sont-elles enregistrées?</w:t>
            </w:r>
          </w:p>
        </w:tc>
        <w:tc>
          <w:tcPr>
            <w:tcW w:w="6775" w:type="dxa"/>
          </w:tcPr>
          <w:p w:rsidR="00DD49FF" w:rsidRPr="00DD49FF" w:rsidRDefault="00DD49FF" w:rsidP="00DD49FF">
            <w:pPr>
              <w:rPr>
                <w:lang w:val="fr-BE"/>
              </w:rPr>
            </w:pPr>
          </w:p>
        </w:tc>
      </w:tr>
      <w:tr w:rsidR="00DD49FF" w:rsidRPr="00DD49FF" w:rsidTr="00DD49FF">
        <w:trPr>
          <w:cantSplit/>
        </w:trPr>
        <w:tc>
          <w:tcPr>
            <w:tcW w:w="6867" w:type="dxa"/>
          </w:tcPr>
          <w:p w:rsidR="00DD49FF" w:rsidRPr="00DD49FF" w:rsidRDefault="00DD49FF" w:rsidP="00DD49FF">
            <w:pPr>
              <w:pStyle w:val="vraag"/>
            </w:pPr>
            <w:r w:rsidRPr="00DD49FF">
              <w:t xml:space="preserve">Une inspection visuelle est-elle également menée après qu’une soupape se soit ouverte? </w:t>
            </w:r>
          </w:p>
        </w:tc>
        <w:tc>
          <w:tcPr>
            <w:tcW w:w="6775" w:type="dxa"/>
          </w:tcPr>
          <w:p w:rsidR="00DD49FF" w:rsidRPr="00DD49FF" w:rsidRDefault="00DD49FF" w:rsidP="00DD49FF">
            <w:pPr>
              <w:rPr>
                <w:lang w:val="fr-BE"/>
              </w:rPr>
            </w:pPr>
          </w:p>
        </w:tc>
      </w:tr>
      <w:tr w:rsidR="00DD49FF" w:rsidRPr="00DD49FF" w:rsidTr="00DD49FF">
        <w:trPr>
          <w:cantSplit/>
        </w:trPr>
        <w:tc>
          <w:tcPr>
            <w:tcW w:w="6867" w:type="dxa"/>
          </w:tcPr>
          <w:p w:rsidR="00DD49FF" w:rsidRPr="00DD49FF" w:rsidRDefault="00DD49FF" w:rsidP="00DD49FF">
            <w:pPr>
              <w:pStyle w:val="vraag"/>
            </w:pPr>
            <w:r w:rsidRPr="00DD49FF">
              <w:t>Pour les soupapes qui évacuent vers un système de recueil, vérifie-t-on également si elles fuient?</w:t>
            </w:r>
          </w:p>
        </w:tc>
        <w:tc>
          <w:tcPr>
            <w:tcW w:w="6775" w:type="dxa"/>
          </w:tcPr>
          <w:p w:rsidR="00DD49FF" w:rsidRPr="00DD49FF" w:rsidRDefault="00DD49FF" w:rsidP="00DD49FF">
            <w:pPr>
              <w:rPr>
                <w:lang w:val="fr-BE"/>
              </w:rPr>
            </w:pPr>
          </w:p>
        </w:tc>
      </w:tr>
      <w:tr w:rsidR="00DD49FF" w:rsidRPr="00DD49FF" w:rsidTr="00DD49FF">
        <w:trPr>
          <w:cantSplit/>
        </w:trPr>
        <w:tc>
          <w:tcPr>
            <w:tcW w:w="6867" w:type="dxa"/>
          </w:tcPr>
          <w:p w:rsidR="00DD49FF" w:rsidRPr="00DD49FF" w:rsidRDefault="00DD49FF" w:rsidP="00DD49FF">
            <w:pPr>
              <w:pStyle w:val="kopvragenblok"/>
              <w:rPr>
                <w:lang w:val="fr-BE"/>
              </w:rPr>
            </w:pPr>
            <w:r w:rsidRPr="00DD49FF">
              <w:rPr>
                <w:lang w:val="fr-BE"/>
              </w:rPr>
              <w:t>Programme d’inspection des disques de rupture</w:t>
            </w:r>
          </w:p>
        </w:tc>
        <w:tc>
          <w:tcPr>
            <w:tcW w:w="6775" w:type="dxa"/>
          </w:tcPr>
          <w:p w:rsidR="00DD49FF" w:rsidRPr="00DD49FF" w:rsidRDefault="00DD49FF" w:rsidP="00DD49FF">
            <w:pPr>
              <w:rPr>
                <w:lang w:val="fr-BE"/>
              </w:rPr>
            </w:pPr>
          </w:p>
        </w:tc>
      </w:tr>
      <w:tr w:rsidR="00DD49FF" w:rsidRPr="00DD49FF" w:rsidTr="00DD49FF">
        <w:trPr>
          <w:cantSplit/>
        </w:trPr>
        <w:tc>
          <w:tcPr>
            <w:tcW w:w="6867" w:type="dxa"/>
          </w:tcPr>
          <w:p w:rsidR="00DD49FF" w:rsidRPr="00DD49FF" w:rsidRDefault="00DD49FF" w:rsidP="00DD49FF">
            <w:pPr>
              <w:pStyle w:val="vraag"/>
            </w:pPr>
            <w:r w:rsidRPr="00DD49FF">
              <w:t>Les disques de rupture sont-ils repris dans un programme d’inspection ou de remplacement périodique?</w:t>
            </w:r>
          </w:p>
        </w:tc>
        <w:tc>
          <w:tcPr>
            <w:tcW w:w="6775" w:type="dxa"/>
          </w:tcPr>
          <w:p w:rsidR="00DD49FF" w:rsidRPr="00DD49FF" w:rsidRDefault="00DD49FF" w:rsidP="00DD49FF">
            <w:pPr>
              <w:rPr>
                <w:lang w:val="fr-BE"/>
              </w:rPr>
            </w:pPr>
          </w:p>
        </w:tc>
      </w:tr>
      <w:tr w:rsidR="00DD49FF" w:rsidRPr="00DD49FF" w:rsidTr="00DD49FF">
        <w:trPr>
          <w:cantSplit/>
        </w:trPr>
        <w:tc>
          <w:tcPr>
            <w:tcW w:w="6867" w:type="dxa"/>
          </w:tcPr>
          <w:p w:rsidR="00DD49FF" w:rsidRPr="00DD49FF" w:rsidRDefault="00DD49FF" w:rsidP="00DD49FF">
            <w:pPr>
              <w:pStyle w:val="vraag"/>
            </w:pPr>
            <w:r w:rsidRPr="00DD49FF">
              <w:t>Les tuyauteries d’entrée et d’évacuation sont-elles périodiquement inspectées?</w:t>
            </w:r>
          </w:p>
        </w:tc>
        <w:tc>
          <w:tcPr>
            <w:tcW w:w="6775" w:type="dxa"/>
          </w:tcPr>
          <w:p w:rsidR="00DD49FF" w:rsidRPr="00DD49FF" w:rsidRDefault="00DD49FF" w:rsidP="00DD49FF">
            <w:pPr>
              <w:rPr>
                <w:lang w:val="fr-BE"/>
              </w:rPr>
            </w:pPr>
          </w:p>
        </w:tc>
      </w:tr>
      <w:tr w:rsidR="00DD49FF" w:rsidRPr="00DD49FF" w:rsidTr="00DD49FF">
        <w:trPr>
          <w:cantSplit/>
        </w:trPr>
        <w:tc>
          <w:tcPr>
            <w:tcW w:w="6867" w:type="dxa"/>
          </w:tcPr>
          <w:p w:rsidR="00DD49FF" w:rsidRPr="00DD49FF" w:rsidRDefault="00DD49FF" w:rsidP="00DD49FF">
            <w:pPr>
              <w:pStyle w:val="vraag"/>
            </w:pPr>
            <w:r w:rsidRPr="00DD49FF">
              <w:t>Les éventuels systèmes-coupant sont-ils périodiquement inspectés?</w:t>
            </w:r>
          </w:p>
        </w:tc>
        <w:tc>
          <w:tcPr>
            <w:tcW w:w="6775" w:type="dxa"/>
          </w:tcPr>
          <w:p w:rsidR="00DD49FF" w:rsidRPr="00DD49FF" w:rsidRDefault="00DD49FF" w:rsidP="00DD49FF">
            <w:pPr>
              <w:rPr>
                <w:lang w:val="fr-BE"/>
              </w:rPr>
            </w:pPr>
          </w:p>
        </w:tc>
      </w:tr>
      <w:tr w:rsidR="00DD49FF" w:rsidRPr="00DD49FF" w:rsidTr="00DD49FF">
        <w:trPr>
          <w:cantSplit/>
        </w:trPr>
        <w:tc>
          <w:tcPr>
            <w:tcW w:w="6867" w:type="dxa"/>
          </w:tcPr>
          <w:p w:rsidR="00DD49FF" w:rsidRPr="00DD49FF" w:rsidRDefault="00DD49FF" w:rsidP="00DD49FF">
            <w:pPr>
              <w:pStyle w:val="vraag"/>
            </w:pPr>
            <w:r w:rsidRPr="00DD49FF">
              <w:t>Le choix de l’intervalle d’inspection ou de remplacement peut-il être argumenté?</w:t>
            </w:r>
          </w:p>
        </w:tc>
        <w:tc>
          <w:tcPr>
            <w:tcW w:w="6775" w:type="dxa"/>
          </w:tcPr>
          <w:p w:rsidR="00DD49FF" w:rsidRPr="00DD49FF" w:rsidRDefault="00DD49FF" w:rsidP="00DD49FF">
            <w:pPr>
              <w:rPr>
                <w:lang w:val="fr-BE"/>
              </w:rPr>
            </w:pPr>
          </w:p>
        </w:tc>
      </w:tr>
      <w:tr w:rsidR="00DD49FF" w:rsidRPr="00DD49FF" w:rsidTr="00DD49FF">
        <w:trPr>
          <w:cantSplit/>
        </w:trPr>
        <w:tc>
          <w:tcPr>
            <w:tcW w:w="6867" w:type="dxa"/>
          </w:tcPr>
          <w:p w:rsidR="00DD49FF" w:rsidRPr="00DD49FF" w:rsidRDefault="00DD49FF" w:rsidP="00DD49FF">
            <w:pPr>
              <w:pStyle w:val="kopvragenblok"/>
              <w:rPr>
                <w:lang w:val="fr-BE"/>
              </w:rPr>
            </w:pPr>
            <w:r w:rsidRPr="00DD49FF">
              <w:rPr>
                <w:lang w:val="fr-BE"/>
              </w:rPr>
              <w:lastRenderedPageBreak/>
              <w:t>Inspection des systèmes d’évacuation</w:t>
            </w:r>
          </w:p>
        </w:tc>
        <w:tc>
          <w:tcPr>
            <w:tcW w:w="6775" w:type="dxa"/>
          </w:tcPr>
          <w:p w:rsidR="00DD49FF" w:rsidRPr="00DD49FF" w:rsidRDefault="00DD49FF" w:rsidP="00DD49FF">
            <w:pPr>
              <w:rPr>
                <w:lang w:val="fr-BE"/>
              </w:rPr>
            </w:pPr>
          </w:p>
        </w:tc>
      </w:tr>
      <w:tr w:rsidR="00DD49FF" w:rsidRPr="00DD49FF" w:rsidTr="00DD49FF">
        <w:trPr>
          <w:cantSplit/>
        </w:trPr>
        <w:tc>
          <w:tcPr>
            <w:tcW w:w="6867" w:type="dxa"/>
          </w:tcPr>
          <w:p w:rsidR="00DD49FF" w:rsidRPr="00DD49FF" w:rsidRDefault="00DD49FF" w:rsidP="00DD49FF">
            <w:pPr>
              <w:pStyle w:val="vraag"/>
            </w:pPr>
            <w:r w:rsidRPr="00DD49FF">
              <w:t xml:space="preserve">Les systèmes d’évacuation sont-ils repris dans un programme d’inspection? </w:t>
            </w:r>
          </w:p>
        </w:tc>
        <w:tc>
          <w:tcPr>
            <w:tcW w:w="6775" w:type="dxa"/>
          </w:tcPr>
          <w:p w:rsidR="00DD49FF" w:rsidRPr="00DD49FF" w:rsidRDefault="00DD49FF" w:rsidP="00DD49FF">
            <w:pPr>
              <w:rPr>
                <w:lang w:val="fr-BE"/>
              </w:rPr>
            </w:pPr>
          </w:p>
        </w:tc>
      </w:tr>
      <w:tr w:rsidR="00DD49FF" w:rsidRPr="00DD49FF" w:rsidTr="00DD49FF">
        <w:trPr>
          <w:cantSplit/>
        </w:trPr>
        <w:tc>
          <w:tcPr>
            <w:tcW w:w="6867" w:type="dxa"/>
          </w:tcPr>
          <w:p w:rsidR="00DD49FF" w:rsidRPr="00DD49FF" w:rsidRDefault="00DD49FF" w:rsidP="00DD49FF">
            <w:pPr>
              <w:pStyle w:val="Kop3"/>
              <w:rPr>
                <w:lang w:val="fr-BE"/>
              </w:rPr>
            </w:pPr>
            <w:bookmarkStart w:id="15" w:name="_Toc187648927"/>
            <w:r w:rsidRPr="00DD49FF">
              <w:rPr>
                <w:lang w:val="fr-BE"/>
              </w:rPr>
              <w:t>Risques introduits par le fonctionnement de la sécurité</w:t>
            </w:r>
            <w:bookmarkEnd w:id="15"/>
          </w:p>
        </w:tc>
        <w:tc>
          <w:tcPr>
            <w:tcW w:w="6775" w:type="dxa"/>
          </w:tcPr>
          <w:p w:rsidR="00DD49FF" w:rsidRPr="00DD49FF" w:rsidRDefault="00DD49FF" w:rsidP="00DD49FF">
            <w:pPr>
              <w:rPr>
                <w:lang w:val="fr-BE"/>
              </w:rPr>
            </w:pPr>
          </w:p>
        </w:tc>
      </w:tr>
      <w:tr w:rsidR="00DD49FF" w:rsidRPr="00DD49FF" w:rsidTr="00DD49FF">
        <w:trPr>
          <w:cantSplit/>
        </w:trPr>
        <w:tc>
          <w:tcPr>
            <w:tcW w:w="6867" w:type="dxa"/>
          </w:tcPr>
          <w:p w:rsidR="00DD49FF" w:rsidRPr="00DD49FF" w:rsidRDefault="00DD49FF" w:rsidP="00DD49FF">
            <w:pPr>
              <w:pStyle w:val="kopvragenblok"/>
              <w:rPr>
                <w:lang w:val="fr-BE"/>
              </w:rPr>
            </w:pPr>
            <w:r w:rsidRPr="00DD49FF">
              <w:rPr>
                <w:lang w:val="fr-BE"/>
              </w:rPr>
              <w:t>Libérations via le système de décharge de pression</w:t>
            </w:r>
          </w:p>
        </w:tc>
        <w:tc>
          <w:tcPr>
            <w:tcW w:w="6775" w:type="dxa"/>
          </w:tcPr>
          <w:p w:rsidR="00DD49FF" w:rsidRPr="00DD49FF" w:rsidRDefault="00DD49FF" w:rsidP="00DD49FF">
            <w:pPr>
              <w:rPr>
                <w:lang w:val="fr-BE"/>
              </w:rPr>
            </w:pPr>
          </w:p>
        </w:tc>
      </w:tr>
      <w:tr w:rsidR="00DD49FF" w:rsidRPr="00DD49FF" w:rsidTr="00DD49FF">
        <w:trPr>
          <w:cantSplit/>
        </w:trPr>
        <w:tc>
          <w:tcPr>
            <w:tcW w:w="6867" w:type="dxa"/>
          </w:tcPr>
          <w:p w:rsidR="00DD49FF" w:rsidRPr="00DD49FF" w:rsidRDefault="00DD49FF" w:rsidP="00DD49FF">
            <w:pPr>
              <w:pStyle w:val="vraag"/>
            </w:pPr>
            <w:r w:rsidRPr="00DD49FF">
              <w:t>Les effets d’une libération via les systèmes de décharge de pression ont-ils été examinés?</w:t>
            </w:r>
          </w:p>
        </w:tc>
        <w:tc>
          <w:tcPr>
            <w:tcW w:w="6775" w:type="dxa"/>
          </w:tcPr>
          <w:p w:rsidR="00DD49FF" w:rsidRPr="00DD49FF" w:rsidRDefault="00DD49FF" w:rsidP="00DD49FF">
            <w:pPr>
              <w:rPr>
                <w:lang w:val="fr-BE"/>
              </w:rPr>
            </w:pPr>
          </w:p>
        </w:tc>
      </w:tr>
      <w:tr w:rsidR="00DD49FF" w:rsidRPr="00DD49FF" w:rsidTr="00DD49FF">
        <w:trPr>
          <w:cantSplit/>
        </w:trPr>
        <w:tc>
          <w:tcPr>
            <w:tcW w:w="6867" w:type="dxa"/>
          </w:tcPr>
          <w:p w:rsidR="00DD49FF" w:rsidRPr="00DD49FF" w:rsidRDefault="00DD49FF" w:rsidP="00DD49FF">
            <w:pPr>
              <w:pStyle w:val="vraag"/>
            </w:pPr>
            <w:r w:rsidRPr="00DD49FF">
              <w:t xml:space="preserve">Des éventuelles libérations via l’ouverture de ventilation dans la coiffe du ressort (“bonnet”) ou via l’ouverture de drainage de la tuyauterie d’évacuation forment-elles un risque? </w:t>
            </w:r>
          </w:p>
        </w:tc>
        <w:tc>
          <w:tcPr>
            <w:tcW w:w="6775" w:type="dxa"/>
          </w:tcPr>
          <w:p w:rsidR="00DD49FF" w:rsidRPr="00DD49FF" w:rsidRDefault="00DD49FF" w:rsidP="00DD49FF">
            <w:pPr>
              <w:rPr>
                <w:lang w:val="fr-BE"/>
              </w:rPr>
            </w:pPr>
          </w:p>
        </w:tc>
      </w:tr>
      <w:tr w:rsidR="00DD49FF" w:rsidRPr="00DD49FF" w:rsidTr="00DD49FF">
        <w:trPr>
          <w:cantSplit/>
        </w:trPr>
        <w:tc>
          <w:tcPr>
            <w:tcW w:w="6867" w:type="dxa"/>
          </w:tcPr>
          <w:p w:rsidR="00DD49FF" w:rsidRPr="00DD49FF" w:rsidRDefault="00DD49FF" w:rsidP="00DD49FF">
            <w:pPr>
              <w:pStyle w:val="kopvragenblok"/>
              <w:rPr>
                <w:lang w:val="fr-BE"/>
              </w:rPr>
            </w:pPr>
            <w:r w:rsidRPr="00DD49FF">
              <w:rPr>
                <w:lang w:val="fr-BE"/>
              </w:rPr>
              <w:t>Forces statiques et dynamiques sur la tuyauterie d’évacuation</w:t>
            </w:r>
          </w:p>
        </w:tc>
        <w:tc>
          <w:tcPr>
            <w:tcW w:w="6775" w:type="dxa"/>
          </w:tcPr>
          <w:p w:rsidR="00DD49FF" w:rsidRPr="00DD49FF" w:rsidRDefault="00DD49FF" w:rsidP="00DD49FF">
            <w:pPr>
              <w:rPr>
                <w:lang w:val="fr-BE"/>
              </w:rPr>
            </w:pPr>
          </w:p>
        </w:tc>
      </w:tr>
      <w:tr w:rsidR="00DD49FF" w:rsidRPr="00DD49FF" w:rsidTr="00DD49FF">
        <w:trPr>
          <w:cantSplit/>
        </w:trPr>
        <w:tc>
          <w:tcPr>
            <w:tcW w:w="6867" w:type="dxa"/>
          </w:tcPr>
          <w:p w:rsidR="00DD49FF" w:rsidRPr="00DD49FF" w:rsidRDefault="00DD49FF" w:rsidP="00DD49FF">
            <w:pPr>
              <w:pStyle w:val="vraag"/>
            </w:pPr>
            <w:r w:rsidRPr="00DD49FF">
              <w:t>L’entreprise a-t-elle examiné si les tuyauteries d’évacuation sont résistantes face aux forces de réactions qui apparaissent lors de l’évacuation?</w:t>
            </w:r>
          </w:p>
        </w:tc>
        <w:tc>
          <w:tcPr>
            <w:tcW w:w="6775" w:type="dxa"/>
          </w:tcPr>
          <w:p w:rsidR="00DD49FF" w:rsidRPr="00DD49FF" w:rsidRDefault="00DD49FF" w:rsidP="00DD49FF">
            <w:pPr>
              <w:rPr>
                <w:lang w:val="fr-BE"/>
              </w:rPr>
            </w:pPr>
          </w:p>
        </w:tc>
      </w:tr>
      <w:tr w:rsidR="00DD49FF" w:rsidRPr="00DD49FF" w:rsidTr="00DD49FF">
        <w:trPr>
          <w:cantSplit/>
        </w:trPr>
        <w:tc>
          <w:tcPr>
            <w:tcW w:w="6867" w:type="dxa"/>
          </w:tcPr>
          <w:p w:rsidR="00DD49FF" w:rsidRPr="00DD49FF" w:rsidRDefault="00DD49FF" w:rsidP="00DD49FF">
            <w:pPr>
              <w:pStyle w:val="vraag"/>
            </w:pPr>
            <w:r w:rsidRPr="00DD49FF">
              <w:t xml:space="preserve">Des liquides sont-ils évacués et, si oui, </w:t>
            </w:r>
            <w:proofErr w:type="gramStart"/>
            <w:r w:rsidRPr="00DD49FF">
              <w:t>les</w:t>
            </w:r>
            <w:proofErr w:type="gramEnd"/>
            <w:r w:rsidRPr="00DD49FF">
              <w:t xml:space="preserve"> tuyauterie d’évacuation est-il conçu contre le poids du liquide lorsque ces tuyauteries seront remplies de liquide?</w:t>
            </w:r>
          </w:p>
        </w:tc>
        <w:tc>
          <w:tcPr>
            <w:tcW w:w="6775" w:type="dxa"/>
          </w:tcPr>
          <w:p w:rsidR="00DD49FF" w:rsidRPr="00DD49FF" w:rsidRDefault="00DD49FF" w:rsidP="00DD49FF">
            <w:pPr>
              <w:rPr>
                <w:lang w:val="fr-BE"/>
              </w:rPr>
            </w:pPr>
          </w:p>
        </w:tc>
      </w:tr>
      <w:tr w:rsidR="00DD49FF" w:rsidRPr="00DD49FF" w:rsidTr="00DD49FF">
        <w:trPr>
          <w:cantSplit/>
        </w:trPr>
        <w:tc>
          <w:tcPr>
            <w:tcW w:w="13642" w:type="dxa"/>
            <w:gridSpan w:val="2"/>
          </w:tcPr>
          <w:p w:rsidR="00DD49FF" w:rsidRPr="00DD49FF" w:rsidRDefault="00DD49FF" w:rsidP="00DD49FF">
            <w:pPr>
              <w:pStyle w:val="Kop2"/>
            </w:pPr>
            <w:bookmarkStart w:id="16" w:name="_Toc355079028"/>
            <w:r w:rsidRPr="00DD49FF">
              <w:lastRenderedPageBreak/>
              <w:t>Gestion des systèmes mécaniques de décharge de pression</w:t>
            </w:r>
            <w:bookmarkEnd w:id="16"/>
          </w:p>
        </w:tc>
      </w:tr>
      <w:tr w:rsidR="00DD49FF" w:rsidRPr="00DD49FF" w:rsidTr="00DD49FF">
        <w:trPr>
          <w:cantSplit/>
        </w:trPr>
        <w:tc>
          <w:tcPr>
            <w:tcW w:w="6867" w:type="dxa"/>
          </w:tcPr>
          <w:p w:rsidR="00DD49FF" w:rsidRPr="00DD49FF" w:rsidRDefault="00DD49FF" w:rsidP="00DD49FF">
            <w:pPr>
              <w:pStyle w:val="Kop3"/>
              <w:rPr>
                <w:lang w:val="fr-BE"/>
              </w:rPr>
            </w:pPr>
            <w:r w:rsidRPr="00DD49FF">
              <w:rPr>
                <w:lang w:val="fr-BE"/>
              </w:rPr>
              <w:t xml:space="preserve">La mise en service </w:t>
            </w:r>
          </w:p>
        </w:tc>
        <w:tc>
          <w:tcPr>
            <w:tcW w:w="6775" w:type="dxa"/>
          </w:tcPr>
          <w:p w:rsidR="00DD49FF" w:rsidRPr="00DD49FF" w:rsidRDefault="00DD49FF" w:rsidP="00DD49FF">
            <w:pPr>
              <w:rPr>
                <w:lang w:val="fr-BE"/>
              </w:rPr>
            </w:pPr>
          </w:p>
        </w:tc>
      </w:tr>
      <w:tr w:rsidR="00DD49FF" w:rsidRPr="00DD49FF" w:rsidTr="00DD49FF">
        <w:trPr>
          <w:cantSplit/>
        </w:trPr>
        <w:tc>
          <w:tcPr>
            <w:tcW w:w="6867" w:type="dxa"/>
          </w:tcPr>
          <w:p w:rsidR="00DD49FF" w:rsidRPr="00DD49FF" w:rsidRDefault="00DD49FF" w:rsidP="00DD49FF">
            <w:pPr>
              <w:pStyle w:val="kopvragenblok"/>
              <w:rPr>
                <w:lang w:val="fr-BE"/>
              </w:rPr>
            </w:pPr>
            <w:r w:rsidRPr="00DD49FF">
              <w:rPr>
                <w:lang w:val="fr-BE"/>
              </w:rPr>
              <w:t>Réalisation d’une inspection lors de la mise en service</w:t>
            </w:r>
          </w:p>
        </w:tc>
        <w:tc>
          <w:tcPr>
            <w:tcW w:w="6775" w:type="dxa"/>
          </w:tcPr>
          <w:p w:rsidR="00DD49FF" w:rsidRPr="00DD49FF" w:rsidRDefault="00DD49FF" w:rsidP="00DD49FF">
            <w:pPr>
              <w:rPr>
                <w:lang w:val="fr-BE"/>
              </w:rPr>
            </w:pPr>
          </w:p>
        </w:tc>
      </w:tr>
      <w:tr w:rsidR="00DD49FF" w:rsidRPr="00DD49FF" w:rsidTr="00DD49FF">
        <w:trPr>
          <w:cantSplit/>
        </w:trPr>
        <w:tc>
          <w:tcPr>
            <w:tcW w:w="6867" w:type="dxa"/>
          </w:tcPr>
          <w:p w:rsidR="00DD49FF" w:rsidRPr="00DD49FF" w:rsidRDefault="00DD49FF" w:rsidP="00DD49FF">
            <w:pPr>
              <w:pStyle w:val="vraag"/>
            </w:pPr>
            <w:r w:rsidRPr="00DD49FF">
              <w:t>Lors de la mise en service d’un nouveau système mécanique de décharge de pression, des contrôles sont-ils effectués pour vérifier s’il répond entièrement aux spécifications prescrites?</w:t>
            </w:r>
          </w:p>
        </w:tc>
        <w:tc>
          <w:tcPr>
            <w:tcW w:w="6775" w:type="dxa"/>
          </w:tcPr>
          <w:p w:rsidR="00DD49FF" w:rsidRPr="00DD49FF" w:rsidRDefault="00DD49FF" w:rsidP="00DD49FF">
            <w:pPr>
              <w:rPr>
                <w:lang w:val="fr-BE"/>
              </w:rPr>
            </w:pPr>
          </w:p>
        </w:tc>
      </w:tr>
      <w:tr w:rsidR="00DD49FF" w:rsidRPr="00DD49FF" w:rsidTr="00DD49FF">
        <w:trPr>
          <w:cantSplit/>
        </w:trPr>
        <w:tc>
          <w:tcPr>
            <w:tcW w:w="6867" w:type="dxa"/>
          </w:tcPr>
          <w:p w:rsidR="00DD49FF" w:rsidRPr="00DD49FF" w:rsidRDefault="00DD49FF" w:rsidP="00DD49FF">
            <w:pPr>
              <w:pStyle w:val="vraag"/>
            </w:pPr>
            <w:r w:rsidRPr="00DD49FF">
              <w:t>Les résultats de ces contrôles ont-ils été enregistrés?</w:t>
            </w:r>
          </w:p>
        </w:tc>
        <w:tc>
          <w:tcPr>
            <w:tcW w:w="6775" w:type="dxa"/>
          </w:tcPr>
          <w:p w:rsidR="00DD49FF" w:rsidRPr="00DD49FF" w:rsidRDefault="00DD49FF" w:rsidP="00DD49FF">
            <w:pPr>
              <w:rPr>
                <w:lang w:val="fr-BE"/>
              </w:rPr>
            </w:pPr>
          </w:p>
        </w:tc>
      </w:tr>
      <w:tr w:rsidR="00DD49FF" w:rsidRPr="00DD49FF" w:rsidTr="00DD49FF">
        <w:trPr>
          <w:cantSplit/>
        </w:trPr>
        <w:tc>
          <w:tcPr>
            <w:tcW w:w="6867" w:type="dxa"/>
          </w:tcPr>
          <w:p w:rsidR="00DD49FF" w:rsidRPr="00DD49FF" w:rsidRDefault="00DD49FF" w:rsidP="00DD49FF">
            <w:pPr>
              <w:pStyle w:val="Kop3"/>
              <w:rPr>
                <w:lang w:val="fr-BE"/>
              </w:rPr>
            </w:pPr>
            <w:r w:rsidRPr="00DD49FF">
              <w:rPr>
                <w:lang w:val="fr-BE"/>
              </w:rPr>
              <w:t>L’exécution d’inspections et de réparations</w:t>
            </w:r>
          </w:p>
        </w:tc>
        <w:tc>
          <w:tcPr>
            <w:tcW w:w="6775" w:type="dxa"/>
          </w:tcPr>
          <w:p w:rsidR="00DD49FF" w:rsidRPr="00DD49FF" w:rsidRDefault="00DD49FF" w:rsidP="00DD49FF">
            <w:pPr>
              <w:rPr>
                <w:lang w:val="fr-BE"/>
              </w:rPr>
            </w:pPr>
          </w:p>
        </w:tc>
      </w:tr>
      <w:tr w:rsidR="00DD49FF" w:rsidRPr="00DD49FF" w:rsidTr="00DD49FF">
        <w:trPr>
          <w:cantSplit/>
        </w:trPr>
        <w:tc>
          <w:tcPr>
            <w:tcW w:w="6867" w:type="dxa"/>
          </w:tcPr>
          <w:p w:rsidR="00DD49FF" w:rsidRPr="00DD49FF" w:rsidRDefault="00DD49FF" w:rsidP="00DD49FF">
            <w:pPr>
              <w:pStyle w:val="kopvragenblok"/>
              <w:rPr>
                <w:lang w:val="fr-BE"/>
              </w:rPr>
            </w:pPr>
            <w:r w:rsidRPr="00DD49FF">
              <w:rPr>
                <w:lang w:val="fr-BE"/>
              </w:rPr>
              <w:t>Planification et exécution des inspections à temps</w:t>
            </w:r>
          </w:p>
        </w:tc>
        <w:tc>
          <w:tcPr>
            <w:tcW w:w="6775" w:type="dxa"/>
          </w:tcPr>
          <w:p w:rsidR="00DD49FF" w:rsidRPr="00DD49FF" w:rsidRDefault="00DD49FF" w:rsidP="00DD49FF">
            <w:pPr>
              <w:rPr>
                <w:lang w:val="fr-BE"/>
              </w:rPr>
            </w:pPr>
          </w:p>
        </w:tc>
      </w:tr>
      <w:tr w:rsidR="00DD49FF" w:rsidRPr="00DD49FF" w:rsidTr="00DD49FF">
        <w:trPr>
          <w:cantSplit/>
        </w:trPr>
        <w:tc>
          <w:tcPr>
            <w:tcW w:w="6867" w:type="dxa"/>
          </w:tcPr>
          <w:p w:rsidR="00DD49FF" w:rsidRPr="00DD49FF" w:rsidRDefault="00DD49FF" w:rsidP="00DD49FF">
            <w:pPr>
              <w:pStyle w:val="vraag"/>
              <w:rPr>
                <w:u w:color="99CC00"/>
              </w:rPr>
            </w:pPr>
            <w:r w:rsidRPr="00DD49FF">
              <w:rPr>
                <w:u w:color="99CC00"/>
              </w:rPr>
              <w:t xml:space="preserve">Peut-on montrer un aperçu des inspections les plus récentes réalisées sur les systèmes mécaniques de décharge de pression? </w:t>
            </w:r>
          </w:p>
        </w:tc>
        <w:tc>
          <w:tcPr>
            <w:tcW w:w="6775" w:type="dxa"/>
          </w:tcPr>
          <w:p w:rsidR="00DD49FF" w:rsidRPr="00DD49FF" w:rsidRDefault="00DD49FF" w:rsidP="00DD49FF">
            <w:pPr>
              <w:rPr>
                <w:u w:color="99CC00"/>
                <w:lang w:val="fr-BE"/>
              </w:rPr>
            </w:pPr>
          </w:p>
        </w:tc>
      </w:tr>
      <w:tr w:rsidR="00DD49FF" w:rsidRPr="00DD49FF" w:rsidTr="00DD49FF">
        <w:trPr>
          <w:cantSplit/>
        </w:trPr>
        <w:tc>
          <w:tcPr>
            <w:tcW w:w="6867" w:type="dxa"/>
          </w:tcPr>
          <w:p w:rsidR="00DD49FF" w:rsidRPr="00DD49FF" w:rsidRDefault="00DD49FF" w:rsidP="00DD49FF">
            <w:pPr>
              <w:pStyle w:val="vraag"/>
              <w:rPr>
                <w:u w:color="99CC00"/>
              </w:rPr>
            </w:pPr>
            <w:r w:rsidRPr="00DD49FF">
              <w:t>L’entreprise peut-elle montrer le planning des inspections qui sont prévues dans un futur proche?</w:t>
            </w:r>
          </w:p>
        </w:tc>
        <w:tc>
          <w:tcPr>
            <w:tcW w:w="6775" w:type="dxa"/>
          </w:tcPr>
          <w:p w:rsidR="00DD49FF" w:rsidRPr="00DD49FF" w:rsidRDefault="00DD49FF" w:rsidP="00DD49FF">
            <w:pPr>
              <w:rPr>
                <w:lang w:val="fr-BE"/>
              </w:rPr>
            </w:pPr>
          </w:p>
        </w:tc>
      </w:tr>
      <w:tr w:rsidR="00DD49FF" w:rsidRPr="00DD49FF" w:rsidTr="00DD49FF">
        <w:trPr>
          <w:cantSplit/>
        </w:trPr>
        <w:tc>
          <w:tcPr>
            <w:tcW w:w="6867" w:type="dxa"/>
          </w:tcPr>
          <w:p w:rsidR="00DD49FF" w:rsidRPr="00DD49FF" w:rsidRDefault="00DD49FF" w:rsidP="00DD49FF">
            <w:pPr>
              <w:pStyle w:val="vraag"/>
              <w:rPr>
                <w:u w:color="99CC00"/>
              </w:rPr>
            </w:pPr>
            <w:r w:rsidRPr="00DD49FF">
              <w:t>Existe-t-il une méthode pour le suivi par le management supérieur de l’exécution à temps des inspections?</w:t>
            </w:r>
          </w:p>
        </w:tc>
        <w:tc>
          <w:tcPr>
            <w:tcW w:w="6775" w:type="dxa"/>
          </w:tcPr>
          <w:p w:rsidR="00DD49FF" w:rsidRPr="00DD49FF" w:rsidRDefault="00DD49FF" w:rsidP="00DD49FF">
            <w:pPr>
              <w:rPr>
                <w:lang w:val="fr-BE"/>
              </w:rPr>
            </w:pPr>
          </w:p>
        </w:tc>
      </w:tr>
      <w:tr w:rsidR="00DD49FF" w:rsidRPr="00DD49FF" w:rsidTr="00DD49FF">
        <w:trPr>
          <w:cantSplit/>
        </w:trPr>
        <w:tc>
          <w:tcPr>
            <w:tcW w:w="6867" w:type="dxa"/>
          </w:tcPr>
          <w:p w:rsidR="00DD49FF" w:rsidRPr="00DD49FF" w:rsidRDefault="00DD49FF" w:rsidP="00DD49FF">
            <w:pPr>
              <w:pStyle w:val="vraag"/>
              <w:rPr>
                <w:u w:color="99CC00"/>
              </w:rPr>
            </w:pPr>
            <w:r w:rsidRPr="00DD49FF">
              <w:lastRenderedPageBreak/>
              <w:t>Peut-on montrer un aperçu des inspections qui n’ont pas été réalisées à temps?</w:t>
            </w:r>
          </w:p>
        </w:tc>
        <w:tc>
          <w:tcPr>
            <w:tcW w:w="6775" w:type="dxa"/>
          </w:tcPr>
          <w:p w:rsidR="00DD49FF" w:rsidRPr="00DD49FF" w:rsidRDefault="00DD49FF" w:rsidP="00DD49FF">
            <w:pPr>
              <w:rPr>
                <w:lang w:val="fr-BE"/>
              </w:rPr>
            </w:pPr>
          </w:p>
        </w:tc>
      </w:tr>
      <w:tr w:rsidR="00DD49FF" w:rsidRPr="00DD49FF" w:rsidTr="00DD49FF">
        <w:trPr>
          <w:cantSplit/>
        </w:trPr>
        <w:tc>
          <w:tcPr>
            <w:tcW w:w="6867" w:type="dxa"/>
          </w:tcPr>
          <w:p w:rsidR="00DD49FF" w:rsidRPr="00DD49FF" w:rsidRDefault="00DD49FF" w:rsidP="00DD49FF">
            <w:pPr>
              <w:pStyle w:val="vraag"/>
            </w:pPr>
            <w:r w:rsidRPr="00DD49FF">
              <w:t>Le dépassement de la date limite de l’inspection a-t-il seulement lieu suite à une autorisation explicite du management supérieur?</w:t>
            </w:r>
          </w:p>
        </w:tc>
        <w:tc>
          <w:tcPr>
            <w:tcW w:w="6775" w:type="dxa"/>
          </w:tcPr>
          <w:p w:rsidR="00DD49FF" w:rsidRPr="00DD49FF" w:rsidRDefault="00DD49FF" w:rsidP="00DD49FF">
            <w:pPr>
              <w:rPr>
                <w:lang w:val="fr-BE"/>
              </w:rPr>
            </w:pPr>
          </w:p>
        </w:tc>
      </w:tr>
      <w:tr w:rsidR="00DD49FF" w:rsidRPr="00DD49FF" w:rsidTr="00DD49FF">
        <w:trPr>
          <w:cantSplit/>
        </w:trPr>
        <w:tc>
          <w:tcPr>
            <w:tcW w:w="6867" w:type="dxa"/>
          </w:tcPr>
          <w:p w:rsidR="00DD49FF" w:rsidRPr="00DD49FF" w:rsidRDefault="00DD49FF" w:rsidP="00DD49FF">
            <w:pPr>
              <w:pStyle w:val="kopvragenblok"/>
              <w:rPr>
                <w:lang w:val="fr-BE"/>
              </w:rPr>
            </w:pPr>
            <w:r w:rsidRPr="00DD49FF">
              <w:rPr>
                <w:lang w:val="fr-BE"/>
              </w:rPr>
              <w:t>Montage et démontage de soupapes de sécurité</w:t>
            </w:r>
          </w:p>
        </w:tc>
        <w:tc>
          <w:tcPr>
            <w:tcW w:w="6775" w:type="dxa"/>
          </w:tcPr>
          <w:p w:rsidR="00DD49FF" w:rsidRPr="00DD49FF" w:rsidRDefault="00DD49FF" w:rsidP="00DD49FF">
            <w:pPr>
              <w:rPr>
                <w:lang w:val="fr-BE"/>
              </w:rPr>
            </w:pPr>
          </w:p>
        </w:tc>
      </w:tr>
      <w:tr w:rsidR="00DD49FF" w:rsidRPr="00DD49FF" w:rsidTr="00DD49FF">
        <w:trPr>
          <w:cantSplit/>
        </w:trPr>
        <w:tc>
          <w:tcPr>
            <w:tcW w:w="6867" w:type="dxa"/>
          </w:tcPr>
          <w:p w:rsidR="00DD49FF" w:rsidRPr="00DD49FF" w:rsidRDefault="00DD49FF" w:rsidP="00DD49FF">
            <w:pPr>
              <w:pStyle w:val="vraag"/>
            </w:pPr>
            <w:r w:rsidRPr="00DD49FF">
              <w:t>Y a-t-il des instructions pour le montage et le démontage des soupapes de sécurité?</w:t>
            </w:r>
          </w:p>
        </w:tc>
        <w:tc>
          <w:tcPr>
            <w:tcW w:w="6775" w:type="dxa"/>
          </w:tcPr>
          <w:p w:rsidR="00DD49FF" w:rsidRPr="00DD49FF" w:rsidRDefault="00DD49FF" w:rsidP="00DD49FF">
            <w:pPr>
              <w:rPr>
                <w:lang w:val="fr-BE"/>
              </w:rPr>
            </w:pPr>
          </w:p>
        </w:tc>
      </w:tr>
      <w:tr w:rsidR="00DD49FF" w:rsidRPr="00DD49FF" w:rsidTr="00DD49FF">
        <w:trPr>
          <w:cantSplit/>
        </w:trPr>
        <w:tc>
          <w:tcPr>
            <w:tcW w:w="6867" w:type="dxa"/>
          </w:tcPr>
          <w:p w:rsidR="00DD49FF" w:rsidRPr="00DD49FF" w:rsidRDefault="00DD49FF" w:rsidP="00DD49FF">
            <w:pPr>
              <w:pStyle w:val="kopvragenblok"/>
              <w:rPr>
                <w:lang w:val="fr-BE"/>
              </w:rPr>
            </w:pPr>
            <w:r w:rsidRPr="00DD49FF">
              <w:rPr>
                <w:lang w:val="fr-BE"/>
              </w:rPr>
              <w:t>Montage et démontage de disques de rupture</w:t>
            </w:r>
          </w:p>
        </w:tc>
        <w:tc>
          <w:tcPr>
            <w:tcW w:w="6775" w:type="dxa"/>
          </w:tcPr>
          <w:p w:rsidR="00DD49FF" w:rsidRPr="00DD49FF" w:rsidRDefault="00DD49FF" w:rsidP="00DD49FF">
            <w:pPr>
              <w:rPr>
                <w:lang w:val="fr-BE"/>
              </w:rPr>
            </w:pPr>
          </w:p>
        </w:tc>
      </w:tr>
      <w:tr w:rsidR="00DD49FF" w:rsidRPr="00DD49FF" w:rsidTr="00DD49FF">
        <w:trPr>
          <w:cantSplit/>
        </w:trPr>
        <w:tc>
          <w:tcPr>
            <w:tcW w:w="6867" w:type="dxa"/>
          </w:tcPr>
          <w:p w:rsidR="00DD49FF" w:rsidRPr="00DD49FF" w:rsidRDefault="00DD49FF" w:rsidP="00DD49FF">
            <w:pPr>
              <w:pStyle w:val="vraag"/>
            </w:pPr>
            <w:r w:rsidRPr="00DD49FF">
              <w:t>Y a-t-il des instructions pour le montage et le démontage des disques de rupture?</w:t>
            </w:r>
          </w:p>
        </w:tc>
        <w:tc>
          <w:tcPr>
            <w:tcW w:w="6775" w:type="dxa"/>
          </w:tcPr>
          <w:p w:rsidR="00DD49FF" w:rsidRPr="00DD49FF" w:rsidRDefault="00DD49FF" w:rsidP="00DD49FF">
            <w:pPr>
              <w:rPr>
                <w:lang w:val="fr-BE"/>
              </w:rPr>
            </w:pPr>
          </w:p>
        </w:tc>
      </w:tr>
      <w:tr w:rsidR="00DD49FF" w:rsidRPr="00DD49FF" w:rsidTr="00DD49FF">
        <w:trPr>
          <w:cantSplit/>
        </w:trPr>
        <w:tc>
          <w:tcPr>
            <w:tcW w:w="6867" w:type="dxa"/>
          </w:tcPr>
          <w:p w:rsidR="00DD49FF" w:rsidRPr="00DD49FF" w:rsidRDefault="00DD49FF" w:rsidP="00DD49FF">
            <w:pPr>
              <w:pStyle w:val="kopvragenblok"/>
              <w:rPr>
                <w:lang w:val="fr-BE"/>
              </w:rPr>
            </w:pPr>
            <w:r w:rsidRPr="00DD49FF">
              <w:rPr>
                <w:lang w:val="fr-BE"/>
              </w:rPr>
              <w:t>Rapportage des inspections</w:t>
            </w:r>
          </w:p>
        </w:tc>
        <w:tc>
          <w:tcPr>
            <w:tcW w:w="6775" w:type="dxa"/>
          </w:tcPr>
          <w:p w:rsidR="00DD49FF" w:rsidRPr="00DD49FF" w:rsidRDefault="00DD49FF" w:rsidP="00DD49FF">
            <w:pPr>
              <w:rPr>
                <w:lang w:val="fr-BE"/>
              </w:rPr>
            </w:pPr>
          </w:p>
        </w:tc>
      </w:tr>
      <w:tr w:rsidR="00DD49FF" w:rsidRPr="00DD49FF" w:rsidTr="00DD49FF">
        <w:trPr>
          <w:cantSplit/>
        </w:trPr>
        <w:tc>
          <w:tcPr>
            <w:tcW w:w="6867" w:type="dxa"/>
          </w:tcPr>
          <w:p w:rsidR="00DD49FF" w:rsidRPr="00DD49FF" w:rsidRDefault="00DD49FF" w:rsidP="00DD49FF">
            <w:pPr>
              <w:pStyle w:val="vraag"/>
            </w:pPr>
            <w:r w:rsidRPr="00DD49FF">
              <w:t>Peut-on montrer un rapport pour chaque inspection?</w:t>
            </w:r>
          </w:p>
        </w:tc>
        <w:tc>
          <w:tcPr>
            <w:tcW w:w="6775" w:type="dxa"/>
          </w:tcPr>
          <w:p w:rsidR="00DD49FF" w:rsidRPr="00DD49FF" w:rsidRDefault="00DD49FF" w:rsidP="00DD49FF">
            <w:pPr>
              <w:rPr>
                <w:lang w:val="fr-BE"/>
              </w:rPr>
            </w:pPr>
          </w:p>
        </w:tc>
      </w:tr>
      <w:tr w:rsidR="00DD49FF" w:rsidRPr="00DD49FF" w:rsidTr="00DD49FF">
        <w:trPr>
          <w:cantSplit/>
        </w:trPr>
        <w:tc>
          <w:tcPr>
            <w:tcW w:w="6867" w:type="dxa"/>
          </w:tcPr>
          <w:p w:rsidR="00DD49FF" w:rsidRPr="00DD49FF" w:rsidRDefault="00DD49FF" w:rsidP="00DD49FF">
            <w:pPr>
              <w:pStyle w:val="Kop3"/>
              <w:rPr>
                <w:lang w:val="fr-BE"/>
              </w:rPr>
            </w:pPr>
            <w:r w:rsidRPr="00DD49FF">
              <w:rPr>
                <w:lang w:val="fr-BE"/>
              </w:rPr>
              <w:t xml:space="preserve">Façon d’agir pour des mesures non actives </w:t>
            </w:r>
          </w:p>
        </w:tc>
        <w:tc>
          <w:tcPr>
            <w:tcW w:w="6775" w:type="dxa"/>
          </w:tcPr>
          <w:p w:rsidR="00DD49FF" w:rsidRPr="00DD49FF" w:rsidRDefault="00DD49FF" w:rsidP="00DD49FF">
            <w:pPr>
              <w:rPr>
                <w:lang w:val="fr-BE"/>
              </w:rPr>
            </w:pPr>
          </w:p>
        </w:tc>
      </w:tr>
      <w:tr w:rsidR="00DD49FF" w:rsidRPr="00DD49FF" w:rsidTr="00DD49FF">
        <w:trPr>
          <w:cantSplit/>
        </w:trPr>
        <w:tc>
          <w:tcPr>
            <w:tcW w:w="6867" w:type="dxa"/>
          </w:tcPr>
          <w:p w:rsidR="00DD49FF" w:rsidRPr="00DD49FF" w:rsidRDefault="00DD49FF" w:rsidP="00DD49FF">
            <w:pPr>
              <w:pStyle w:val="kopvragenblok"/>
              <w:rPr>
                <w:lang w:val="fr-BE"/>
              </w:rPr>
            </w:pPr>
            <w:r w:rsidRPr="00DD49FF">
              <w:rPr>
                <w:lang w:val="fr-BE"/>
              </w:rPr>
              <w:t>Mise hors service d’une soupape de réserve</w:t>
            </w:r>
          </w:p>
        </w:tc>
        <w:tc>
          <w:tcPr>
            <w:tcW w:w="6775" w:type="dxa"/>
          </w:tcPr>
          <w:p w:rsidR="00DD49FF" w:rsidRPr="00DD49FF" w:rsidRDefault="00DD49FF" w:rsidP="00DD49FF">
            <w:pPr>
              <w:rPr>
                <w:lang w:val="fr-BE"/>
              </w:rPr>
            </w:pPr>
          </w:p>
        </w:tc>
      </w:tr>
      <w:tr w:rsidR="00DD49FF" w:rsidRPr="00DD49FF" w:rsidTr="00DD49FF">
        <w:trPr>
          <w:cantSplit/>
        </w:trPr>
        <w:tc>
          <w:tcPr>
            <w:tcW w:w="6867" w:type="dxa"/>
          </w:tcPr>
          <w:p w:rsidR="00DD49FF" w:rsidRPr="00DD49FF" w:rsidRDefault="00DD49FF" w:rsidP="00DD49FF">
            <w:pPr>
              <w:pStyle w:val="vraag"/>
            </w:pPr>
            <w:r w:rsidRPr="00DD49FF">
              <w:t xml:space="preserve">Y a-t-il une procédure pour la mise hors service d’une sécurité mécanique de </w:t>
            </w:r>
            <w:proofErr w:type="spellStart"/>
            <w:r w:rsidRPr="00DD49FF">
              <w:t>supression</w:t>
            </w:r>
            <w:proofErr w:type="spellEnd"/>
            <w:r w:rsidRPr="00DD49FF">
              <w:t>?</w:t>
            </w:r>
          </w:p>
        </w:tc>
        <w:tc>
          <w:tcPr>
            <w:tcW w:w="6775" w:type="dxa"/>
          </w:tcPr>
          <w:p w:rsidR="00DD49FF" w:rsidRPr="00DD49FF" w:rsidRDefault="00DD49FF" w:rsidP="00DD49FF">
            <w:pPr>
              <w:rPr>
                <w:lang w:val="fr-BE"/>
              </w:rPr>
            </w:pPr>
          </w:p>
        </w:tc>
      </w:tr>
      <w:tr w:rsidR="00DD49FF" w:rsidRPr="00DD49FF" w:rsidTr="00DD49FF">
        <w:trPr>
          <w:cantSplit/>
        </w:trPr>
        <w:tc>
          <w:tcPr>
            <w:tcW w:w="6867" w:type="dxa"/>
          </w:tcPr>
          <w:p w:rsidR="00DD49FF" w:rsidRPr="00DD49FF" w:rsidRDefault="00DD49FF" w:rsidP="00DD49FF">
            <w:pPr>
              <w:pStyle w:val="vraag"/>
            </w:pPr>
            <w:r w:rsidRPr="00DD49FF">
              <w:lastRenderedPageBreak/>
              <w:t>Dans le cas de soupapes de sécurité redondantes, existe-t-il un système qui garantit qu’au moins une soupape est disponible?</w:t>
            </w:r>
          </w:p>
        </w:tc>
        <w:tc>
          <w:tcPr>
            <w:tcW w:w="6775" w:type="dxa"/>
          </w:tcPr>
          <w:p w:rsidR="00DD49FF" w:rsidRPr="00DD49FF" w:rsidRDefault="00DD49FF" w:rsidP="00DD49FF">
            <w:pPr>
              <w:rPr>
                <w:lang w:val="fr-BE"/>
              </w:rPr>
            </w:pPr>
          </w:p>
        </w:tc>
      </w:tr>
      <w:tr w:rsidR="00DD49FF" w:rsidRPr="00DD49FF" w:rsidTr="00DD49FF">
        <w:trPr>
          <w:cantSplit/>
        </w:trPr>
        <w:tc>
          <w:tcPr>
            <w:tcW w:w="6867" w:type="dxa"/>
          </w:tcPr>
          <w:p w:rsidR="00DD49FF" w:rsidRPr="00DD49FF" w:rsidRDefault="00DD49FF" w:rsidP="00DD49FF">
            <w:pPr>
              <w:pStyle w:val="vraag"/>
            </w:pPr>
            <w:r w:rsidRPr="00DD49FF">
              <w:t>Dans le cas où l’on utilise une vanne à trois voies pour monter ensemble une soupape de réserve et la soupape active, y a-t-il une indication claire de quelle soupape est en service?</w:t>
            </w:r>
          </w:p>
        </w:tc>
        <w:tc>
          <w:tcPr>
            <w:tcW w:w="6775" w:type="dxa"/>
          </w:tcPr>
          <w:p w:rsidR="00DD49FF" w:rsidRPr="00DD49FF" w:rsidRDefault="00DD49FF" w:rsidP="00DD49FF">
            <w:pPr>
              <w:rPr>
                <w:lang w:val="fr-BE"/>
              </w:rPr>
            </w:pPr>
          </w:p>
        </w:tc>
      </w:tr>
    </w:tbl>
    <w:p w:rsidR="00DC4376" w:rsidRDefault="00451508" w:rsidP="00A81789">
      <w:pPr>
        <w:rPr>
          <w:lang w:val="fr-BE"/>
        </w:rPr>
      </w:pPr>
      <w:r>
        <w:rPr>
          <w:lang w:val="fr-BE"/>
        </w:rPr>
        <w:tab/>
      </w:r>
    </w:p>
    <w:p w:rsidR="00FB2337" w:rsidRDefault="00FB2337" w:rsidP="00A81789">
      <w:pPr>
        <w:rPr>
          <w:lang w:val="fr-BE"/>
        </w:rPr>
      </w:pPr>
    </w:p>
    <w:p w:rsidR="005D2100" w:rsidRDefault="005D2100" w:rsidP="00A81789">
      <w:pPr>
        <w:rPr>
          <w:lang w:val="fr-BE"/>
        </w:rPr>
      </w:pPr>
      <w:r>
        <w:rPr>
          <w:lang w:val="fr-BE"/>
        </w:rPr>
        <w:br w:type="page"/>
      </w:r>
    </w:p>
    <w:p w:rsidR="00FB2337" w:rsidRPr="00F86C3A" w:rsidRDefault="00FB2337" w:rsidP="00241F4C">
      <w:pPr>
        <w:pStyle w:val="Kop1"/>
      </w:pPr>
      <w:bookmarkStart w:id="17" w:name="_Toc272926345"/>
      <w:r w:rsidRPr="00F86C3A">
        <w:lastRenderedPageBreak/>
        <w:br/>
      </w:r>
      <w:bookmarkStart w:id="18" w:name="_Toc355079029"/>
      <w:bookmarkEnd w:id="17"/>
      <w:r>
        <w:t>S</w:t>
      </w:r>
      <w:r w:rsidRPr="00CD3850">
        <w:t>écurités instrumentales</w:t>
      </w:r>
      <w:bookmarkEnd w:id="18"/>
    </w:p>
    <w:tbl>
      <w:tblPr>
        <w:tblStyle w:val="Tabelraster"/>
        <w:tblW w:w="0" w:type="auto"/>
        <w:tblInd w:w="578" w:type="dxa"/>
        <w:tblLook w:val="04A0" w:firstRow="1" w:lastRow="0" w:firstColumn="1" w:lastColumn="0" w:noHBand="0" w:noVBand="1"/>
      </w:tblPr>
      <w:tblGrid>
        <w:gridCol w:w="6870"/>
        <w:gridCol w:w="6772"/>
      </w:tblGrid>
      <w:tr w:rsidR="005D2100" w:rsidRPr="005D2100" w:rsidTr="005D2100">
        <w:trPr>
          <w:cantSplit/>
        </w:trPr>
        <w:tc>
          <w:tcPr>
            <w:tcW w:w="13642" w:type="dxa"/>
            <w:gridSpan w:val="2"/>
          </w:tcPr>
          <w:p w:rsidR="005D2100" w:rsidRPr="005D2100" w:rsidRDefault="005D2100" w:rsidP="005D2100">
            <w:pPr>
              <w:pStyle w:val="Kop2"/>
            </w:pPr>
            <w:bookmarkStart w:id="19" w:name="_Toc355079030"/>
            <w:r w:rsidRPr="005D2100">
              <w:t xml:space="preserve">Analyse des </w:t>
            </w:r>
            <w:proofErr w:type="spellStart"/>
            <w:r w:rsidRPr="005D2100">
              <w:t>sécurités</w:t>
            </w:r>
            <w:proofErr w:type="spellEnd"/>
            <w:r w:rsidRPr="005D2100">
              <w:t xml:space="preserve"> </w:t>
            </w:r>
            <w:proofErr w:type="spellStart"/>
            <w:r w:rsidRPr="005D2100">
              <w:t>instrumentales</w:t>
            </w:r>
            <w:bookmarkEnd w:id="19"/>
            <w:proofErr w:type="spellEnd"/>
          </w:p>
        </w:tc>
      </w:tr>
      <w:tr w:rsidR="005D2100" w:rsidRPr="005D2100" w:rsidTr="005D2100">
        <w:trPr>
          <w:cantSplit/>
        </w:trPr>
        <w:tc>
          <w:tcPr>
            <w:tcW w:w="6870" w:type="dxa"/>
          </w:tcPr>
          <w:p w:rsidR="005D2100" w:rsidRPr="005D2100" w:rsidRDefault="005D2100" w:rsidP="00B331A3">
            <w:pPr>
              <w:pStyle w:val="Kop3"/>
            </w:pPr>
            <w:proofErr w:type="spellStart"/>
            <w:r w:rsidRPr="005D2100">
              <w:t>Identification</w:t>
            </w:r>
            <w:proofErr w:type="spellEnd"/>
            <w:r w:rsidRPr="005D2100">
              <w:t xml:space="preserve"> et </w:t>
            </w:r>
            <w:proofErr w:type="spellStart"/>
            <w:r w:rsidRPr="005D2100">
              <w:t>description</w:t>
            </w:r>
            <w:proofErr w:type="spellEnd"/>
          </w:p>
        </w:tc>
        <w:tc>
          <w:tcPr>
            <w:tcW w:w="6772" w:type="dxa"/>
          </w:tcPr>
          <w:p w:rsidR="005D2100" w:rsidRPr="005D2100" w:rsidRDefault="005D2100" w:rsidP="005D2100"/>
        </w:tc>
      </w:tr>
      <w:tr w:rsidR="005D2100" w:rsidRPr="005D2100" w:rsidTr="005D2100">
        <w:trPr>
          <w:cantSplit/>
        </w:trPr>
        <w:tc>
          <w:tcPr>
            <w:tcW w:w="6870" w:type="dxa"/>
          </w:tcPr>
          <w:p w:rsidR="005D2100" w:rsidRPr="005D2100" w:rsidRDefault="005D2100" w:rsidP="00B331A3">
            <w:pPr>
              <w:pStyle w:val="kopvragenblok"/>
              <w:rPr>
                <w:lang w:val="fr-BE"/>
              </w:rPr>
            </w:pPr>
            <w:r w:rsidRPr="005D2100">
              <w:rPr>
                <w:lang w:val="fr-BE"/>
              </w:rPr>
              <w:t>Identification et document de spécification</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vraag"/>
            </w:pPr>
            <w:r w:rsidRPr="005D2100">
              <w:t>Les sécurités instrumentales ont-t-elles toutes un code d’identification univoque?</w:t>
            </w:r>
          </w:p>
        </w:tc>
        <w:tc>
          <w:tcPr>
            <w:tcW w:w="6772" w:type="dxa"/>
          </w:tcPr>
          <w:p w:rsidR="005D2100" w:rsidRPr="005D2100" w:rsidRDefault="005D2100" w:rsidP="005D2100"/>
        </w:tc>
      </w:tr>
      <w:tr w:rsidR="005D2100" w:rsidRPr="005D2100" w:rsidTr="005D2100">
        <w:trPr>
          <w:cantSplit/>
        </w:trPr>
        <w:tc>
          <w:tcPr>
            <w:tcW w:w="6870" w:type="dxa"/>
          </w:tcPr>
          <w:p w:rsidR="005D2100" w:rsidRPr="005D2100" w:rsidRDefault="005D2100" w:rsidP="00B331A3">
            <w:pPr>
              <w:pStyle w:val="vraag"/>
            </w:pPr>
            <w:r w:rsidRPr="005D2100">
              <w:t>L’entreprise dispose-t-elle d’un document de spécification pour chaque sécurité instrumentale?</w:t>
            </w:r>
          </w:p>
        </w:tc>
        <w:tc>
          <w:tcPr>
            <w:tcW w:w="6772" w:type="dxa"/>
          </w:tcPr>
          <w:p w:rsidR="005D2100" w:rsidRPr="005D2100" w:rsidRDefault="005D2100" w:rsidP="005D2100"/>
        </w:tc>
      </w:tr>
      <w:tr w:rsidR="005D2100" w:rsidRPr="005D2100" w:rsidTr="005D2100">
        <w:trPr>
          <w:cantSplit/>
        </w:trPr>
        <w:tc>
          <w:tcPr>
            <w:tcW w:w="6870" w:type="dxa"/>
          </w:tcPr>
          <w:p w:rsidR="005D2100" w:rsidRPr="005D2100" w:rsidRDefault="005D2100" w:rsidP="00B331A3">
            <w:pPr>
              <w:pStyle w:val="kopvragenblok"/>
              <w:rPr>
                <w:lang w:val="fr-BE"/>
              </w:rPr>
            </w:pPr>
            <w:r w:rsidRPr="005D2100">
              <w:rPr>
                <w:lang w:val="fr-BE"/>
              </w:rPr>
              <w:t>Lien entre la sécurité et les risques</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vraag"/>
            </w:pPr>
            <w:r w:rsidRPr="005D2100">
              <w:t>Est-il documenté pour chaque sécurité instrumentale quelles déviations de procédé peuvent donner lieu à la sollicitation de la sécurité?</w:t>
            </w:r>
          </w:p>
        </w:tc>
        <w:tc>
          <w:tcPr>
            <w:tcW w:w="6772" w:type="dxa"/>
          </w:tcPr>
          <w:p w:rsidR="005D2100" w:rsidRPr="005D2100" w:rsidRDefault="005D2100" w:rsidP="005D2100"/>
        </w:tc>
      </w:tr>
      <w:tr w:rsidR="005D2100" w:rsidRPr="005D2100" w:rsidTr="005D2100">
        <w:trPr>
          <w:cantSplit/>
        </w:trPr>
        <w:tc>
          <w:tcPr>
            <w:tcW w:w="6870" w:type="dxa"/>
          </w:tcPr>
          <w:p w:rsidR="005D2100" w:rsidRPr="005D2100" w:rsidRDefault="005D2100" w:rsidP="00B331A3">
            <w:pPr>
              <w:pStyle w:val="vraag"/>
            </w:pPr>
            <w:r w:rsidRPr="005D2100">
              <w:t xml:space="preserve">Est-il documenté pour chaque sécurité instrumentale quel évènement </w:t>
            </w:r>
            <w:proofErr w:type="spellStart"/>
            <w:r w:rsidRPr="005D2100">
              <w:t>indésiré</w:t>
            </w:r>
            <w:proofErr w:type="spellEnd"/>
            <w:r w:rsidRPr="005D2100">
              <w:t xml:space="preserve"> est empêché par la sécurité?</w:t>
            </w:r>
          </w:p>
        </w:tc>
        <w:tc>
          <w:tcPr>
            <w:tcW w:w="6772" w:type="dxa"/>
          </w:tcPr>
          <w:p w:rsidR="005D2100" w:rsidRPr="005D2100" w:rsidRDefault="005D2100" w:rsidP="005D2100"/>
        </w:tc>
      </w:tr>
      <w:tr w:rsidR="005D2100" w:rsidRPr="005D2100" w:rsidTr="005D2100">
        <w:trPr>
          <w:cantSplit/>
        </w:trPr>
        <w:tc>
          <w:tcPr>
            <w:tcW w:w="6870" w:type="dxa"/>
          </w:tcPr>
          <w:p w:rsidR="005D2100" w:rsidRPr="005D2100" w:rsidRDefault="005D2100" w:rsidP="00B331A3">
            <w:pPr>
              <w:pStyle w:val="vraag"/>
            </w:pPr>
            <w:r w:rsidRPr="005D2100">
              <w:lastRenderedPageBreak/>
              <w:t xml:space="preserve">Les documents de spécification mentionnent-t-ils les paramètres de procédé qui sont surveillés par les sécurités instrumentales? </w:t>
            </w:r>
          </w:p>
        </w:tc>
        <w:tc>
          <w:tcPr>
            <w:tcW w:w="6772" w:type="dxa"/>
          </w:tcPr>
          <w:p w:rsidR="005D2100" w:rsidRPr="005D2100" w:rsidRDefault="005D2100" w:rsidP="005D2100"/>
        </w:tc>
      </w:tr>
      <w:tr w:rsidR="005D2100" w:rsidRPr="005D2100" w:rsidTr="005D2100">
        <w:trPr>
          <w:cantSplit/>
        </w:trPr>
        <w:tc>
          <w:tcPr>
            <w:tcW w:w="6870" w:type="dxa"/>
          </w:tcPr>
          <w:p w:rsidR="005D2100" w:rsidRPr="005D2100" w:rsidRDefault="005D2100" w:rsidP="00B331A3">
            <w:pPr>
              <w:pStyle w:val="vraag"/>
            </w:pPr>
            <w:r w:rsidRPr="005D2100">
              <w:t>Les documents de spécification mentionnent-t-ils les valeurs limites (sûres) de ces paramètres?</w:t>
            </w:r>
          </w:p>
        </w:tc>
        <w:tc>
          <w:tcPr>
            <w:tcW w:w="6772" w:type="dxa"/>
          </w:tcPr>
          <w:p w:rsidR="005D2100" w:rsidRPr="005D2100" w:rsidRDefault="005D2100" w:rsidP="005D2100"/>
        </w:tc>
      </w:tr>
      <w:tr w:rsidR="005D2100" w:rsidRPr="005D2100" w:rsidTr="005D2100">
        <w:trPr>
          <w:cantSplit/>
        </w:trPr>
        <w:tc>
          <w:tcPr>
            <w:tcW w:w="6870" w:type="dxa"/>
          </w:tcPr>
          <w:p w:rsidR="005D2100" w:rsidRPr="005D2100" w:rsidRDefault="005D2100" w:rsidP="00B331A3">
            <w:pPr>
              <w:pStyle w:val="vraag"/>
            </w:pPr>
            <w:r w:rsidRPr="005D2100">
              <w:t>Cette valeur limite sûre peut-elle être argumentée pour chaque sécurité instrumentale?</w:t>
            </w:r>
          </w:p>
        </w:tc>
        <w:tc>
          <w:tcPr>
            <w:tcW w:w="6772" w:type="dxa"/>
          </w:tcPr>
          <w:p w:rsidR="005D2100" w:rsidRPr="005D2100" w:rsidRDefault="005D2100" w:rsidP="005D2100"/>
        </w:tc>
      </w:tr>
      <w:tr w:rsidR="005D2100" w:rsidRPr="005D2100" w:rsidTr="005D2100">
        <w:trPr>
          <w:cantSplit/>
        </w:trPr>
        <w:tc>
          <w:tcPr>
            <w:tcW w:w="6870" w:type="dxa"/>
          </w:tcPr>
          <w:p w:rsidR="005D2100" w:rsidRPr="005D2100" w:rsidRDefault="005D2100" w:rsidP="00B331A3">
            <w:pPr>
              <w:pStyle w:val="vraag"/>
            </w:pPr>
            <w:r w:rsidRPr="005D2100">
              <w:t xml:space="preserve">Les documents de spécification donnent-t-il une description textuelle de la fonctionnalité de la sécurité instrumentale? </w:t>
            </w:r>
          </w:p>
        </w:tc>
        <w:tc>
          <w:tcPr>
            <w:tcW w:w="6772" w:type="dxa"/>
          </w:tcPr>
          <w:p w:rsidR="005D2100" w:rsidRPr="005D2100" w:rsidRDefault="005D2100" w:rsidP="005D2100"/>
        </w:tc>
      </w:tr>
      <w:tr w:rsidR="005D2100" w:rsidRPr="005D2100" w:rsidTr="005D2100">
        <w:trPr>
          <w:cantSplit/>
        </w:trPr>
        <w:tc>
          <w:tcPr>
            <w:tcW w:w="6870" w:type="dxa"/>
          </w:tcPr>
          <w:p w:rsidR="005D2100" w:rsidRPr="005D2100" w:rsidRDefault="005D2100" w:rsidP="00B331A3">
            <w:pPr>
              <w:pStyle w:val="kopvragenblok"/>
              <w:rPr>
                <w:lang w:val="fr-BE"/>
              </w:rPr>
            </w:pPr>
            <w:r w:rsidRPr="005D2100">
              <w:rPr>
                <w:lang w:val="fr-BE"/>
              </w:rPr>
              <w:t>Identification des composants de la sécurité instrumentale</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vraag"/>
            </w:pPr>
            <w:r w:rsidRPr="005D2100">
              <w:t>Les documents de spécification mentionnent-t-ils le code d’identification des éléments de mesure?</w:t>
            </w:r>
          </w:p>
        </w:tc>
        <w:tc>
          <w:tcPr>
            <w:tcW w:w="6772" w:type="dxa"/>
          </w:tcPr>
          <w:p w:rsidR="005D2100" w:rsidRPr="005D2100" w:rsidRDefault="005D2100" w:rsidP="005D2100"/>
        </w:tc>
      </w:tr>
      <w:tr w:rsidR="005D2100" w:rsidRPr="005D2100" w:rsidTr="005D2100">
        <w:trPr>
          <w:cantSplit/>
        </w:trPr>
        <w:tc>
          <w:tcPr>
            <w:tcW w:w="6870" w:type="dxa"/>
          </w:tcPr>
          <w:p w:rsidR="005D2100" w:rsidRPr="005D2100" w:rsidRDefault="005D2100" w:rsidP="00B331A3">
            <w:pPr>
              <w:pStyle w:val="vraag"/>
            </w:pPr>
            <w:r w:rsidRPr="005D2100">
              <w:t xml:space="preserve">Les documents de spécification mentionnent-t-ils le code d’identification des éléments finaux qui sont </w:t>
            </w:r>
            <w:proofErr w:type="spellStart"/>
            <w:r w:rsidRPr="005D2100">
              <w:t>manoeuvrés</w:t>
            </w:r>
            <w:proofErr w:type="spellEnd"/>
            <w:r w:rsidRPr="005D2100">
              <w:t xml:space="preserve"> par la protection?</w:t>
            </w:r>
          </w:p>
        </w:tc>
        <w:tc>
          <w:tcPr>
            <w:tcW w:w="6772" w:type="dxa"/>
          </w:tcPr>
          <w:p w:rsidR="005D2100" w:rsidRPr="005D2100" w:rsidRDefault="005D2100" w:rsidP="005D2100"/>
        </w:tc>
      </w:tr>
      <w:tr w:rsidR="005D2100" w:rsidRPr="005D2100" w:rsidTr="005D2100">
        <w:trPr>
          <w:cantSplit/>
        </w:trPr>
        <w:tc>
          <w:tcPr>
            <w:tcW w:w="6870" w:type="dxa"/>
          </w:tcPr>
          <w:p w:rsidR="005D2100" w:rsidRPr="005D2100" w:rsidRDefault="005D2100" w:rsidP="00B331A3">
            <w:pPr>
              <w:pStyle w:val="vraag"/>
            </w:pPr>
            <w:r w:rsidRPr="005D2100">
              <w:t>Les documents de spécification mentionnent-t-ils l’organe de décision dans lequel la logique de la protection est programmée?</w:t>
            </w:r>
          </w:p>
        </w:tc>
        <w:tc>
          <w:tcPr>
            <w:tcW w:w="6772" w:type="dxa"/>
          </w:tcPr>
          <w:p w:rsidR="005D2100" w:rsidRPr="005D2100" w:rsidRDefault="005D2100" w:rsidP="005D2100"/>
        </w:tc>
      </w:tr>
      <w:tr w:rsidR="005D2100" w:rsidRPr="005D2100" w:rsidTr="005D2100">
        <w:trPr>
          <w:cantSplit/>
        </w:trPr>
        <w:tc>
          <w:tcPr>
            <w:tcW w:w="6870" w:type="dxa"/>
          </w:tcPr>
          <w:p w:rsidR="005D2100" w:rsidRPr="005D2100" w:rsidRDefault="005D2100" w:rsidP="00B331A3">
            <w:pPr>
              <w:pStyle w:val="kopvragenblok"/>
              <w:rPr>
                <w:lang w:val="fr-BE"/>
              </w:rPr>
            </w:pPr>
            <w:r w:rsidRPr="005D2100">
              <w:rPr>
                <w:lang w:val="fr-BE"/>
              </w:rPr>
              <w:lastRenderedPageBreak/>
              <w:t>Logique de fonctionnement</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vraag"/>
            </w:pPr>
            <w:r w:rsidRPr="005D2100">
              <w:t xml:space="preserve">Les documents de spécification mentionnent-t-il la variable de procédé mesurée et la valeur à laquelle la sécurité instrumentale est activée (valeur d’enclenchement)? </w:t>
            </w:r>
          </w:p>
        </w:tc>
        <w:tc>
          <w:tcPr>
            <w:tcW w:w="6772" w:type="dxa"/>
          </w:tcPr>
          <w:p w:rsidR="005D2100" w:rsidRPr="005D2100" w:rsidRDefault="005D2100" w:rsidP="005D2100"/>
        </w:tc>
      </w:tr>
      <w:tr w:rsidR="005D2100" w:rsidRPr="005D2100" w:rsidTr="005D2100">
        <w:trPr>
          <w:cantSplit/>
        </w:trPr>
        <w:tc>
          <w:tcPr>
            <w:tcW w:w="6870" w:type="dxa"/>
          </w:tcPr>
          <w:p w:rsidR="005D2100" w:rsidRPr="005D2100" w:rsidRDefault="005D2100" w:rsidP="00B331A3">
            <w:pPr>
              <w:pStyle w:val="vraag"/>
            </w:pPr>
            <w:r w:rsidRPr="005D2100">
              <w:t xml:space="preserve">Les documents de spécification mentionnent-t-il le </w:t>
            </w:r>
            <w:proofErr w:type="spellStart"/>
            <w:r w:rsidRPr="005D2100">
              <w:t>voting</w:t>
            </w:r>
            <w:proofErr w:type="spellEnd"/>
            <w:r w:rsidRPr="005D2100">
              <w:t xml:space="preserve"> pour les éléments de mesure?</w:t>
            </w:r>
          </w:p>
        </w:tc>
        <w:tc>
          <w:tcPr>
            <w:tcW w:w="6772" w:type="dxa"/>
          </w:tcPr>
          <w:p w:rsidR="005D2100" w:rsidRPr="005D2100" w:rsidRDefault="005D2100" w:rsidP="005D2100"/>
        </w:tc>
      </w:tr>
      <w:tr w:rsidR="005D2100" w:rsidRPr="005D2100" w:rsidTr="005D2100">
        <w:trPr>
          <w:cantSplit/>
        </w:trPr>
        <w:tc>
          <w:tcPr>
            <w:tcW w:w="6870" w:type="dxa"/>
          </w:tcPr>
          <w:p w:rsidR="005D2100" w:rsidRPr="005D2100" w:rsidRDefault="005D2100" w:rsidP="00B331A3">
            <w:pPr>
              <w:pStyle w:val="vraag"/>
            </w:pPr>
            <w:r w:rsidRPr="005D2100">
              <w:t xml:space="preserve">Les documents de spécification mentionnent-t-il de façon claire comment les éléments finaux sont </w:t>
            </w:r>
            <w:proofErr w:type="spellStart"/>
            <w:r w:rsidRPr="005D2100">
              <w:t>manoeuvrés</w:t>
            </w:r>
            <w:proofErr w:type="spellEnd"/>
            <w:r w:rsidRPr="005D2100">
              <w:t>?</w:t>
            </w:r>
          </w:p>
        </w:tc>
        <w:tc>
          <w:tcPr>
            <w:tcW w:w="6772" w:type="dxa"/>
          </w:tcPr>
          <w:p w:rsidR="005D2100" w:rsidRPr="005D2100" w:rsidRDefault="005D2100" w:rsidP="005D2100"/>
        </w:tc>
      </w:tr>
      <w:tr w:rsidR="005D2100" w:rsidRPr="005D2100" w:rsidTr="005D2100">
        <w:trPr>
          <w:cantSplit/>
        </w:trPr>
        <w:tc>
          <w:tcPr>
            <w:tcW w:w="6870" w:type="dxa"/>
          </w:tcPr>
          <w:p w:rsidR="005D2100" w:rsidRPr="005D2100" w:rsidRDefault="005D2100" w:rsidP="00B331A3">
            <w:pPr>
              <w:pStyle w:val="vraag"/>
            </w:pPr>
            <w:r w:rsidRPr="005D2100">
              <w:t xml:space="preserve">Est-il clair quelles actions sont essentielles pour la fonction de sécurité et quelles actions ont plutôt un caractère complémentaire? </w:t>
            </w:r>
          </w:p>
        </w:tc>
        <w:tc>
          <w:tcPr>
            <w:tcW w:w="6772" w:type="dxa"/>
          </w:tcPr>
          <w:p w:rsidR="005D2100" w:rsidRPr="005D2100" w:rsidRDefault="005D2100" w:rsidP="005D2100"/>
        </w:tc>
      </w:tr>
      <w:tr w:rsidR="005D2100" w:rsidRPr="005D2100" w:rsidTr="005D2100">
        <w:trPr>
          <w:cantSplit/>
        </w:trPr>
        <w:tc>
          <w:tcPr>
            <w:tcW w:w="6870" w:type="dxa"/>
          </w:tcPr>
          <w:p w:rsidR="005D2100" w:rsidRPr="005D2100" w:rsidRDefault="005D2100" w:rsidP="00B331A3">
            <w:pPr>
              <w:pStyle w:val="vraag"/>
            </w:pPr>
            <w:r w:rsidRPr="005D2100">
              <w:t>Les documents de spécification mentionnent-t-il l’ordre des actions et des éventuels retards?</w:t>
            </w:r>
          </w:p>
        </w:tc>
        <w:tc>
          <w:tcPr>
            <w:tcW w:w="6772" w:type="dxa"/>
          </w:tcPr>
          <w:p w:rsidR="005D2100" w:rsidRPr="005D2100" w:rsidRDefault="005D2100" w:rsidP="005D2100"/>
        </w:tc>
      </w:tr>
      <w:tr w:rsidR="005D2100" w:rsidRPr="005D2100" w:rsidTr="005D2100">
        <w:trPr>
          <w:cantSplit/>
        </w:trPr>
        <w:tc>
          <w:tcPr>
            <w:tcW w:w="6870" w:type="dxa"/>
          </w:tcPr>
          <w:p w:rsidR="005D2100" w:rsidRPr="005D2100" w:rsidRDefault="005D2100" w:rsidP="00B331A3">
            <w:pPr>
              <w:pStyle w:val="vraag"/>
            </w:pPr>
            <w:r w:rsidRPr="005D2100">
              <w:t xml:space="preserve">Les documents de spécification mentionnent-t-il le </w:t>
            </w:r>
            <w:proofErr w:type="spellStart"/>
            <w:r w:rsidRPr="005D2100">
              <w:t>voting</w:t>
            </w:r>
            <w:proofErr w:type="spellEnd"/>
            <w:r w:rsidRPr="005D2100">
              <w:t xml:space="preserve"> pour les éléments finaux? </w:t>
            </w:r>
          </w:p>
        </w:tc>
        <w:tc>
          <w:tcPr>
            <w:tcW w:w="6772" w:type="dxa"/>
          </w:tcPr>
          <w:p w:rsidR="005D2100" w:rsidRPr="005D2100" w:rsidRDefault="005D2100" w:rsidP="005D2100"/>
        </w:tc>
      </w:tr>
      <w:tr w:rsidR="005D2100" w:rsidRPr="005D2100" w:rsidTr="005D2100">
        <w:trPr>
          <w:cantSplit/>
        </w:trPr>
        <w:tc>
          <w:tcPr>
            <w:tcW w:w="6870" w:type="dxa"/>
          </w:tcPr>
          <w:p w:rsidR="005D2100" w:rsidRPr="005D2100" w:rsidRDefault="005D2100" w:rsidP="00B331A3">
            <w:pPr>
              <w:pStyle w:val="vraag"/>
            </w:pPr>
            <w:r w:rsidRPr="005D2100">
              <w:t xml:space="preserve">Si le fonctionnement de la protection est différent dans certaines phases du procédé, le fonctionnement dans les différentes phases est-il documenté? </w:t>
            </w:r>
          </w:p>
        </w:tc>
        <w:tc>
          <w:tcPr>
            <w:tcW w:w="6772" w:type="dxa"/>
          </w:tcPr>
          <w:p w:rsidR="005D2100" w:rsidRPr="005D2100" w:rsidRDefault="005D2100" w:rsidP="005D2100"/>
        </w:tc>
      </w:tr>
      <w:tr w:rsidR="005D2100" w:rsidRPr="005D2100" w:rsidTr="005D2100">
        <w:trPr>
          <w:cantSplit/>
        </w:trPr>
        <w:tc>
          <w:tcPr>
            <w:tcW w:w="6870" w:type="dxa"/>
          </w:tcPr>
          <w:p w:rsidR="005D2100" w:rsidRPr="005D2100" w:rsidRDefault="005D2100" w:rsidP="00B331A3">
            <w:pPr>
              <w:pStyle w:val="vraag"/>
            </w:pPr>
            <w:r w:rsidRPr="005D2100">
              <w:t>Pour toutes les sécurités instrumentales, la logique de fonctionnement complète a-t-elle été testée?</w:t>
            </w:r>
          </w:p>
        </w:tc>
        <w:tc>
          <w:tcPr>
            <w:tcW w:w="6772" w:type="dxa"/>
          </w:tcPr>
          <w:p w:rsidR="005D2100" w:rsidRPr="005D2100" w:rsidRDefault="005D2100" w:rsidP="005D2100"/>
        </w:tc>
      </w:tr>
      <w:tr w:rsidR="005D2100" w:rsidRPr="005D2100" w:rsidTr="005D2100">
        <w:trPr>
          <w:cantSplit/>
        </w:trPr>
        <w:tc>
          <w:tcPr>
            <w:tcW w:w="6870" w:type="dxa"/>
          </w:tcPr>
          <w:p w:rsidR="005D2100" w:rsidRPr="005D2100" w:rsidRDefault="005D2100" w:rsidP="00B331A3">
            <w:pPr>
              <w:pStyle w:val="Kop3"/>
              <w:rPr>
                <w:lang w:val="fr-BE"/>
              </w:rPr>
            </w:pPr>
            <w:bookmarkStart w:id="20" w:name="_Toc187648096"/>
            <w:r w:rsidRPr="005D2100">
              <w:rPr>
                <w:lang w:val="fr-BE"/>
              </w:rPr>
              <w:lastRenderedPageBreak/>
              <w:t>Efficacité</w:t>
            </w:r>
            <w:bookmarkEnd w:id="20"/>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kopvragenblok"/>
              <w:rPr>
                <w:lang w:val="fr-BE"/>
              </w:rPr>
            </w:pPr>
            <w:r w:rsidRPr="005D2100">
              <w:rPr>
                <w:lang w:val="fr-BE"/>
              </w:rPr>
              <w:t>Effet de l’action sur le procédé</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vraag"/>
            </w:pPr>
            <w:r w:rsidRPr="005D2100">
              <w:t xml:space="preserve">Peut-il être démontré que les actions réalisées par les sécurités instrumentales ont un effet suffisant sur le procédé pour prévenir que la valeur limite extrême des paramètres surveillés soit dépassée? </w:t>
            </w:r>
          </w:p>
        </w:tc>
        <w:tc>
          <w:tcPr>
            <w:tcW w:w="6772" w:type="dxa"/>
          </w:tcPr>
          <w:p w:rsidR="005D2100" w:rsidRPr="005D2100" w:rsidRDefault="005D2100" w:rsidP="005D2100"/>
        </w:tc>
      </w:tr>
      <w:tr w:rsidR="005D2100" w:rsidRPr="005D2100" w:rsidTr="005D2100">
        <w:trPr>
          <w:cantSplit/>
        </w:trPr>
        <w:tc>
          <w:tcPr>
            <w:tcW w:w="6870" w:type="dxa"/>
          </w:tcPr>
          <w:p w:rsidR="005D2100" w:rsidRPr="005D2100" w:rsidRDefault="005D2100" w:rsidP="00B331A3">
            <w:pPr>
              <w:pStyle w:val="kopvragenblok"/>
              <w:rPr>
                <w:lang w:val="fr-BE"/>
              </w:rPr>
            </w:pPr>
            <w:r w:rsidRPr="005D2100">
              <w:rPr>
                <w:lang w:val="fr-BE"/>
              </w:rPr>
              <w:t>Fonctionnement à temps de la sécurité</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vraag"/>
            </w:pPr>
            <w:r w:rsidRPr="005D2100">
              <w:t>L’entreprise peut-elle démontrer que la valeur d’enclenchement de chaque sécurité est choisie de façon à ce que la protection soit activée suffisamment à temps et que la valeur limite du paramètre surveillé ne soit pas dépassée?</w:t>
            </w:r>
          </w:p>
        </w:tc>
        <w:tc>
          <w:tcPr>
            <w:tcW w:w="6772" w:type="dxa"/>
          </w:tcPr>
          <w:p w:rsidR="005D2100" w:rsidRPr="005D2100" w:rsidRDefault="005D2100" w:rsidP="005D2100"/>
        </w:tc>
      </w:tr>
      <w:tr w:rsidR="005D2100" w:rsidRPr="005D2100" w:rsidTr="005D2100">
        <w:trPr>
          <w:cantSplit/>
        </w:trPr>
        <w:tc>
          <w:tcPr>
            <w:tcW w:w="6870" w:type="dxa"/>
          </w:tcPr>
          <w:p w:rsidR="005D2100" w:rsidRPr="005D2100" w:rsidRDefault="005D2100" w:rsidP="00B331A3">
            <w:pPr>
              <w:pStyle w:val="vraag"/>
            </w:pPr>
            <w:r w:rsidRPr="005D2100">
              <w:t>A-t-il aussi été tenu compte, lors du choix des valeurs d’enclenchement, de la marge d’erreur (acceptable) de la mesure?</w:t>
            </w:r>
          </w:p>
        </w:tc>
        <w:tc>
          <w:tcPr>
            <w:tcW w:w="6772" w:type="dxa"/>
          </w:tcPr>
          <w:p w:rsidR="005D2100" w:rsidRPr="005D2100" w:rsidRDefault="005D2100" w:rsidP="005D2100"/>
        </w:tc>
      </w:tr>
      <w:tr w:rsidR="005D2100" w:rsidRPr="005D2100" w:rsidTr="005D2100">
        <w:trPr>
          <w:cantSplit/>
        </w:trPr>
        <w:tc>
          <w:tcPr>
            <w:tcW w:w="6870" w:type="dxa"/>
          </w:tcPr>
          <w:p w:rsidR="005D2100" w:rsidRPr="005D2100" w:rsidRDefault="005D2100" w:rsidP="00B331A3">
            <w:pPr>
              <w:pStyle w:val="kopvragenblok"/>
              <w:rPr>
                <w:lang w:val="fr-BE"/>
              </w:rPr>
            </w:pPr>
            <w:r w:rsidRPr="005D2100">
              <w:rPr>
                <w:lang w:val="fr-BE"/>
              </w:rPr>
              <w:t>Dimensionnement des actuateurs</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vraag"/>
            </w:pPr>
            <w:r w:rsidRPr="005D2100">
              <w:t xml:space="preserve">Lors de la conception des actuateurs, prévoit-on une marge de sécurité sur le couple à délivrer? </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vraag"/>
            </w:pPr>
            <w:r w:rsidRPr="005D2100">
              <w:t>Cette marge de sécurité est-elle documentée?</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Kop3"/>
              <w:rPr>
                <w:lang w:val="fr-BE"/>
              </w:rPr>
            </w:pPr>
            <w:bookmarkStart w:id="21" w:name="_Toc187648097"/>
            <w:r w:rsidRPr="005D2100">
              <w:rPr>
                <w:lang w:val="fr-BE"/>
              </w:rPr>
              <w:lastRenderedPageBreak/>
              <w:t>Indépendance</w:t>
            </w:r>
            <w:bookmarkEnd w:id="21"/>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kopvragenblok"/>
              <w:rPr>
                <w:lang w:val="fr-BE"/>
              </w:rPr>
            </w:pPr>
            <w:r w:rsidRPr="005D2100">
              <w:rPr>
                <w:lang w:val="fr-BE"/>
              </w:rPr>
              <w:t>Indépendance des éléments de mesure</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vraag"/>
            </w:pPr>
            <w:r w:rsidRPr="005D2100">
              <w:t xml:space="preserve">Les éléments de mesure qui sont utilisés par les sécurités instrumentales sont-ils différents et séparés des éléments de mesure utilisés pour le contrôle du paramètre surveillé? </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kopvragenblok"/>
              <w:rPr>
                <w:lang w:val="fr-BE"/>
              </w:rPr>
            </w:pPr>
            <w:r w:rsidRPr="005D2100">
              <w:rPr>
                <w:lang w:val="fr-BE"/>
              </w:rPr>
              <w:t>Indépendance de l’organe décisionnel</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vraag"/>
            </w:pPr>
            <w:r w:rsidRPr="005D2100">
              <w:t xml:space="preserve">L’organe de décision des sécurités instrumentales est-elle différent et séparé de l’organe de décision utilisé pour le contrôle du paramètre surveillé? </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kopvragenblok"/>
              <w:rPr>
                <w:lang w:val="fr-BE"/>
              </w:rPr>
            </w:pPr>
            <w:r w:rsidRPr="005D2100">
              <w:rPr>
                <w:lang w:val="fr-BE"/>
              </w:rPr>
              <w:t>Indépendance des éléments finaux</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vraag"/>
            </w:pPr>
            <w:r w:rsidRPr="005D2100">
              <w:t>Les éléments finaux qui sont utilisés dans les sécurités instrumentales sont-ils différents et complètement séparés des éléments finaux utilisés pour le contrôle du paramètre surveillé?</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Kop3"/>
              <w:rPr>
                <w:lang w:val="fr-BE"/>
              </w:rPr>
            </w:pPr>
            <w:bookmarkStart w:id="22" w:name="_Toc187648098"/>
            <w:r w:rsidRPr="005D2100">
              <w:rPr>
                <w:lang w:val="fr-BE"/>
              </w:rPr>
              <w:t>Fiabilité</w:t>
            </w:r>
            <w:bookmarkEnd w:id="22"/>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kopvragenblok"/>
              <w:rPr>
                <w:lang w:val="fr-BE"/>
              </w:rPr>
            </w:pPr>
            <w:r w:rsidRPr="005D2100">
              <w:rPr>
                <w:lang w:val="fr-BE"/>
              </w:rPr>
              <w:t>Spécification de la tolérance aux fautes souhaitée du ‘hardware’</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vraag"/>
            </w:pPr>
            <w:r w:rsidRPr="005D2100">
              <w:t xml:space="preserve">A-t-on déterminé pour chaque sécurité instrumentale la mesure souhaitée de la tolérance aux fautes au niveau des mesures? </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vraag"/>
            </w:pPr>
            <w:r w:rsidRPr="005D2100">
              <w:lastRenderedPageBreak/>
              <w:t xml:space="preserve">A-t-on déterminé pour chaque sécurité instrumentale la mesure souhaitée de la tolérance aux fautes au niveau des éléments finaux?   </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kopvragenblok"/>
              <w:rPr>
                <w:lang w:val="fr-BE"/>
              </w:rPr>
            </w:pPr>
            <w:r w:rsidRPr="005D2100">
              <w:rPr>
                <w:lang w:val="fr-BE"/>
              </w:rPr>
              <w:t>Réalisation correcte des mesures et des éléments finaux redondants</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vraag"/>
            </w:pPr>
            <w:r w:rsidRPr="005D2100">
              <w:t>Dans le cas de vannes redondantes: chaque vanne dispose-t-elle d’un solénoïde séparé?</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vraag"/>
            </w:pPr>
            <w:r w:rsidRPr="005D2100">
              <w:t>Dans le cas de mesures redondantes: chaque mesure dispose-t-elle d’une liaison séparée avec le procédé?</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kopvragenblok"/>
              <w:rPr>
                <w:lang w:val="fr-BE"/>
              </w:rPr>
            </w:pPr>
            <w:r w:rsidRPr="005D2100">
              <w:rPr>
                <w:lang w:val="fr-BE"/>
              </w:rPr>
              <w:t>Note de calcul</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vraag"/>
            </w:pPr>
            <w:r w:rsidRPr="005D2100">
              <w:t>Si la fiabilité souhaitée des sécurités instrumentales est déterminée quantitativement, dispose-t-on d’une note de calcul qui démontre que la fiabilité effective est supérieure ou égale à la fiabilité souhaitée?</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kopvragenblok"/>
              <w:rPr>
                <w:lang w:val="fr-BE"/>
              </w:rPr>
            </w:pPr>
            <w:r w:rsidRPr="005D2100">
              <w:rPr>
                <w:lang w:val="fr-BE"/>
              </w:rPr>
              <w:t>Comportement lors d’une faute dans un élément de mesure</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vraag"/>
            </w:pPr>
            <w:r w:rsidRPr="005D2100">
              <w:t>En cas de rupture de fil, les sécurités sont-elles alors activées ou une alarme est-elle générée vers les opérateurs?</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vraag"/>
            </w:pPr>
            <w:r w:rsidRPr="005D2100">
              <w:t>Dans le cas où le signal de mesure arrive hors de la portée normale, les sécurités sont-elles alors activées ou une alarme est-elle générée vers les opérateurs?</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vraag"/>
            </w:pPr>
            <w:r w:rsidRPr="005D2100">
              <w:lastRenderedPageBreak/>
              <w:t>Pour les instruments de mesure qui peuvent générer un signal (digital) de faute: lors de la détection d’une faute, la sécurité est-elle activée ou une alarme est-elle générée vers les opérateurs?</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vraag"/>
            </w:pPr>
            <w:r w:rsidRPr="005D2100">
              <w:t>Dans le cas d’un contacteur (mesure discrète ou “switch”): le signal qui est envoyé vers l’organe décisionnel est-il différent de 0 lorsque le paramètre de procédé surveillé a une valeur sûre?</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vraag"/>
            </w:pPr>
            <w:r w:rsidRPr="005D2100">
              <w:t>Les feuilles de spécification mentionnent-t-elles le comportement souhaité des sécurités instrumentales en cas de rupture de fil, de valeurs de mesure divergentes et lors d’éventuels signaux de faute?</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vraag"/>
            </w:pPr>
            <w:r w:rsidRPr="005D2100">
              <w:t>Pour toutes les sécurités instrumentales, a-t-on testé le comportement souhaité en cas de rupture de fil, de valeurs de mesures divergentes et lors d’un signal de faute (séparé) de l’élément de mesure?</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kopvragenblok"/>
              <w:rPr>
                <w:lang w:val="fr-BE"/>
              </w:rPr>
            </w:pPr>
            <w:r w:rsidRPr="005D2100">
              <w:rPr>
                <w:lang w:val="fr-BE"/>
              </w:rPr>
              <w:t>Diagnostic on line par comparaison des mesures</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vraag"/>
            </w:pPr>
            <w:r w:rsidRPr="005D2100">
              <w:t xml:space="preserve">A-t-on examiné si on peut suivre le bon fonctionnement des mesures (de la sécurité instrumentale) en comparant la valeur de mesure avec d’autres résultats de mesures éventuels disponibles (par exemple, des appareils de mesure utilisés pour le contrôle)? </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vraag"/>
            </w:pPr>
            <w:r w:rsidRPr="005D2100">
              <w:lastRenderedPageBreak/>
              <w:t>Lors d’un changement (significatif) dans les valeurs de mesures, une alarme est-elle générée ou l’action de la sécurité est-elle exécutée?</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vraag"/>
            </w:pPr>
            <w:r w:rsidRPr="005D2100">
              <w:t xml:space="preserve">Cette alarme ou cette action sont-ils documentés dans la feuille de spécification de la protection? </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vraag"/>
            </w:pPr>
            <w:r w:rsidRPr="005D2100">
              <w:t>Pour chaque sécurité instrumentale, a-t-on testé le fonctionnement correct de ces alarmes de comparaison?</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kopvragenblok"/>
              <w:rPr>
                <w:lang w:val="fr-BE"/>
              </w:rPr>
            </w:pPr>
            <w:r w:rsidRPr="005D2100">
              <w:rPr>
                <w:lang w:val="fr-BE"/>
              </w:rPr>
              <w:t>Perte d’air comprimé vers des actuateurs pneumatiques</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vraag"/>
            </w:pPr>
            <w:r w:rsidRPr="005D2100">
              <w:t xml:space="preserve">A-t-il été déterminé (et documenté) pour toutes les vannes avec un actuateur pneumatique quelle position par défaut est attendue lors de la perte d’air comprimé? </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vraag"/>
            </w:pPr>
            <w:r w:rsidRPr="005D2100">
              <w:t>A-t-il été déterminé (et documenté) pour toutes les vannes avec un actuateur pneumatique quelle position par défaut est attendue lors de la perte d’alimentation électrique vers le solénoïde?</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vraag"/>
            </w:pPr>
            <w:r w:rsidRPr="005D2100">
              <w:t>S’il est souhaitable que les vannes puissent encore servir après la perte d’air comprimé, un réservoir d’air comprimé a-t-il été prévu localement?</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vraag"/>
            </w:pPr>
            <w:r w:rsidRPr="005D2100">
              <w:t xml:space="preserve">Contrôle-t-on régulièrement si la pression est suffisante dans ce réservoir d’air comprimé ou est-ce suivi en continu à partir de la salle de contrôle?  </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kopvragenblok"/>
              <w:rPr>
                <w:lang w:val="fr-BE"/>
              </w:rPr>
            </w:pPr>
            <w:r w:rsidRPr="005D2100">
              <w:rPr>
                <w:lang w:val="fr-BE"/>
              </w:rPr>
              <w:lastRenderedPageBreak/>
              <w:t>Perte d’alimentation vers des actuateurs électriques</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vraag"/>
            </w:pPr>
            <w:r w:rsidRPr="005D2100">
              <w:t>A-t-il été déterminé (et documenté) pour toutes les vannes avec un actuateur électrique quelle position par défaut est attendue lors d’une perte d’électricité (vers l’actuateur)?</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vraag"/>
            </w:pPr>
            <w:r w:rsidRPr="005D2100">
              <w:t>A-t-on implémenté une alarme pour tous les actuateurs électriques faisant partie d’une sécurité instrumentale, afin de signaler aux opérateurs une perturbation dans l’alimentation électrique?</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vraag"/>
            </w:pPr>
            <w:r w:rsidRPr="005D2100">
              <w:t>S’il est souhaitable que les vannes restent en service lors de la perte d’électricité, les moyens nécessaires pour cela sont-ils prévus (par exemple, alimentation reprise sur un générateur d’urgence)?</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vraag"/>
            </w:pPr>
            <w:r w:rsidRPr="005D2100">
              <w:t>Dans le cas où la vanne est utilisée dans des scénarios où le feu peut intervenir: les câbles d’alimentation et les câbles pour le signal de conduite sont-ils d’un type résistant au feu et protégé par un matériel résistant au feu?</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kopvragenblok"/>
              <w:rPr>
                <w:lang w:val="fr-BE"/>
              </w:rPr>
            </w:pPr>
            <w:r w:rsidRPr="005D2100">
              <w:rPr>
                <w:lang w:val="fr-BE"/>
              </w:rPr>
              <w:t>Rupture de câble pour la manœuvre d'un moteur</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vraag"/>
            </w:pPr>
            <w:r w:rsidRPr="005D2100">
              <w:t>Pour les sécurités instrumentales qui manœuvrent un moteur: si le câble entre l’organe décisionnel et l’unité de commande du moteur se rompt, le moteur va-t-il s’arrêter (ou démarrer si c’est l’action de sécurité) ou la rupture de câble sera-t-elle signalée par alarme aux opérateurs?</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vraag"/>
            </w:pPr>
            <w:r w:rsidRPr="005D2100">
              <w:lastRenderedPageBreak/>
              <w:t>Pour les sécurités instrumentales qui manœuvrent un moteur: a-t-on testé la réaction en cas de rupture de fil (entre l’organe décisionnel et l’unité de commande du moteur)?</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kopvragenblok"/>
              <w:rPr>
                <w:lang w:val="fr-BE"/>
              </w:rPr>
            </w:pPr>
            <w:r w:rsidRPr="005D2100">
              <w:rPr>
                <w:lang w:val="fr-BE"/>
              </w:rPr>
              <w:t>Protection contre les influences nuisibles</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vraag"/>
            </w:pPr>
            <w:r w:rsidRPr="005D2100">
              <w:t xml:space="preserve">Dans le cas où les instruments de mesure font usage d’un “tubing” ou d’un tube de mesure, a-t-on pris des mesures pour en éviter le bouchage? </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vraag"/>
            </w:pPr>
            <w:r w:rsidRPr="005D2100">
              <w:t xml:space="preserve">Dans le cas où les éléments de mesure font usage d’un “tubing”, y a-t-il une protection prévue contre les impacts mécaniques? </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vraag"/>
            </w:pPr>
            <w:r w:rsidRPr="005D2100">
              <w:t>L’air d’instrumentation est-il séché?</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vraag"/>
            </w:pPr>
            <w:r w:rsidRPr="005D2100">
              <w:t>L’humidité de l’air d’instrumentation est-elle surveillée?</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kopvragenblok"/>
              <w:rPr>
                <w:lang w:val="fr-BE"/>
              </w:rPr>
            </w:pPr>
            <w:r w:rsidRPr="005D2100">
              <w:rPr>
                <w:lang w:val="fr-BE"/>
              </w:rPr>
              <w:t>Inspection périodique</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vraag"/>
            </w:pPr>
            <w:r w:rsidRPr="005D2100">
              <w:t>Toutes les sécurités instrumentales ont-elles été reprises dans un programme d’inspection?</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vraag"/>
            </w:pPr>
            <w:r w:rsidRPr="005D2100">
              <w:t>Pour chaque sécurité instrumentale, existe-t-il une instruction pour réaliser le test périodique?</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vraag"/>
            </w:pPr>
            <w:r w:rsidRPr="005D2100">
              <w:lastRenderedPageBreak/>
              <w:t>Ressort-il de ces instructions que le fonctionnement correct des mesures est testé (la portée des mesures, le signal correct en fonction de la valeur du paramètre mesuré)?</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vraag"/>
            </w:pPr>
            <w:r w:rsidRPr="005D2100">
              <w:t>La marge d’erreur acceptable sur les mesures est-elle mentionnée dans les instructions de test?</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vraag"/>
            </w:pPr>
            <w:r w:rsidRPr="005D2100">
              <w:t>Ressort-il de ces instructions que le traitement correct du signal de mesure par l’organe décisionnel est testé?</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vraag"/>
            </w:pPr>
            <w:r w:rsidRPr="005D2100">
              <w:t>Ressort-il de ces instructions que l’enclenchement correct des éléments finaux (position correcte en fonction du signal de conduite) est testé?</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vraag"/>
            </w:pPr>
            <w:r w:rsidRPr="005D2100">
              <w:t>Ressort-il de ces instructions que le fonctionnement correct des éventuels indicateurs de position est testé?</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vraag"/>
            </w:pPr>
            <w:r w:rsidRPr="005D2100">
              <w:t xml:space="preserve">Ressort-il de ces instructions que toutes les alarmes de diagnostic sont testées (pour toutes les mesures et les éléments finaux </w:t>
            </w:r>
            <w:proofErr w:type="spellStart"/>
            <w:r w:rsidRPr="005D2100">
              <w:t>manoeuvrés</w:t>
            </w:r>
            <w:proofErr w:type="spellEnd"/>
            <w:r w:rsidRPr="005D2100">
              <w:t xml:space="preserve"> électriquement)?</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vraag"/>
            </w:pPr>
            <w:r w:rsidRPr="005D2100">
              <w:t>Ressort-il de ces instructions que l’alarme d’activation est testée?</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vraag"/>
            </w:pPr>
            <w:r w:rsidRPr="005D2100">
              <w:t>Pour chaque inspection, un délai maximum entre les inspections est-il déterminé?</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vraag"/>
            </w:pPr>
            <w:r w:rsidRPr="005D2100">
              <w:lastRenderedPageBreak/>
              <w:t>Le choix d’un intervalle entre les inspections supérieur à 12 mois peut-il être argumenté?</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Kop3"/>
              <w:rPr>
                <w:lang w:val="fr-BE"/>
              </w:rPr>
            </w:pPr>
            <w:bookmarkStart w:id="23" w:name="_Toc187648100"/>
            <w:r w:rsidRPr="005D2100">
              <w:rPr>
                <w:lang w:val="fr-BE"/>
              </w:rPr>
              <w:t>Risques dus au fonctionnement</w:t>
            </w:r>
            <w:bookmarkEnd w:id="23"/>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kopvragenblok"/>
              <w:rPr>
                <w:lang w:val="fr-BE"/>
              </w:rPr>
            </w:pPr>
            <w:r w:rsidRPr="005D2100">
              <w:rPr>
                <w:lang w:val="fr-BE"/>
              </w:rPr>
              <w:t>Risques dus au fonctionnement</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vraag"/>
            </w:pPr>
            <w:r w:rsidRPr="005D2100">
              <w:t>A-t-on examiné si l’activation de la sécurité instrumentale engendre des risques?</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kopvragenblok"/>
              <w:rPr>
                <w:lang w:val="fr-BE"/>
              </w:rPr>
            </w:pPr>
            <w:r w:rsidRPr="005D2100">
              <w:rPr>
                <w:lang w:val="fr-BE"/>
              </w:rPr>
              <w:t>Coup de bélier</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vraag"/>
            </w:pPr>
            <w:r w:rsidRPr="005D2100">
              <w:t>Les risques de coup de bélier suite à la fermeture rapide d’une vanne ont-ils été analysés?</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kopvragenblok"/>
              <w:rPr>
                <w:lang w:val="fr-BE"/>
              </w:rPr>
            </w:pPr>
            <w:r w:rsidRPr="005D2100">
              <w:rPr>
                <w:lang w:val="fr-BE"/>
              </w:rPr>
              <w:t xml:space="preserve">Annuler l’action de sécurité </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vraag"/>
            </w:pPr>
            <w:r w:rsidRPr="005D2100">
              <w:t>L’activation des sécurités instrumentales est-elle signalée aux opérateurs dans la salle de contrôle?</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vraag"/>
            </w:pPr>
            <w:r w:rsidRPr="005D2100">
              <w:t>Une intervention humaine est-elle exigée pour annuler les actions d’une sécurité sollicitée (le ‘reset’ de la sécurité)?</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vraag"/>
            </w:pPr>
            <w:r w:rsidRPr="005D2100">
              <w:t>A-t-on testé pour toutes les sécurités instrumentales que la fonction de reset fonctionne correctement?</w:t>
            </w:r>
          </w:p>
        </w:tc>
        <w:tc>
          <w:tcPr>
            <w:tcW w:w="6772" w:type="dxa"/>
          </w:tcPr>
          <w:p w:rsidR="005D2100" w:rsidRPr="005D2100" w:rsidRDefault="005D2100" w:rsidP="005D2100">
            <w:pPr>
              <w:rPr>
                <w:lang w:val="fr-BE"/>
              </w:rPr>
            </w:pPr>
          </w:p>
        </w:tc>
      </w:tr>
      <w:tr w:rsidR="005D2100" w:rsidRPr="005D2100" w:rsidTr="00334187">
        <w:trPr>
          <w:cantSplit/>
        </w:trPr>
        <w:tc>
          <w:tcPr>
            <w:tcW w:w="13642" w:type="dxa"/>
            <w:gridSpan w:val="2"/>
          </w:tcPr>
          <w:p w:rsidR="005D2100" w:rsidRPr="005D2100" w:rsidRDefault="005D2100" w:rsidP="005D2100">
            <w:pPr>
              <w:pStyle w:val="Kop2"/>
            </w:pPr>
            <w:bookmarkStart w:id="24" w:name="_Toc355079031"/>
            <w:r w:rsidRPr="005D2100">
              <w:lastRenderedPageBreak/>
              <w:t>La gestion des sécurités instrumentales</w:t>
            </w:r>
            <w:bookmarkEnd w:id="24"/>
          </w:p>
        </w:tc>
      </w:tr>
      <w:tr w:rsidR="005D2100" w:rsidRPr="005D2100" w:rsidTr="005D2100">
        <w:trPr>
          <w:cantSplit/>
        </w:trPr>
        <w:tc>
          <w:tcPr>
            <w:tcW w:w="6870" w:type="dxa"/>
          </w:tcPr>
          <w:p w:rsidR="005D2100" w:rsidRPr="005D2100" w:rsidRDefault="005D2100" w:rsidP="00B331A3">
            <w:pPr>
              <w:pStyle w:val="Kop3"/>
              <w:rPr>
                <w:lang w:val="fr-BE"/>
              </w:rPr>
            </w:pPr>
            <w:bookmarkStart w:id="25" w:name="_Toc187648104"/>
            <w:r w:rsidRPr="005D2100">
              <w:rPr>
                <w:lang w:val="fr-BE"/>
              </w:rPr>
              <w:t>La mise en service</w:t>
            </w:r>
            <w:bookmarkEnd w:id="25"/>
            <w:r w:rsidRPr="005D2100">
              <w:rPr>
                <w:lang w:val="fr-BE"/>
              </w:rPr>
              <w:t xml:space="preserve"> des sécurités instrumentales</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kopvragenblok"/>
              <w:rPr>
                <w:lang w:val="fr-BE"/>
              </w:rPr>
            </w:pPr>
            <w:r w:rsidRPr="005D2100">
              <w:rPr>
                <w:lang w:val="fr-BE"/>
              </w:rPr>
              <w:t>Réalisation d’une inspection lors de la mise en service</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vraag"/>
            </w:pPr>
            <w:r w:rsidRPr="005D2100">
              <w:t>L’entreprise dispose-t-elle d’une procédure qui prescrit que lors de la mise en service d’une sécurité instrumentale nouvelle ou modifiée, il faut contrôler si elle répond entièrement aux spécifications prescrites?</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vraag"/>
            </w:pPr>
            <w:r w:rsidRPr="005D2100">
              <w:t>A-t-on rédigé pour chaque sécurité instrumentale une instruction pour contrôler si elle répondait entièrement aux spécifications prescrites?</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vraag"/>
            </w:pPr>
            <w:r w:rsidRPr="005D2100">
              <w:t>Les résultats de ces contrôles ont-ils été enregistrés?</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kopvragenblok"/>
              <w:rPr>
                <w:lang w:val="fr-BE"/>
              </w:rPr>
            </w:pPr>
            <w:bookmarkStart w:id="26" w:name="_Toc187648105"/>
            <w:r w:rsidRPr="005D2100">
              <w:rPr>
                <w:lang w:val="fr-BE"/>
              </w:rPr>
              <w:t>Inspection après entretien ou réparations</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vraag"/>
            </w:pPr>
            <w:r w:rsidRPr="005D2100">
              <w:t>Existe-t-il une procédure qui prescrit qu’après un entretien ou des réparations à une sécurité instrumentale, la sécurité doit être testée partiellement ou dans son ensemble?</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vraag"/>
            </w:pPr>
            <w:r w:rsidRPr="005D2100">
              <w:lastRenderedPageBreak/>
              <w:t xml:space="preserve">Lorsqu’une vanne est démontée pour révision et entretien, teste-t-on après remontage de la vanne si cette dernière fonctionne correctement conformément aux spécifications de la sécurité instrumentale (comportement à l’enclenchement, position de sécurité, retards éventuels, </w:t>
            </w:r>
            <w:proofErr w:type="spellStart"/>
            <w:r w:rsidRPr="005D2100">
              <w:t>etc</w:t>
            </w:r>
            <w:proofErr w:type="spellEnd"/>
            <w:r w:rsidRPr="005D2100">
              <w:t>)?</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kopvragenblok"/>
              <w:rPr>
                <w:lang w:val="fr-BE"/>
              </w:rPr>
            </w:pPr>
            <w:r w:rsidRPr="005D2100">
              <w:rPr>
                <w:lang w:val="fr-BE"/>
              </w:rPr>
              <w:t>Lien des mesures avec l’installation de procédé</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vraag"/>
            </w:pPr>
            <w:r w:rsidRPr="005D2100">
              <w:t>Existe-t-il un système pour assurer que les éléments de mesure isolés de l’installation pendant des travaux, sont à nouveau reliés à l’installation après la fin des travaux?</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Kop3"/>
              <w:rPr>
                <w:lang w:val="fr-BE"/>
              </w:rPr>
            </w:pPr>
            <w:r w:rsidRPr="005D2100">
              <w:rPr>
                <w:lang w:val="fr-BE"/>
              </w:rPr>
              <w:t xml:space="preserve">L’exécution d’inspections et de réparations </w:t>
            </w:r>
          </w:p>
        </w:tc>
        <w:tc>
          <w:tcPr>
            <w:tcW w:w="6772" w:type="dxa"/>
          </w:tcPr>
          <w:p w:rsidR="005D2100" w:rsidRPr="005D2100" w:rsidRDefault="005D2100" w:rsidP="005D2100">
            <w:pPr>
              <w:rPr>
                <w:lang w:val="fr-BE"/>
              </w:rPr>
            </w:pPr>
          </w:p>
        </w:tc>
      </w:tr>
      <w:bookmarkEnd w:id="26"/>
      <w:tr w:rsidR="005D2100" w:rsidRPr="005D2100" w:rsidTr="005D2100">
        <w:trPr>
          <w:cantSplit/>
        </w:trPr>
        <w:tc>
          <w:tcPr>
            <w:tcW w:w="6870" w:type="dxa"/>
          </w:tcPr>
          <w:p w:rsidR="005D2100" w:rsidRPr="005D2100" w:rsidRDefault="005D2100" w:rsidP="00B331A3">
            <w:pPr>
              <w:pStyle w:val="kopvragenblok"/>
              <w:rPr>
                <w:lang w:val="fr-BE"/>
              </w:rPr>
            </w:pPr>
            <w:r w:rsidRPr="005D2100">
              <w:rPr>
                <w:lang w:val="fr-BE"/>
              </w:rPr>
              <w:t>Planification et exécution des inspections à temps</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vraag"/>
              <w:rPr>
                <w:u w:color="99CC00"/>
              </w:rPr>
            </w:pPr>
            <w:r w:rsidRPr="005D2100">
              <w:rPr>
                <w:u w:color="99CC00"/>
              </w:rPr>
              <w:t xml:space="preserve">Peut-on montrer un aperçu des inspections les plus récentes réalisées sur les sécurités instrumentales? </w:t>
            </w:r>
          </w:p>
        </w:tc>
        <w:tc>
          <w:tcPr>
            <w:tcW w:w="6772" w:type="dxa"/>
          </w:tcPr>
          <w:p w:rsidR="005D2100" w:rsidRPr="005D2100" w:rsidRDefault="005D2100" w:rsidP="005D2100">
            <w:pPr>
              <w:rPr>
                <w:u w:color="99CC00"/>
                <w:lang w:val="fr-BE"/>
              </w:rPr>
            </w:pPr>
          </w:p>
        </w:tc>
      </w:tr>
      <w:tr w:rsidR="005D2100" w:rsidRPr="005D2100" w:rsidTr="005D2100">
        <w:trPr>
          <w:cantSplit/>
        </w:trPr>
        <w:tc>
          <w:tcPr>
            <w:tcW w:w="6870" w:type="dxa"/>
          </w:tcPr>
          <w:p w:rsidR="005D2100" w:rsidRPr="005D2100" w:rsidRDefault="005D2100" w:rsidP="00B331A3">
            <w:pPr>
              <w:pStyle w:val="vraag"/>
              <w:rPr>
                <w:u w:color="99CC00"/>
              </w:rPr>
            </w:pPr>
            <w:r w:rsidRPr="005D2100">
              <w:t>L’entreprise peut-elle montrer le planning des inspections qui sont prévues dans un futur proche?</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vraag"/>
              <w:rPr>
                <w:u w:color="99CC00"/>
              </w:rPr>
            </w:pPr>
            <w:r w:rsidRPr="005D2100">
              <w:t>Existe-t-il une méthode pour le suivi par le management supérieur de l’exécution à temps des inspections?</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vraag"/>
              <w:rPr>
                <w:u w:color="99CC00"/>
              </w:rPr>
            </w:pPr>
            <w:r w:rsidRPr="005D2100">
              <w:t>Peut-on montrer un aperçu des inspections qui n’ont pas été réalisées à temps?</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vraag"/>
            </w:pPr>
            <w:r w:rsidRPr="005D2100">
              <w:lastRenderedPageBreak/>
              <w:t>Le dépassement de la date limite de l’inspection a-t-il seulement lieu suite à une autorisation explicite du management supérieur?</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kopvragenblok"/>
              <w:rPr>
                <w:lang w:val="fr-BE"/>
              </w:rPr>
            </w:pPr>
            <w:r w:rsidRPr="005D2100">
              <w:rPr>
                <w:lang w:val="fr-BE"/>
              </w:rPr>
              <w:t>Rapportage des inspections</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vraag"/>
            </w:pPr>
            <w:r w:rsidRPr="005D2100">
              <w:t>Peut-on montrer un rapport pour chaque inspection?</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vraag"/>
            </w:pPr>
            <w:r w:rsidRPr="005D2100">
              <w:rPr>
                <w:u w:color="99CC00"/>
              </w:rPr>
              <w:t>Le rapport d’inspection mentionne-t-il le code d’identification de la sécurité inspectée?</w:t>
            </w:r>
          </w:p>
        </w:tc>
        <w:tc>
          <w:tcPr>
            <w:tcW w:w="6772" w:type="dxa"/>
          </w:tcPr>
          <w:p w:rsidR="005D2100" w:rsidRPr="005D2100" w:rsidRDefault="005D2100" w:rsidP="005D2100">
            <w:pPr>
              <w:rPr>
                <w:u w:color="99CC00"/>
                <w:lang w:val="fr-BE"/>
              </w:rPr>
            </w:pPr>
          </w:p>
        </w:tc>
      </w:tr>
      <w:tr w:rsidR="005D2100" w:rsidRPr="005D2100" w:rsidTr="005D2100">
        <w:trPr>
          <w:cantSplit/>
        </w:trPr>
        <w:tc>
          <w:tcPr>
            <w:tcW w:w="6870" w:type="dxa"/>
          </w:tcPr>
          <w:p w:rsidR="005D2100" w:rsidRPr="005D2100" w:rsidRDefault="005D2100" w:rsidP="00B331A3">
            <w:pPr>
              <w:pStyle w:val="vraag"/>
              <w:rPr>
                <w:u w:color="99CC00"/>
              </w:rPr>
            </w:pPr>
            <w:r w:rsidRPr="005D2100">
              <w:t>Le rapport d’inspection mentionne-t-il les résultats des mesures et les observations</w:t>
            </w:r>
            <w:r w:rsidRPr="005D2100">
              <w:rPr>
                <w:u w:color="99CC00"/>
              </w:rPr>
              <w:t>?</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kopvragenblok"/>
              <w:rPr>
                <w:u w:color="99CC00"/>
                <w:lang w:val="fr-BE"/>
              </w:rPr>
            </w:pPr>
            <w:r w:rsidRPr="005D2100">
              <w:rPr>
                <w:lang w:val="fr-BE"/>
              </w:rPr>
              <w:t>Exécution correcte des réparations</w:t>
            </w:r>
            <w:r w:rsidRPr="005D2100">
              <w:rPr>
                <w:u w:color="99CC00"/>
                <w:lang w:val="fr-BE"/>
              </w:rPr>
              <w:t xml:space="preserve"> </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vraag"/>
              <w:rPr>
                <w:u w:color="99CC00"/>
              </w:rPr>
            </w:pPr>
            <w:r w:rsidRPr="005D2100">
              <w:rPr>
                <w:u w:color="99CC00"/>
              </w:rPr>
              <w:t xml:space="preserve">Après chaque réparation, la fonctionnalité de la sécurité instrumentale est-elle testée? </w:t>
            </w:r>
          </w:p>
        </w:tc>
        <w:tc>
          <w:tcPr>
            <w:tcW w:w="6772" w:type="dxa"/>
          </w:tcPr>
          <w:p w:rsidR="005D2100" w:rsidRPr="005D2100" w:rsidRDefault="005D2100" w:rsidP="005D2100">
            <w:pPr>
              <w:rPr>
                <w:u w:color="99CC00"/>
                <w:lang w:val="fr-BE"/>
              </w:rPr>
            </w:pPr>
          </w:p>
        </w:tc>
      </w:tr>
      <w:tr w:rsidR="005D2100" w:rsidRPr="005D2100" w:rsidTr="005D2100">
        <w:trPr>
          <w:cantSplit/>
        </w:trPr>
        <w:tc>
          <w:tcPr>
            <w:tcW w:w="6870" w:type="dxa"/>
          </w:tcPr>
          <w:p w:rsidR="005D2100" w:rsidRPr="005D2100" w:rsidRDefault="005D2100" w:rsidP="00B331A3">
            <w:pPr>
              <w:pStyle w:val="vraag"/>
              <w:rPr>
                <w:u w:color="99CC00"/>
              </w:rPr>
            </w:pPr>
            <w:r w:rsidRPr="005D2100">
              <w:rPr>
                <w:u w:color="99CC00"/>
              </w:rPr>
              <w:t>La réalisation de ce test a-t-elle été enregistrée?</w:t>
            </w:r>
          </w:p>
        </w:tc>
        <w:tc>
          <w:tcPr>
            <w:tcW w:w="6772" w:type="dxa"/>
          </w:tcPr>
          <w:p w:rsidR="005D2100" w:rsidRPr="005D2100" w:rsidRDefault="005D2100" w:rsidP="005D2100">
            <w:pPr>
              <w:rPr>
                <w:u w:color="99CC00"/>
                <w:lang w:val="fr-BE"/>
              </w:rPr>
            </w:pPr>
          </w:p>
        </w:tc>
      </w:tr>
      <w:tr w:rsidR="005D2100" w:rsidRPr="005D2100" w:rsidTr="005D2100">
        <w:trPr>
          <w:cantSplit/>
        </w:trPr>
        <w:tc>
          <w:tcPr>
            <w:tcW w:w="6870" w:type="dxa"/>
          </w:tcPr>
          <w:p w:rsidR="005D2100" w:rsidRPr="005D2100" w:rsidRDefault="005D2100" w:rsidP="00B331A3">
            <w:pPr>
              <w:pStyle w:val="vraag"/>
              <w:rPr>
                <w:u w:color="99CC00"/>
              </w:rPr>
            </w:pPr>
            <w:r w:rsidRPr="005D2100">
              <w:rPr>
                <w:u w:color="99CC00"/>
              </w:rPr>
              <w:t>Y a-t-il une procédure qui prescrit le test des sécurités instrumentales après réparations?</w:t>
            </w:r>
          </w:p>
        </w:tc>
        <w:tc>
          <w:tcPr>
            <w:tcW w:w="6772" w:type="dxa"/>
          </w:tcPr>
          <w:p w:rsidR="005D2100" w:rsidRPr="005D2100" w:rsidRDefault="005D2100" w:rsidP="005D2100">
            <w:pPr>
              <w:rPr>
                <w:u w:color="99CC00"/>
                <w:lang w:val="fr-BE"/>
              </w:rPr>
            </w:pPr>
          </w:p>
        </w:tc>
      </w:tr>
      <w:tr w:rsidR="005D2100" w:rsidRPr="005D2100" w:rsidTr="005D2100">
        <w:trPr>
          <w:cantSplit/>
        </w:trPr>
        <w:tc>
          <w:tcPr>
            <w:tcW w:w="6870" w:type="dxa"/>
          </w:tcPr>
          <w:p w:rsidR="005D2100" w:rsidRPr="005D2100" w:rsidRDefault="005D2100" w:rsidP="00B331A3">
            <w:pPr>
              <w:pStyle w:val="Kop3"/>
              <w:rPr>
                <w:lang w:val="fr-BE"/>
              </w:rPr>
            </w:pPr>
            <w:bookmarkStart w:id="27" w:name="_Toc269390916"/>
            <w:bookmarkStart w:id="28" w:name="_Toc269391113"/>
            <w:bookmarkStart w:id="29" w:name="_Toc310235537"/>
            <w:bookmarkStart w:id="30" w:name="_Toc187648107"/>
            <w:r w:rsidRPr="005D2100">
              <w:rPr>
                <w:lang w:val="fr-BE"/>
              </w:rPr>
              <w:lastRenderedPageBreak/>
              <w:t>Façon d’agir pour des mesures</w:t>
            </w:r>
            <w:bookmarkEnd w:id="27"/>
            <w:bookmarkEnd w:id="28"/>
            <w:r w:rsidRPr="005D2100">
              <w:rPr>
                <w:lang w:val="fr-BE"/>
              </w:rPr>
              <w:t xml:space="preserve"> non actives</w:t>
            </w:r>
            <w:bookmarkEnd w:id="29"/>
            <w:r w:rsidRPr="005D2100">
              <w:rPr>
                <w:lang w:val="fr-BE"/>
              </w:rPr>
              <w:t xml:space="preserve"> </w:t>
            </w:r>
            <w:bookmarkEnd w:id="30"/>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kopvragenblok"/>
              <w:rPr>
                <w:lang w:val="fr-BE"/>
              </w:rPr>
            </w:pPr>
            <w:r w:rsidRPr="005D2100">
              <w:rPr>
                <w:lang w:val="fr-BE"/>
              </w:rPr>
              <w:t>Limitation de l’accès aux sécurités instrumentales</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vraag"/>
            </w:pPr>
            <w:r w:rsidRPr="005D2100">
              <w:t xml:space="preserve">Si des </w:t>
            </w:r>
            <w:proofErr w:type="spellStart"/>
            <w:r w:rsidRPr="005D2100">
              <w:t>boutons-poussoirs</w:t>
            </w:r>
            <w:proofErr w:type="spellEnd"/>
            <w:r w:rsidRPr="005D2100">
              <w:t xml:space="preserve"> ou des contacteurs existent pour ponter la sécurité instrumentale (ou sa mesure), ces contacteurs sont-ils verrouillés à l’aide d’une clé?</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vraag"/>
            </w:pPr>
            <w:r w:rsidRPr="005D2100">
              <w:t xml:space="preserve">Si les sécurités instrumentales peuvent être débranchées via le système de contrôle (via un lien en série avec le système de sécurité), l’accès à ces fonctions dans le système de </w:t>
            </w:r>
            <w:proofErr w:type="spellStart"/>
            <w:r w:rsidRPr="005D2100">
              <w:t>controle</w:t>
            </w:r>
            <w:proofErr w:type="spellEnd"/>
            <w:r w:rsidRPr="005D2100">
              <w:t xml:space="preserve"> est-il protégé au moyen d’un code ou d’une clé? </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vraag"/>
            </w:pPr>
            <w:r w:rsidRPr="005D2100">
              <w:t xml:space="preserve">A-t-on testé pour toutes les sécurités instrumentales les moyens de </w:t>
            </w:r>
            <w:proofErr w:type="spellStart"/>
            <w:r w:rsidRPr="005D2100">
              <w:t>by-</w:t>
            </w:r>
            <w:proofErr w:type="gramStart"/>
            <w:r w:rsidRPr="005D2100">
              <w:t>passer</w:t>
            </w:r>
            <w:proofErr w:type="spellEnd"/>
            <w:proofErr w:type="gramEnd"/>
            <w:r w:rsidRPr="005D2100">
              <w:t xml:space="preserve"> les sécurités instrumentales (contacteurs, </w:t>
            </w:r>
            <w:proofErr w:type="spellStart"/>
            <w:r w:rsidRPr="005D2100">
              <w:t>boutons-poussoirs</w:t>
            </w:r>
            <w:proofErr w:type="spellEnd"/>
            <w:r w:rsidRPr="005D2100">
              <w:t>, lien en série avec le DCS)?</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vraag"/>
            </w:pPr>
            <w:r w:rsidRPr="005D2100">
              <w:t>L’accès à la clé qui permet les modifications du logiciel dans le programme du PLC de sécurité est-il contrôlé?</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kopvragenblok"/>
              <w:rPr>
                <w:lang w:val="fr-BE"/>
              </w:rPr>
            </w:pPr>
            <w:r w:rsidRPr="005D2100">
              <w:rPr>
                <w:lang w:val="fr-BE"/>
              </w:rPr>
              <w:t>Signalisation aux opérateurs des sécurités (ou mesures) pontées</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vraag"/>
            </w:pPr>
            <w:r w:rsidRPr="005D2100">
              <w:t>Rend-on clairement visibles aux opérateurs dans la salle de contrôle quelles sécurités instrumentales ont été pontées?</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vraag"/>
            </w:pPr>
            <w:r w:rsidRPr="005D2100">
              <w:lastRenderedPageBreak/>
              <w:t>Rend-on clairement visibles aux opérateurs dans la salle de contrôle quelles mesures ont été pontées?</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kopvragenblok"/>
              <w:rPr>
                <w:lang w:val="fr-BE"/>
              </w:rPr>
            </w:pPr>
            <w:r w:rsidRPr="005D2100">
              <w:rPr>
                <w:lang w:val="fr-BE"/>
              </w:rPr>
              <w:t>Tuyauterie de by-pass de la vanne</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vraag"/>
            </w:pPr>
            <w:r w:rsidRPr="005D2100">
              <w:t>Les vannes situées sur des éventuels “by-pass” de vannes commandées à distance qui font partie d’une sécurité instrumentale, sont-elles scellées en position fermée?</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vraag"/>
            </w:pPr>
            <w:r w:rsidRPr="005D2100">
              <w:t>La position fermée de ces vannes est-elle contrôlée périodiquement?</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vraag"/>
            </w:pPr>
            <w:r w:rsidRPr="005D2100">
              <w:t>L’ouverture d’une telle vanne de by-pass est-elle soumise à une procédure?</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kopvragenblok"/>
              <w:rPr>
                <w:lang w:val="fr-BE"/>
              </w:rPr>
            </w:pPr>
            <w:r w:rsidRPr="005D2100">
              <w:rPr>
                <w:lang w:val="fr-BE"/>
              </w:rPr>
              <w:t>Manipulation locale</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vraag"/>
            </w:pPr>
            <w:r w:rsidRPr="005D2100">
              <w:t>Dans le cas où des vannes, qui sont manœuvrées par une sécurité instrumentale,  peuvent être commandées localement (via un interrupteur), le signal de la sécurité a-t-il priorité sur le signal qui est donné en local?</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vraag"/>
            </w:pPr>
            <w:r w:rsidRPr="005D2100">
              <w:t xml:space="preserve">Dans le cas où une commande locale d’un </w:t>
            </w:r>
            <w:proofErr w:type="spellStart"/>
            <w:r w:rsidRPr="005D2100">
              <w:t>solénoide</w:t>
            </w:r>
            <w:proofErr w:type="spellEnd"/>
            <w:r w:rsidRPr="005D2100">
              <w:t xml:space="preserve"> d’une vanne (qui fait partie d’une sécurité instrumentale) est possible, l’entreprise a-t-elle pris des mesures pour éviter un usage incontrôlé de cette possibilité?</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kopvragenblok"/>
              <w:rPr>
                <w:lang w:val="fr-BE"/>
              </w:rPr>
            </w:pPr>
            <w:r w:rsidRPr="005D2100">
              <w:rPr>
                <w:lang w:val="fr-BE"/>
              </w:rPr>
              <w:lastRenderedPageBreak/>
              <w:t>Procédure pour les sécurités instrumentales non actives</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vraag"/>
            </w:pPr>
            <w:r w:rsidRPr="005D2100">
              <w:t xml:space="preserve">Existe-t-il une procédure pour la mise hors service d’une sécurité instrumentale (dans son ensemble ou en partie)? </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vraag"/>
            </w:pPr>
            <w:r w:rsidRPr="005D2100">
              <w:t>Cette procédure prévoit-elle la détermination des mesures alternatives?</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vraag"/>
            </w:pPr>
            <w:r w:rsidRPr="005D2100">
              <w:t>Cette procédure prévoit-elle des mesures pour éviter que les mesures ne restent hors service de manière incontrôlée pendant une longue période?</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kopvragenblok"/>
              <w:rPr>
                <w:lang w:val="fr-BE"/>
              </w:rPr>
            </w:pPr>
            <w:r w:rsidRPr="005D2100">
              <w:rPr>
                <w:lang w:val="fr-BE"/>
              </w:rPr>
              <w:t>Signalisation des composants des sécurités instrumentales</w:t>
            </w:r>
          </w:p>
        </w:tc>
        <w:tc>
          <w:tcPr>
            <w:tcW w:w="6772" w:type="dxa"/>
          </w:tcPr>
          <w:p w:rsidR="005D2100" w:rsidRPr="005D2100" w:rsidRDefault="005D2100" w:rsidP="005D2100">
            <w:pPr>
              <w:rPr>
                <w:lang w:val="fr-BE"/>
              </w:rPr>
            </w:pPr>
          </w:p>
        </w:tc>
      </w:tr>
      <w:tr w:rsidR="005D2100" w:rsidRPr="005D2100" w:rsidTr="005D2100">
        <w:trPr>
          <w:cantSplit/>
        </w:trPr>
        <w:tc>
          <w:tcPr>
            <w:tcW w:w="6870" w:type="dxa"/>
          </w:tcPr>
          <w:p w:rsidR="005D2100" w:rsidRPr="005D2100" w:rsidRDefault="005D2100" w:rsidP="00B331A3">
            <w:pPr>
              <w:pStyle w:val="vraag"/>
            </w:pPr>
            <w:r w:rsidRPr="005D2100">
              <w:t>Les composants d’une sécurité instrumentale sont-ils marqués sur place comme critiques pour la sécurité?</w:t>
            </w:r>
          </w:p>
        </w:tc>
        <w:tc>
          <w:tcPr>
            <w:tcW w:w="6772" w:type="dxa"/>
          </w:tcPr>
          <w:p w:rsidR="005D2100" w:rsidRPr="005D2100" w:rsidRDefault="005D2100" w:rsidP="005D2100">
            <w:pPr>
              <w:rPr>
                <w:lang w:val="fr-BE"/>
              </w:rPr>
            </w:pPr>
          </w:p>
        </w:tc>
      </w:tr>
    </w:tbl>
    <w:p w:rsidR="00FB2337" w:rsidRDefault="00451508" w:rsidP="00FB2337">
      <w:pPr>
        <w:rPr>
          <w:lang w:val="fr-BE"/>
        </w:rPr>
      </w:pPr>
      <w:r>
        <w:rPr>
          <w:lang w:val="fr-BE"/>
        </w:rPr>
        <w:tab/>
      </w:r>
    </w:p>
    <w:p w:rsidR="005D2100" w:rsidRDefault="005D2100" w:rsidP="00A81789">
      <w:pPr>
        <w:rPr>
          <w:lang w:val="fr-BE"/>
        </w:rPr>
      </w:pPr>
      <w:r>
        <w:rPr>
          <w:lang w:val="fr-BE"/>
        </w:rPr>
        <w:br w:type="page"/>
      </w:r>
    </w:p>
    <w:p w:rsidR="0073358F" w:rsidRPr="00AE5AC5" w:rsidRDefault="0073358F" w:rsidP="00241F4C">
      <w:pPr>
        <w:pStyle w:val="Kop1"/>
      </w:pPr>
      <w:r>
        <w:lastRenderedPageBreak/>
        <w:br/>
      </w:r>
      <w:bookmarkStart w:id="31" w:name="_Toc355079032"/>
      <w:r>
        <w:t>A</w:t>
      </w:r>
      <w:r w:rsidRPr="00596DC1">
        <w:t>ctions correctives humaines</w:t>
      </w:r>
      <w:bookmarkEnd w:id="31"/>
    </w:p>
    <w:tbl>
      <w:tblPr>
        <w:tblStyle w:val="Tabelraster"/>
        <w:tblW w:w="0" w:type="auto"/>
        <w:tblInd w:w="578" w:type="dxa"/>
        <w:tblLook w:val="04A0" w:firstRow="1" w:lastRow="0" w:firstColumn="1" w:lastColumn="0" w:noHBand="0" w:noVBand="1"/>
      </w:tblPr>
      <w:tblGrid>
        <w:gridCol w:w="6840"/>
        <w:gridCol w:w="6802"/>
      </w:tblGrid>
      <w:tr w:rsidR="005D2100" w:rsidRPr="005D2100" w:rsidTr="005D2100">
        <w:trPr>
          <w:cantSplit/>
        </w:trPr>
        <w:tc>
          <w:tcPr>
            <w:tcW w:w="13642" w:type="dxa"/>
            <w:gridSpan w:val="2"/>
          </w:tcPr>
          <w:p w:rsidR="005D2100" w:rsidRPr="005D2100" w:rsidRDefault="005D2100" w:rsidP="005D2100">
            <w:pPr>
              <w:pStyle w:val="Kop2"/>
            </w:pPr>
            <w:bookmarkStart w:id="32" w:name="_Toc355079033"/>
            <w:r w:rsidRPr="005D2100">
              <w:t>Analyse des actions correctives humaines</w:t>
            </w:r>
            <w:bookmarkEnd w:id="32"/>
          </w:p>
        </w:tc>
      </w:tr>
      <w:tr w:rsidR="005D2100" w:rsidRPr="005D2100" w:rsidTr="005D2100">
        <w:trPr>
          <w:cantSplit/>
        </w:trPr>
        <w:tc>
          <w:tcPr>
            <w:tcW w:w="6840" w:type="dxa"/>
          </w:tcPr>
          <w:p w:rsidR="005D2100" w:rsidRPr="005D2100" w:rsidRDefault="005D2100" w:rsidP="008D371B">
            <w:pPr>
              <w:pStyle w:val="Kop3"/>
              <w:rPr>
                <w:lang w:val="fr-BE"/>
              </w:rPr>
            </w:pPr>
            <w:r w:rsidRPr="005D2100">
              <w:rPr>
                <w:lang w:val="fr-BE"/>
              </w:rPr>
              <w:t>Identification et description</w:t>
            </w:r>
          </w:p>
        </w:tc>
        <w:tc>
          <w:tcPr>
            <w:tcW w:w="6802" w:type="dxa"/>
          </w:tcPr>
          <w:p w:rsidR="005D2100" w:rsidRPr="005D2100" w:rsidRDefault="005D2100" w:rsidP="005D2100">
            <w:pPr>
              <w:rPr>
                <w:lang w:val="fr-BE"/>
              </w:rPr>
            </w:pPr>
          </w:p>
        </w:tc>
      </w:tr>
      <w:tr w:rsidR="005D2100" w:rsidRPr="005D2100" w:rsidTr="005D2100">
        <w:trPr>
          <w:cantSplit/>
        </w:trPr>
        <w:tc>
          <w:tcPr>
            <w:tcW w:w="6840" w:type="dxa"/>
          </w:tcPr>
          <w:p w:rsidR="005D2100" w:rsidRPr="005D2100" w:rsidRDefault="005D2100" w:rsidP="008D371B">
            <w:pPr>
              <w:pStyle w:val="kopvragenblok"/>
              <w:rPr>
                <w:lang w:val="fr-BE"/>
              </w:rPr>
            </w:pPr>
            <w:r w:rsidRPr="005D2100">
              <w:rPr>
                <w:lang w:val="fr-BE"/>
              </w:rPr>
              <w:t>Identification</w:t>
            </w:r>
          </w:p>
        </w:tc>
        <w:tc>
          <w:tcPr>
            <w:tcW w:w="6802" w:type="dxa"/>
          </w:tcPr>
          <w:p w:rsidR="005D2100" w:rsidRPr="005D2100" w:rsidRDefault="005D2100" w:rsidP="005D2100">
            <w:pPr>
              <w:rPr>
                <w:lang w:val="fr-BE"/>
              </w:rPr>
            </w:pPr>
          </w:p>
        </w:tc>
      </w:tr>
      <w:tr w:rsidR="005D2100" w:rsidRPr="005D2100" w:rsidTr="005D2100">
        <w:trPr>
          <w:cantSplit/>
        </w:trPr>
        <w:tc>
          <w:tcPr>
            <w:tcW w:w="6840" w:type="dxa"/>
          </w:tcPr>
          <w:p w:rsidR="005D2100" w:rsidRPr="005D2100" w:rsidRDefault="005D2100" w:rsidP="008D371B">
            <w:pPr>
              <w:pStyle w:val="vraag"/>
            </w:pPr>
            <w:r w:rsidRPr="005D2100">
              <w:t>Toutes les actions correctives humaines (ACH) ont-elles été identifiées?</w:t>
            </w:r>
          </w:p>
        </w:tc>
        <w:tc>
          <w:tcPr>
            <w:tcW w:w="6802" w:type="dxa"/>
          </w:tcPr>
          <w:p w:rsidR="005D2100" w:rsidRPr="005D2100" w:rsidRDefault="005D2100" w:rsidP="005D2100"/>
        </w:tc>
      </w:tr>
      <w:tr w:rsidR="005D2100" w:rsidRPr="005D2100" w:rsidTr="005D2100">
        <w:trPr>
          <w:cantSplit/>
        </w:trPr>
        <w:tc>
          <w:tcPr>
            <w:tcW w:w="6840" w:type="dxa"/>
          </w:tcPr>
          <w:p w:rsidR="005D2100" w:rsidRPr="005D2100" w:rsidRDefault="005D2100" w:rsidP="008D371B">
            <w:pPr>
              <w:pStyle w:val="vraag"/>
            </w:pPr>
            <w:r w:rsidRPr="005D2100">
              <w:t>A-t-on documenté pour chaque ACH quel paramètre de procédé est surveillé et quelle est la valeur limite de sécurité de ce paramètre?</w:t>
            </w:r>
          </w:p>
        </w:tc>
        <w:tc>
          <w:tcPr>
            <w:tcW w:w="6802" w:type="dxa"/>
          </w:tcPr>
          <w:p w:rsidR="005D2100" w:rsidRPr="005D2100" w:rsidRDefault="005D2100" w:rsidP="005D2100"/>
        </w:tc>
      </w:tr>
      <w:tr w:rsidR="005D2100" w:rsidRPr="005D2100" w:rsidTr="005D2100">
        <w:trPr>
          <w:cantSplit/>
        </w:trPr>
        <w:tc>
          <w:tcPr>
            <w:tcW w:w="6840" w:type="dxa"/>
          </w:tcPr>
          <w:p w:rsidR="005D2100" w:rsidRPr="005D2100" w:rsidRDefault="005D2100" w:rsidP="008D371B">
            <w:pPr>
              <w:pStyle w:val="vraag"/>
            </w:pPr>
            <w:r w:rsidRPr="005D2100">
              <w:t>La valeur limite de sécurité de ce paramètre a-t-elle été déterminée et documentée?</w:t>
            </w:r>
          </w:p>
        </w:tc>
        <w:tc>
          <w:tcPr>
            <w:tcW w:w="6802" w:type="dxa"/>
          </w:tcPr>
          <w:p w:rsidR="005D2100" w:rsidRPr="005D2100" w:rsidRDefault="005D2100" w:rsidP="005D2100"/>
        </w:tc>
      </w:tr>
      <w:tr w:rsidR="005D2100" w:rsidRPr="005D2100" w:rsidTr="005D2100">
        <w:trPr>
          <w:cantSplit/>
        </w:trPr>
        <w:tc>
          <w:tcPr>
            <w:tcW w:w="6840" w:type="dxa"/>
          </w:tcPr>
          <w:p w:rsidR="005D2100" w:rsidRPr="005D2100" w:rsidRDefault="005D2100" w:rsidP="008D371B">
            <w:pPr>
              <w:pStyle w:val="kopvragenblok"/>
              <w:rPr>
                <w:lang w:val="fr-BE"/>
              </w:rPr>
            </w:pPr>
            <w:r w:rsidRPr="005D2100">
              <w:rPr>
                <w:lang w:val="fr-BE"/>
              </w:rPr>
              <w:t>Description</w:t>
            </w:r>
          </w:p>
        </w:tc>
        <w:tc>
          <w:tcPr>
            <w:tcW w:w="6802" w:type="dxa"/>
          </w:tcPr>
          <w:p w:rsidR="005D2100" w:rsidRPr="005D2100" w:rsidRDefault="005D2100" w:rsidP="005D2100">
            <w:pPr>
              <w:rPr>
                <w:lang w:val="fr-BE"/>
              </w:rPr>
            </w:pPr>
          </w:p>
        </w:tc>
      </w:tr>
      <w:tr w:rsidR="005D2100" w:rsidRPr="005D2100" w:rsidTr="005D2100">
        <w:trPr>
          <w:cantSplit/>
        </w:trPr>
        <w:tc>
          <w:tcPr>
            <w:tcW w:w="6840" w:type="dxa"/>
          </w:tcPr>
          <w:p w:rsidR="005D2100" w:rsidRPr="005D2100" w:rsidRDefault="005D2100" w:rsidP="008D371B">
            <w:pPr>
              <w:pStyle w:val="vraag"/>
            </w:pPr>
            <w:r w:rsidRPr="005D2100">
              <w:t>Pour chaque ACH, a-t-on documenté quels éléments de mesure génèrent une alarme?</w:t>
            </w:r>
          </w:p>
        </w:tc>
        <w:tc>
          <w:tcPr>
            <w:tcW w:w="6802" w:type="dxa"/>
          </w:tcPr>
          <w:p w:rsidR="005D2100" w:rsidRPr="005D2100" w:rsidRDefault="005D2100" w:rsidP="005D2100"/>
        </w:tc>
      </w:tr>
      <w:tr w:rsidR="005D2100" w:rsidRPr="005D2100" w:rsidTr="005D2100">
        <w:trPr>
          <w:cantSplit/>
        </w:trPr>
        <w:tc>
          <w:tcPr>
            <w:tcW w:w="6840" w:type="dxa"/>
          </w:tcPr>
          <w:p w:rsidR="005D2100" w:rsidRPr="005D2100" w:rsidRDefault="005D2100" w:rsidP="008D371B">
            <w:pPr>
              <w:pStyle w:val="vraag"/>
            </w:pPr>
            <w:r w:rsidRPr="005D2100">
              <w:lastRenderedPageBreak/>
              <w:t>Pour chaque ACH, a-t-on documenté pour quelle valeur du paramètre mesuré, l’alarme est générée?</w:t>
            </w:r>
          </w:p>
        </w:tc>
        <w:tc>
          <w:tcPr>
            <w:tcW w:w="6802" w:type="dxa"/>
          </w:tcPr>
          <w:p w:rsidR="005D2100" w:rsidRPr="005D2100" w:rsidRDefault="005D2100" w:rsidP="005D2100"/>
        </w:tc>
      </w:tr>
      <w:tr w:rsidR="005D2100" w:rsidRPr="005D2100" w:rsidTr="005D2100">
        <w:trPr>
          <w:cantSplit/>
        </w:trPr>
        <w:tc>
          <w:tcPr>
            <w:tcW w:w="6840" w:type="dxa"/>
          </w:tcPr>
          <w:p w:rsidR="005D2100" w:rsidRPr="005D2100" w:rsidRDefault="005D2100" w:rsidP="008D371B">
            <w:pPr>
              <w:pStyle w:val="vraag"/>
            </w:pPr>
            <w:r w:rsidRPr="005D2100">
              <w:t>Pour chaque ACH, a-t-on documenté quels opérateurs sont supposés réagir à l’alarme?</w:t>
            </w:r>
          </w:p>
        </w:tc>
        <w:tc>
          <w:tcPr>
            <w:tcW w:w="6802" w:type="dxa"/>
          </w:tcPr>
          <w:p w:rsidR="005D2100" w:rsidRPr="005D2100" w:rsidRDefault="005D2100" w:rsidP="005D2100"/>
        </w:tc>
      </w:tr>
      <w:tr w:rsidR="005D2100" w:rsidRPr="005D2100" w:rsidTr="005D2100">
        <w:trPr>
          <w:cantSplit/>
        </w:trPr>
        <w:tc>
          <w:tcPr>
            <w:tcW w:w="6840" w:type="dxa"/>
          </w:tcPr>
          <w:p w:rsidR="005D2100" w:rsidRPr="005D2100" w:rsidRDefault="005D2100" w:rsidP="008D371B">
            <w:pPr>
              <w:pStyle w:val="vraag"/>
            </w:pPr>
            <w:r w:rsidRPr="005D2100">
              <w:t>Pour chaque ACH, a-t-on documenté comment et où cette alarme est signalée?</w:t>
            </w:r>
          </w:p>
        </w:tc>
        <w:tc>
          <w:tcPr>
            <w:tcW w:w="6802" w:type="dxa"/>
          </w:tcPr>
          <w:p w:rsidR="005D2100" w:rsidRPr="005D2100" w:rsidRDefault="005D2100" w:rsidP="005D2100"/>
        </w:tc>
      </w:tr>
      <w:tr w:rsidR="005D2100" w:rsidRPr="005D2100" w:rsidTr="005D2100">
        <w:trPr>
          <w:cantSplit/>
        </w:trPr>
        <w:tc>
          <w:tcPr>
            <w:tcW w:w="6840" w:type="dxa"/>
          </w:tcPr>
          <w:p w:rsidR="005D2100" w:rsidRPr="005D2100" w:rsidRDefault="005D2100" w:rsidP="008D371B">
            <w:pPr>
              <w:pStyle w:val="vraag"/>
            </w:pPr>
            <w:r w:rsidRPr="005D2100">
              <w:t>Pour chaque ACH, a-t-on documenté quelle action doit être entreprise lors du déclenchement de l’alarme?</w:t>
            </w:r>
          </w:p>
        </w:tc>
        <w:tc>
          <w:tcPr>
            <w:tcW w:w="6802" w:type="dxa"/>
          </w:tcPr>
          <w:p w:rsidR="005D2100" w:rsidRPr="005D2100" w:rsidRDefault="005D2100" w:rsidP="005D2100"/>
        </w:tc>
      </w:tr>
      <w:tr w:rsidR="005D2100" w:rsidRPr="005D2100" w:rsidTr="005D2100">
        <w:trPr>
          <w:cantSplit/>
        </w:trPr>
        <w:tc>
          <w:tcPr>
            <w:tcW w:w="6840" w:type="dxa"/>
          </w:tcPr>
          <w:p w:rsidR="005D2100" w:rsidRPr="005D2100" w:rsidRDefault="005D2100" w:rsidP="008D371B">
            <w:pPr>
              <w:pStyle w:val="vraag"/>
            </w:pPr>
            <w:r w:rsidRPr="005D2100">
              <w:t xml:space="preserve">Pour chaque ACH, a-t-on documenté quels éléments finaux doivent être commandés? </w:t>
            </w:r>
          </w:p>
        </w:tc>
        <w:tc>
          <w:tcPr>
            <w:tcW w:w="6802" w:type="dxa"/>
          </w:tcPr>
          <w:p w:rsidR="005D2100" w:rsidRPr="005D2100" w:rsidRDefault="005D2100" w:rsidP="005D2100"/>
        </w:tc>
      </w:tr>
      <w:tr w:rsidR="005D2100" w:rsidRPr="005D2100" w:rsidTr="005D2100">
        <w:trPr>
          <w:cantSplit/>
        </w:trPr>
        <w:tc>
          <w:tcPr>
            <w:tcW w:w="6840" w:type="dxa"/>
          </w:tcPr>
          <w:p w:rsidR="005D2100" w:rsidRPr="005D2100" w:rsidRDefault="005D2100" w:rsidP="008D371B">
            <w:pPr>
              <w:pStyle w:val="Kop3"/>
              <w:rPr>
                <w:lang w:val="fr-BE"/>
              </w:rPr>
            </w:pPr>
            <w:r w:rsidRPr="005D2100">
              <w:rPr>
                <w:lang w:val="fr-BE"/>
              </w:rPr>
              <w:t>Efficacité</w:t>
            </w:r>
          </w:p>
        </w:tc>
        <w:tc>
          <w:tcPr>
            <w:tcW w:w="6802" w:type="dxa"/>
          </w:tcPr>
          <w:p w:rsidR="005D2100" w:rsidRPr="005D2100" w:rsidRDefault="005D2100" w:rsidP="005D2100">
            <w:pPr>
              <w:rPr>
                <w:lang w:val="fr-BE"/>
              </w:rPr>
            </w:pPr>
          </w:p>
        </w:tc>
      </w:tr>
      <w:tr w:rsidR="005D2100" w:rsidRPr="005D2100" w:rsidTr="005D2100">
        <w:trPr>
          <w:cantSplit/>
        </w:trPr>
        <w:tc>
          <w:tcPr>
            <w:tcW w:w="6840" w:type="dxa"/>
          </w:tcPr>
          <w:p w:rsidR="005D2100" w:rsidRPr="005D2100" w:rsidRDefault="005D2100" w:rsidP="008D371B">
            <w:pPr>
              <w:pStyle w:val="kopvragenblok"/>
              <w:rPr>
                <w:lang w:val="fr-BE"/>
              </w:rPr>
            </w:pPr>
            <w:r w:rsidRPr="005D2100">
              <w:rPr>
                <w:lang w:val="fr-BE"/>
              </w:rPr>
              <w:t>Effet de l’action sur le procédé</w:t>
            </w:r>
          </w:p>
        </w:tc>
        <w:tc>
          <w:tcPr>
            <w:tcW w:w="6802" w:type="dxa"/>
          </w:tcPr>
          <w:p w:rsidR="005D2100" w:rsidRPr="005D2100" w:rsidRDefault="005D2100" w:rsidP="005D2100">
            <w:pPr>
              <w:rPr>
                <w:lang w:val="fr-BE"/>
              </w:rPr>
            </w:pPr>
          </w:p>
        </w:tc>
      </w:tr>
      <w:tr w:rsidR="005D2100" w:rsidRPr="005D2100" w:rsidTr="005D2100">
        <w:trPr>
          <w:cantSplit/>
        </w:trPr>
        <w:tc>
          <w:tcPr>
            <w:tcW w:w="6840" w:type="dxa"/>
          </w:tcPr>
          <w:p w:rsidR="005D2100" w:rsidRPr="005D2100" w:rsidRDefault="005D2100" w:rsidP="008D371B">
            <w:pPr>
              <w:pStyle w:val="vraag"/>
            </w:pPr>
            <w:r w:rsidRPr="005D2100">
              <w:t xml:space="preserve">Peut-il être démontré que l’action qu’implique l’action corrective a un effet satisfaisant que le procédé pour prévenir que la valeur limite extrême du paramètre surveillé est dépassée?  </w:t>
            </w:r>
          </w:p>
        </w:tc>
        <w:tc>
          <w:tcPr>
            <w:tcW w:w="6802" w:type="dxa"/>
          </w:tcPr>
          <w:p w:rsidR="005D2100" w:rsidRPr="005D2100" w:rsidRDefault="005D2100" w:rsidP="005D2100"/>
        </w:tc>
      </w:tr>
      <w:tr w:rsidR="005D2100" w:rsidRPr="005D2100" w:rsidTr="005D2100">
        <w:trPr>
          <w:cantSplit/>
        </w:trPr>
        <w:tc>
          <w:tcPr>
            <w:tcW w:w="6840" w:type="dxa"/>
          </w:tcPr>
          <w:p w:rsidR="005D2100" w:rsidRPr="005D2100" w:rsidRDefault="005D2100" w:rsidP="008D371B">
            <w:pPr>
              <w:pStyle w:val="vraag"/>
            </w:pPr>
            <w:r w:rsidRPr="005D2100">
              <w:t>L’entreprise peut-elle démontrer que l’(les) opérateur(s) a (ont) suffisamment de temps pour réaliser l’action?</w:t>
            </w:r>
          </w:p>
        </w:tc>
        <w:tc>
          <w:tcPr>
            <w:tcW w:w="6802" w:type="dxa"/>
          </w:tcPr>
          <w:p w:rsidR="005D2100" w:rsidRPr="005D2100" w:rsidRDefault="005D2100" w:rsidP="005D2100"/>
        </w:tc>
      </w:tr>
      <w:tr w:rsidR="005D2100" w:rsidRPr="005D2100" w:rsidTr="005D2100">
        <w:trPr>
          <w:cantSplit/>
        </w:trPr>
        <w:tc>
          <w:tcPr>
            <w:tcW w:w="6840" w:type="dxa"/>
          </w:tcPr>
          <w:p w:rsidR="005D2100" w:rsidRPr="005D2100" w:rsidRDefault="005D2100" w:rsidP="008D371B">
            <w:pPr>
              <w:pStyle w:val="vraag"/>
            </w:pPr>
            <w:r w:rsidRPr="005D2100">
              <w:lastRenderedPageBreak/>
              <w:t>Peut-on démontrer qu’il y a toujours suffisamment d’opérateurs disponibles pour réaliser l’action?</w:t>
            </w:r>
          </w:p>
        </w:tc>
        <w:tc>
          <w:tcPr>
            <w:tcW w:w="6802" w:type="dxa"/>
          </w:tcPr>
          <w:p w:rsidR="005D2100" w:rsidRPr="005D2100" w:rsidRDefault="005D2100" w:rsidP="005D2100"/>
        </w:tc>
      </w:tr>
      <w:tr w:rsidR="005D2100" w:rsidRPr="005D2100" w:rsidTr="005D2100">
        <w:trPr>
          <w:cantSplit/>
        </w:trPr>
        <w:tc>
          <w:tcPr>
            <w:tcW w:w="6840" w:type="dxa"/>
          </w:tcPr>
          <w:p w:rsidR="005D2100" w:rsidRPr="005D2100" w:rsidRDefault="005D2100" w:rsidP="008D371B">
            <w:pPr>
              <w:pStyle w:val="Kop3"/>
              <w:rPr>
                <w:lang w:val="fr-BE"/>
              </w:rPr>
            </w:pPr>
            <w:r w:rsidRPr="005D2100">
              <w:rPr>
                <w:lang w:val="fr-BE"/>
              </w:rPr>
              <w:t>Indépendance</w:t>
            </w:r>
          </w:p>
        </w:tc>
        <w:tc>
          <w:tcPr>
            <w:tcW w:w="6802" w:type="dxa"/>
          </w:tcPr>
          <w:p w:rsidR="005D2100" w:rsidRPr="005D2100" w:rsidRDefault="005D2100" w:rsidP="005D2100">
            <w:pPr>
              <w:rPr>
                <w:lang w:val="fr-BE"/>
              </w:rPr>
            </w:pPr>
          </w:p>
        </w:tc>
      </w:tr>
      <w:tr w:rsidR="005D2100" w:rsidRPr="005D2100" w:rsidTr="005D2100">
        <w:trPr>
          <w:cantSplit/>
        </w:trPr>
        <w:tc>
          <w:tcPr>
            <w:tcW w:w="6840" w:type="dxa"/>
          </w:tcPr>
          <w:p w:rsidR="005D2100" w:rsidRPr="005D2100" w:rsidRDefault="005D2100" w:rsidP="008D371B">
            <w:pPr>
              <w:pStyle w:val="kopvragenblok"/>
              <w:rPr>
                <w:lang w:val="fr-BE"/>
              </w:rPr>
            </w:pPr>
            <w:r w:rsidRPr="005D2100">
              <w:rPr>
                <w:lang w:val="fr-BE"/>
              </w:rPr>
              <w:t>Indépendance des éléments de mesure</w:t>
            </w:r>
          </w:p>
        </w:tc>
        <w:tc>
          <w:tcPr>
            <w:tcW w:w="6802" w:type="dxa"/>
          </w:tcPr>
          <w:p w:rsidR="005D2100" w:rsidRPr="005D2100" w:rsidRDefault="005D2100" w:rsidP="005D2100">
            <w:pPr>
              <w:rPr>
                <w:lang w:val="fr-BE"/>
              </w:rPr>
            </w:pPr>
          </w:p>
        </w:tc>
      </w:tr>
      <w:tr w:rsidR="005D2100" w:rsidRPr="005D2100" w:rsidTr="005D2100">
        <w:trPr>
          <w:cantSplit/>
        </w:trPr>
        <w:tc>
          <w:tcPr>
            <w:tcW w:w="6840" w:type="dxa"/>
          </w:tcPr>
          <w:p w:rsidR="005D2100" w:rsidRPr="005D2100" w:rsidRDefault="005D2100" w:rsidP="008D371B">
            <w:pPr>
              <w:pStyle w:val="vraag"/>
            </w:pPr>
            <w:r w:rsidRPr="005D2100">
              <w:t xml:space="preserve">Les éléments de mesure qui sont utilisés pour les alarmes des ACH sont-ils différents et séparés des éléments de mesure utilisés pour le contrôle du paramètre surveillé? </w:t>
            </w:r>
          </w:p>
        </w:tc>
        <w:tc>
          <w:tcPr>
            <w:tcW w:w="6802" w:type="dxa"/>
          </w:tcPr>
          <w:p w:rsidR="005D2100" w:rsidRPr="005D2100" w:rsidRDefault="005D2100" w:rsidP="005D2100"/>
        </w:tc>
      </w:tr>
      <w:tr w:rsidR="005D2100" w:rsidRPr="005D2100" w:rsidTr="005D2100">
        <w:trPr>
          <w:cantSplit/>
        </w:trPr>
        <w:tc>
          <w:tcPr>
            <w:tcW w:w="6840" w:type="dxa"/>
          </w:tcPr>
          <w:p w:rsidR="005D2100" w:rsidRPr="005D2100" w:rsidRDefault="005D2100" w:rsidP="008D371B">
            <w:pPr>
              <w:pStyle w:val="kopvragenblok"/>
              <w:rPr>
                <w:lang w:val="fr-BE"/>
              </w:rPr>
            </w:pPr>
            <w:r w:rsidRPr="005D2100">
              <w:rPr>
                <w:lang w:val="fr-BE"/>
              </w:rPr>
              <w:t>Indépendance de l’organe décisionnel et de l’opérateur</w:t>
            </w:r>
          </w:p>
        </w:tc>
        <w:tc>
          <w:tcPr>
            <w:tcW w:w="6802" w:type="dxa"/>
          </w:tcPr>
          <w:p w:rsidR="005D2100" w:rsidRPr="005D2100" w:rsidRDefault="005D2100" w:rsidP="005D2100">
            <w:pPr>
              <w:rPr>
                <w:lang w:val="fr-BE"/>
              </w:rPr>
            </w:pPr>
          </w:p>
        </w:tc>
      </w:tr>
      <w:tr w:rsidR="005D2100" w:rsidRPr="005D2100" w:rsidTr="005D2100">
        <w:trPr>
          <w:cantSplit/>
        </w:trPr>
        <w:tc>
          <w:tcPr>
            <w:tcW w:w="6840" w:type="dxa"/>
          </w:tcPr>
          <w:p w:rsidR="005D2100" w:rsidRPr="005D2100" w:rsidRDefault="005D2100" w:rsidP="008D371B">
            <w:pPr>
              <w:pStyle w:val="vraag"/>
            </w:pPr>
            <w:r w:rsidRPr="005D2100">
              <w:t xml:space="preserve">L’organe de décision de l’ACH est-elle différente et séparée de l’organe de décision utilisé pour le contrôle du paramètre surveillé? </w:t>
            </w:r>
          </w:p>
        </w:tc>
        <w:tc>
          <w:tcPr>
            <w:tcW w:w="6802" w:type="dxa"/>
          </w:tcPr>
          <w:p w:rsidR="005D2100" w:rsidRPr="005D2100" w:rsidRDefault="005D2100" w:rsidP="005D2100"/>
        </w:tc>
      </w:tr>
      <w:tr w:rsidR="005D2100" w:rsidRPr="005D2100" w:rsidTr="005D2100">
        <w:trPr>
          <w:cantSplit/>
        </w:trPr>
        <w:tc>
          <w:tcPr>
            <w:tcW w:w="6840" w:type="dxa"/>
          </w:tcPr>
          <w:p w:rsidR="005D2100" w:rsidRPr="005D2100" w:rsidRDefault="005D2100" w:rsidP="008D371B">
            <w:pPr>
              <w:pStyle w:val="vraag"/>
            </w:pPr>
            <w:r w:rsidRPr="005D2100">
              <w:t xml:space="preserve">Dans le cas où l’alarme peut être activée par l’exécution non correcte de certaines manipulations: l’opérateur qui doit réagir à l’alarme est-il différent de l’opérateur qui exécute les manipulations?  </w:t>
            </w:r>
          </w:p>
        </w:tc>
        <w:tc>
          <w:tcPr>
            <w:tcW w:w="6802" w:type="dxa"/>
          </w:tcPr>
          <w:p w:rsidR="005D2100" w:rsidRPr="005D2100" w:rsidRDefault="005D2100" w:rsidP="005D2100"/>
        </w:tc>
      </w:tr>
      <w:tr w:rsidR="005D2100" w:rsidRPr="005D2100" w:rsidTr="005D2100">
        <w:trPr>
          <w:cantSplit/>
        </w:trPr>
        <w:tc>
          <w:tcPr>
            <w:tcW w:w="6840" w:type="dxa"/>
          </w:tcPr>
          <w:p w:rsidR="005D2100" w:rsidRPr="005D2100" w:rsidRDefault="005D2100" w:rsidP="008D371B">
            <w:pPr>
              <w:pStyle w:val="kopvragenblok"/>
              <w:rPr>
                <w:lang w:val="fr-BE"/>
              </w:rPr>
            </w:pPr>
            <w:r w:rsidRPr="005D2100">
              <w:rPr>
                <w:lang w:val="fr-BE"/>
              </w:rPr>
              <w:t>Indépendance des éléments finaux</w:t>
            </w:r>
          </w:p>
        </w:tc>
        <w:tc>
          <w:tcPr>
            <w:tcW w:w="6802" w:type="dxa"/>
          </w:tcPr>
          <w:p w:rsidR="005D2100" w:rsidRPr="005D2100" w:rsidRDefault="005D2100" w:rsidP="005D2100">
            <w:pPr>
              <w:rPr>
                <w:lang w:val="fr-BE"/>
              </w:rPr>
            </w:pPr>
          </w:p>
        </w:tc>
      </w:tr>
      <w:tr w:rsidR="005D2100" w:rsidRPr="005D2100" w:rsidTr="005D2100">
        <w:trPr>
          <w:cantSplit/>
        </w:trPr>
        <w:tc>
          <w:tcPr>
            <w:tcW w:w="6840" w:type="dxa"/>
          </w:tcPr>
          <w:p w:rsidR="005D2100" w:rsidRPr="005D2100" w:rsidRDefault="005D2100" w:rsidP="008D371B">
            <w:pPr>
              <w:pStyle w:val="vraag"/>
            </w:pPr>
            <w:r w:rsidRPr="005D2100">
              <w:t>Les éléments finaux qui sont utilisés dans l’ACH sont-ils différents et complètement séparés des éléments finaux utilisés pour le contrôle du paramètre surveillé?</w:t>
            </w:r>
          </w:p>
        </w:tc>
        <w:tc>
          <w:tcPr>
            <w:tcW w:w="6802" w:type="dxa"/>
          </w:tcPr>
          <w:p w:rsidR="005D2100" w:rsidRPr="005D2100" w:rsidRDefault="005D2100" w:rsidP="005D2100"/>
        </w:tc>
      </w:tr>
      <w:tr w:rsidR="005D2100" w:rsidRPr="005D2100" w:rsidTr="005D2100">
        <w:trPr>
          <w:cantSplit/>
        </w:trPr>
        <w:tc>
          <w:tcPr>
            <w:tcW w:w="6840" w:type="dxa"/>
          </w:tcPr>
          <w:p w:rsidR="005D2100" w:rsidRPr="005D2100" w:rsidRDefault="005D2100" w:rsidP="008D371B">
            <w:pPr>
              <w:pStyle w:val="Kop3"/>
              <w:rPr>
                <w:lang w:val="fr-BE"/>
              </w:rPr>
            </w:pPr>
            <w:r w:rsidRPr="005D2100">
              <w:rPr>
                <w:lang w:val="fr-BE"/>
              </w:rPr>
              <w:lastRenderedPageBreak/>
              <w:t>Fiabilité</w:t>
            </w:r>
          </w:p>
        </w:tc>
        <w:tc>
          <w:tcPr>
            <w:tcW w:w="6802" w:type="dxa"/>
          </w:tcPr>
          <w:p w:rsidR="005D2100" w:rsidRPr="005D2100" w:rsidRDefault="005D2100" w:rsidP="005D2100">
            <w:pPr>
              <w:rPr>
                <w:lang w:val="fr-BE"/>
              </w:rPr>
            </w:pPr>
          </w:p>
        </w:tc>
      </w:tr>
      <w:tr w:rsidR="005D2100" w:rsidRPr="005D2100" w:rsidTr="005D2100">
        <w:trPr>
          <w:cantSplit/>
        </w:trPr>
        <w:tc>
          <w:tcPr>
            <w:tcW w:w="6840" w:type="dxa"/>
          </w:tcPr>
          <w:p w:rsidR="005D2100" w:rsidRPr="005D2100" w:rsidRDefault="005D2100" w:rsidP="008D371B">
            <w:pPr>
              <w:pStyle w:val="kopvragenblok"/>
              <w:rPr>
                <w:lang w:val="fr-BE"/>
              </w:rPr>
            </w:pPr>
            <w:r w:rsidRPr="005D2100">
              <w:rPr>
                <w:lang w:val="fr-BE"/>
              </w:rPr>
              <w:t>Signalisation des alarmes</w:t>
            </w:r>
          </w:p>
        </w:tc>
        <w:tc>
          <w:tcPr>
            <w:tcW w:w="6802" w:type="dxa"/>
          </w:tcPr>
          <w:p w:rsidR="005D2100" w:rsidRPr="005D2100" w:rsidRDefault="005D2100" w:rsidP="005D2100">
            <w:pPr>
              <w:rPr>
                <w:lang w:val="fr-BE"/>
              </w:rPr>
            </w:pPr>
          </w:p>
        </w:tc>
      </w:tr>
      <w:tr w:rsidR="005D2100" w:rsidRPr="005D2100" w:rsidTr="005D2100">
        <w:trPr>
          <w:cantSplit/>
        </w:trPr>
        <w:tc>
          <w:tcPr>
            <w:tcW w:w="6840" w:type="dxa"/>
          </w:tcPr>
          <w:p w:rsidR="005D2100" w:rsidRPr="005D2100" w:rsidRDefault="005D2100" w:rsidP="008D371B">
            <w:pPr>
              <w:pStyle w:val="vraag"/>
            </w:pPr>
            <w:r w:rsidRPr="005D2100">
              <w:t>Y a-t-il une distinction claire dans la manière dont les alarmes d’ACH sont présentées aux opérateurs et les autres alarmes (avertissements)?</w:t>
            </w:r>
          </w:p>
        </w:tc>
        <w:tc>
          <w:tcPr>
            <w:tcW w:w="6802" w:type="dxa"/>
          </w:tcPr>
          <w:p w:rsidR="005D2100" w:rsidRPr="005D2100" w:rsidRDefault="005D2100" w:rsidP="005D2100"/>
        </w:tc>
      </w:tr>
      <w:tr w:rsidR="005D2100" w:rsidRPr="005D2100" w:rsidTr="005D2100">
        <w:trPr>
          <w:cantSplit/>
        </w:trPr>
        <w:tc>
          <w:tcPr>
            <w:tcW w:w="6840" w:type="dxa"/>
          </w:tcPr>
          <w:p w:rsidR="005D2100" w:rsidRPr="005D2100" w:rsidRDefault="005D2100" w:rsidP="008D371B">
            <w:pPr>
              <w:pStyle w:val="vraag"/>
            </w:pPr>
            <w:r w:rsidRPr="005D2100">
              <w:t>Dans le cas d’une alarme auditive: est-elle audible sur le lieu où les opérateurs concernés peuvent se trouver?</w:t>
            </w:r>
          </w:p>
        </w:tc>
        <w:tc>
          <w:tcPr>
            <w:tcW w:w="6802" w:type="dxa"/>
          </w:tcPr>
          <w:p w:rsidR="005D2100" w:rsidRPr="005D2100" w:rsidRDefault="005D2100" w:rsidP="005D2100"/>
        </w:tc>
      </w:tr>
      <w:tr w:rsidR="005D2100" w:rsidRPr="005D2100" w:rsidTr="005D2100">
        <w:trPr>
          <w:cantSplit/>
        </w:trPr>
        <w:tc>
          <w:tcPr>
            <w:tcW w:w="6840" w:type="dxa"/>
          </w:tcPr>
          <w:p w:rsidR="005D2100" w:rsidRPr="005D2100" w:rsidRDefault="005D2100" w:rsidP="008D371B">
            <w:pPr>
              <w:pStyle w:val="vraag"/>
            </w:pPr>
            <w:r w:rsidRPr="005D2100">
              <w:t xml:space="preserve">Les éléments finaux qui doivent être enclenchés comme composant de l’ACH sont-ils clairement signalés? </w:t>
            </w:r>
          </w:p>
        </w:tc>
        <w:tc>
          <w:tcPr>
            <w:tcW w:w="6802" w:type="dxa"/>
          </w:tcPr>
          <w:p w:rsidR="005D2100" w:rsidRPr="005D2100" w:rsidRDefault="005D2100" w:rsidP="005D2100"/>
        </w:tc>
      </w:tr>
      <w:tr w:rsidR="005D2100" w:rsidRPr="005D2100" w:rsidTr="005D2100">
        <w:trPr>
          <w:cantSplit/>
        </w:trPr>
        <w:tc>
          <w:tcPr>
            <w:tcW w:w="6840" w:type="dxa"/>
          </w:tcPr>
          <w:p w:rsidR="005D2100" w:rsidRPr="005D2100" w:rsidRDefault="005D2100" w:rsidP="008D371B">
            <w:pPr>
              <w:pStyle w:val="kopvragenblok"/>
              <w:rPr>
                <w:lang w:val="fr-BE"/>
              </w:rPr>
            </w:pPr>
            <w:r w:rsidRPr="005D2100">
              <w:rPr>
                <w:lang w:val="fr-BE"/>
              </w:rPr>
              <w:t>Présence de l’opérateur</w:t>
            </w:r>
          </w:p>
        </w:tc>
        <w:tc>
          <w:tcPr>
            <w:tcW w:w="6802" w:type="dxa"/>
          </w:tcPr>
          <w:p w:rsidR="005D2100" w:rsidRPr="005D2100" w:rsidRDefault="005D2100" w:rsidP="005D2100">
            <w:pPr>
              <w:rPr>
                <w:lang w:val="fr-BE"/>
              </w:rPr>
            </w:pPr>
          </w:p>
        </w:tc>
      </w:tr>
      <w:tr w:rsidR="005D2100" w:rsidRPr="005D2100" w:rsidTr="005D2100">
        <w:trPr>
          <w:cantSplit/>
        </w:trPr>
        <w:tc>
          <w:tcPr>
            <w:tcW w:w="6840" w:type="dxa"/>
          </w:tcPr>
          <w:p w:rsidR="005D2100" w:rsidRPr="005D2100" w:rsidRDefault="005D2100" w:rsidP="008D371B">
            <w:pPr>
              <w:pStyle w:val="vraag"/>
            </w:pPr>
            <w:r w:rsidRPr="005D2100">
              <w:t>Est-il garanti qu’à l’endroit où l’alarme est donnée, un opérateur qui peut exécuter l’ACH, est toujours présent?</w:t>
            </w:r>
          </w:p>
        </w:tc>
        <w:tc>
          <w:tcPr>
            <w:tcW w:w="6802" w:type="dxa"/>
          </w:tcPr>
          <w:p w:rsidR="005D2100" w:rsidRPr="005D2100" w:rsidRDefault="005D2100" w:rsidP="005D2100"/>
        </w:tc>
      </w:tr>
      <w:tr w:rsidR="005D2100" w:rsidRPr="005D2100" w:rsidTr="005D2100">
        <w:trPr>
          <w:cantSplit/>
        </w:trPr>
        <w:tc>
          <w:tcPr>
            <w:tcW w:w="6840" w:type="dxa"/>
          </w:tcPr>
          <w:p w:rsidR="005D2100" w:rsidRPr="005D2100" w:rsidRDefault="005D2100" w:rsidP="008D371B">
            <w:pPr>
              <w:pStyle w:val="kopvragenblok"/>
              <w:rPr>
                <w:lang w:val="fr-BE"/>
              </w:rPr>
            </w:pPr>
            <w:r w:rsidRPr="005D2100">
              <w:rPr>
                <w:lang w:val="fr-BE"/>
              </w:rPr>
              <w:t>Formation</w:t>
            </w:r>
          </w:p>
        </w:tc>
        <w:tc>
          <w:tcPr>
            <w:tcW w:w="6802" w:type="dxa"/>
          </w:tcPr>
          <w:p w:rsidR="005D2100" w:rsidRPr="005D2100" w:rsidRDefault="005D2100" w:rsidP="005D2100">
            <w:pPr>
              <w:rPr>
                <w:lang w:val="fr-BE"/>
              </w:rPr>
            </w:pPr>
          </w:p>
        </w:tc>
      </w:tr>
      <w:tr w:rsidR="005D2100" w:rsidRPr="005D2100" w:rsidTr="005D2100">
        <w:trPr>
          <w:cantSplit/>
        </w:trPr>
        <w:tc>
          <w:tcPr>
            <w:tcW w:w="6840" w:type="dxa"/>
          </w:tcPr>
          <w:p w:rsidR="005D2100" w:rsidRPr="005D2100" w:rsidRDefault="005D2100" w:rsidP="008D371B">
            <w:pPr>
              <w:pStyle w:val="vraag"/>
            </w:pPr>
            <w:r w:rsidRPr="005D2100">
              <w:t>La réaction aux alarmes est-elle reprise dans la formation initiale des opérateurs?</w:t>
            </w:r>
          </w:p>
        </w:tc>
        <w:tc>
          <w:tcPr>
            <w:tcW w:w="6802" w:type="dxa"/>
          </w:tcPr>
          <w:p w:rsidR="005D2100" w:rsidRPr="005D2100" w:rsidRDefault="005D2100" w:rsidP="005D2100"/>
        </w:tc>
      </w:tr>
      <w:tr w:rsidR="005D2100" w:rsidRPr="005D2100" w:rsidTr="005D2100">
        <w:trPr>
          <w:cantSplit/>
        </w:trPr>
        <w:tc>
          <w:tcPr>
            <w:tcW w:w="6840" w:type="dxa"/>
          </w:tcPr>
          <w:p w:rsidR="005D2100" w:rsidRPr="005D2100" w:rsidRDefault="005D2100" w:rsidP="008D371B">
            <w:pPr>
              <w:pStyle w:val="vraag"/>
            </w:pPr>
            <w:r w:rsidRPr="005D2100">
              <w:t>Y a–t-il un programme de formation pour rafraichir périodiquement la réaction aux alarmes?</w:t>
            </w:r>
          </w:p>
        </w:tc>
        <w:tc>
          <w:tcPr>
            <w:tcW w:w="6802" w:type="dxa"/>
          </w:tcPr>
          <w:p w:rsidR="005D2100" w:rsidRPr="005D2100" w:rsidRDefault="005D2100" w:rsidP="005D2100"/>
        </w:tc>
      </w:tr>
      <w:tr w:rsidR="005D2100" w:rsidRPr="005D2100" w:rsidTr="005D2100">
        <w:trPr>
          <w:cantSplit/>
        </w:trPr>
        <w:tc>
          <w:tcPr>
            <w:tcW w:w="6840" w:type="dxa"/>
          </w:tcPr>
          <w:p w:rsidR="005D2100" w:rsidRPr="005D2100" w:rsidRDefault="005D2100" w:rsidP="008D371B">
            <w:pPr>
              <w:pStyle w:val="kopvragenblok"/>
              <w:rPr>
                <w:lang w:val="fr-BE"/>
              </w:rPr>
            </w:pPr>
            <w:r w:rsidRPr="005D2100">
              <w:rPr>
                <w:lang w:val="fr-BE"/>
              </w:rPr>
              <w:lastRenderedPageBreak/>
              <w:t>Détection des fautes et réaction aux fautes</w:t>
            </w:r>
          </w:p>
        </w:tc>
        <w:tc>
          <w:tcPr>
            <w:tcW w:w="6802" w:type="dxa"/>
          </w:tcPr>
          <w:p w:rsidR="005D2100" w:rsidRPr="005D2100" w:rsidRDefault="005D2100" w:rsidP="005D2100">
            <w:pPr>
              <w:rPr>
                <w:lang w:val="fr-BE"/>
              </w:rPr>
            </w:pPr>
          </w:p>
        </w:tc>
      </w:tr>
      <w:tr w:rsidR="005D2100" w:rsidRPr="005D2100" w:rsidTr="005D2100">
        <w:trPr>
          <w:cantSplit/>
        </w:trPr>
        <w:tc>
          <w:tcPr>
            <w:tcW w:w="6840" w:type="dxa"/>
          </w:tcPr>
          <w:p w:rsidR="005D2100" w:rsidRPr="005D2100" w:rsidRDefault="005D2100" w:rsidP="008D371B">
            <w:pPr>
              <w:pStyle w:val="vraag"/>
            </w:pPr>
            <w:r w:rsidRPr="005D2100">
              <w:t xml:space="preserve">Une interruption (rupture, perte de contact) dans le câblage des éléments de mesure de l’ACH est-elle signalée aux opérateurs? </w:t>
            </w:r>
          </w:p>
        </w:tc>
        <w:tc>
          <w:tcPr>
            <w:tcW w:w="6802" w:type="dxa"/>
          </w:tcPr>
          <w:p w:rsidR="005D2100" w:rsidRPr="005D2100" w:rsidRDefault="005D2100" w:rsidP="005D2100"/>
        </w:tc>
      </w:tr>
      <w:tr w:rsidR="005D2100" w:rsidRPr="005D2100" w:rsidTr="005D2100">
        <w:trPr>
          <w:cantSplit/>
        </w:trPr>
        <w:tc>
          <w:tcPr>
            <w:tcW w:w="6840" w:type="dxa"/>
          </w:tcPr>
          <w:p w:rsidR="005D2100" w:rsidRPr="005D2100" w:rsidRDefault="005D2100" w:rsidP="008D371B">
            <w:pPr>
              <w:pStyle w:val="vraag"/>
            </w:pPr>
            <w:r w:rsidRPr="005D2100">
              <w:t>Dans le cas où les éléments de mesure disposent d’un autodiagnostic: lors de la détection d’une faute, une alarme est-elle générée vers les opérateurs?</w:t>
            </w:r>
          </w:p>
        </w:tc>
        <w:tc>
          <w:tcPr>
            <w:tcW w:w="6802" w:type="dxa"/>
          </w:tcPr>
          <w:p w:rsidR="005D2100" w:rsidRPr="005D2100" w:rsidRDefault="005D2100" w:rsidP="005D2100"/>
        </w:tc>
      </w:tr>
      <w:tr w:rsidR="005D2100" w:rsidRPr="005D2100" w:rsidTr="005D2100">
        <w:trPr>
          <w:cantSplit/>
        </w:trPr>
        <w:tc>
          <w:tcPr>
            <w:tcW w:w="6840" w:type="dxa"/>
          </w:tcPr>
          <w:p w:rsidR="005D2100" w:rsidRPr="005D2100" w:rsidRDefault="005D2100" w:rsidP="008D371B">
            <w:pPr>
              <w:pStyle w:val="vraag"/>
            </w:pPr>
            <w:r w:rsidRPr="005D2100">
              <w:t xml:space="preserve">A-t-on examiné si on peut suivre le bon fonctionnement des mesures (de l’ACH) en comparant la valeur de mesure avec d’autres résultats de mesures éventuelles disponibles (par exemple, des appareils de mesure utilisés pour le contrôle)? </w:t>
            </w:r>
          </w:p>
        </w:tc>
        <w:tc>
          <w:tcPr>
            <w:tcW w:w="6802" w:type="dxa"/>
          </w:tcPr>
          <w:p w:rsidR="005D2100" w:rsidRPr="005D2100" w:rsidRDefault="005D2100" w:rsidP="005D2100"/>
        </w:tc>
      </w:tr>
      <w:tr w:rsidR="005D2100" w:rsidRPr="005D2100" w:rsidTr="005D2100">
        <w:trPr>
          <w:cantSplit/>
        </w:trPr>
        <w:tc>
          <w:tcPr>
            <w:tcW w:w="6840" w:type="dxa"/>
          </w:tcPr>
          <w:p w:rsidR="005D2100" w:rsidRPr="005D2100" w:rsidRDefault="005D2100" w:rsidP="008D371B">
            <w:pPr>
              <w:pStyle w:val="vraag"/>
            </w:pPr>
            <w:r w:rsidRPr="005D2100">
              <w:t>Lors d’un changement (significatif) dans les valeurs de mesures, une alarme est-elle générée?</w:t>
            </w:r>
          </w:p>
        </w:tc>
        <w:tc>
          <w:tcPr>
            <w:tcW w:w="6802" w:type="dxa"/>
          </w:tcPr>
          <w:p w:rsidR="005D2100" w:rsidRPr="005D2100" w:rsidRDefault="005D2100" w:rsidP="005D2100"/>
        </w:tc>
      </w:tr>
      <w:tr w:rsidR="005D2100" w:rsidRPr="005D2100" w:rsidTr="005D2100">
        <w:trPr>
          <w:cantSplit/>
        </w:trPr>
        <w:tc>
          <w:tcPr>
            <w:tcW w:w="6840" w:type="dxa"/>
          </w:tcPr>
          <w:p w:rsidR="005D2100" w:rsidRPr="005D2100" w:rsidRDefault="005D2100" w:rsidP="008D371B">
            <w:pPr>
              <w:pStyle w:val="vraag"/>
            </w:pPr>
            <w:r w:rsidRPr="005D2100">
              <w:t>La réaction souhaitée face aux alarmes issues de la détection de fautes est-elle fixée?</w:t>
            </w:r>
          </w:p>
        </w:tc>
        <w:tc>
          <w:tcPr>
            <w:tcW w:w="6802" w:type="dxa"/>
          </w:tcPr>
          <w:p w:rsidR="005D2100" w:rsidRPr="005D2100" w:rsidRDefault="005D2100" w:rsidP="005D2100"/>
        </w:tc>
      </w:tr>
      <w:tr w:rsidR="005D2100" w:rsidRPr="005D2100" w:rsidTr="005D2100">
        <w:trPr>
          <w:cantSplit/>
        </w:trPr>
        <w:tc>
          <w:tcPr>
            <w:tcW w:w="6840" w:type="dxa"/>
          </w:tcPr>
          <w:p w:rsidR="005D2100" w:rsidRPr="005D2100" w:rsidRDefault="005D2100" w:rsidP="008D371B">
            <w:pPr>
              <w:pStyle w:val="kopvragenblok"/>
              <w:rPr>
                <w:lang w:val="fr-BE"/>
              </w:rPr>
            </w:pPr>
            <w:r w:rsidRPr="005D2100">
              <w:rPr>
                <w:lang w:val="fr-BE"/>
              </w:rPr>
              <w:t xml:space="preserve">Position en cas de défaillance </w:t>
            </w:r>
          </w:p>
        </w:tc>
        <w:tc>
          <w:tcPr>
            <w:tcW w:w="6802" w:type="dxa"/>
          </w:tcPr>
          <w:p w:rsidR="005D2100" w:rsidRPr="005D2100" w:rsidRDefault="005D2100" w:rsidP="005D2100">
            <w:pPr>
              <w:rPr>
                <w:lang w:val="fr-BE"/>
              </w:rPr>
            </w:pPr>
          </w:p>
        </w:tc>
      </w:tr>
      <w:tr w:rsidR="005D2100" w:rsidRPr="005D2100" w:rsidTr="005D2100">
        <w:trPr>
          <w:cantSplit/>
        </w:trPr>
        <w:tc>
          <w:tcPr>
            <w:tcW w:w="6840" w:type="dxa"/>
          </w:tcPr>
          <w:p w:rsidR="005D2100" w:rsidRPr="005D2100" w:rsidRDefault="005D2100" w:rsidP="008D371B">
            <w:pPr>
              <w:pStyle w:val="vraag"/>
            </w:pPr>
            <w:r w:rsidRPr="005D2100">
              <w:t xml:space="preserve">La position en cas de défaillance des vannes automatiques (qui font partie des ACH) a-t-elle été déterminée?  </w:t>
            </w:r>
          </w:p>
        </w:tc>
        <w:tc>
          <w:tcPr>
            <w:tcW w:w="6802" w:type="dxa"/>
          </w:tcPr>
          <w:p w:rsidR="005D2100" w:rsidRPr="005D2100" w:rsidRDefault="005D2100" w:rsidP="005D2100"/>
        </w:tc>
      </w:tr>
      <w:tr w:rsidR="005D2100" w:rsidRPr="005D2100" w:rsidTr="005D2100">
        <w:trPr>
          <w:cantSplit/>
        </w:trPr>
        <w:tc>
          <w:tcPr>
            <w:tcW w:w="6840" w:type="dxa"/>
          </w:tcPr>
          <w:p w:rsidR="005D2100" w:rsidRPr="005D2100" w:rsidRDefault="005D2100" w:rsidP="008D371B">
            <w:pPr>
              <w:pStyle w:val="vraag"/>
            </w:pPr>
            <w:r w:rsidRPr="005D2100">
              <w:lastRenderedPageBreak/>
              <w:t>Si il est souhaitable que les vannes peuvent encore servir lors de la perte d’air comprimé, un réservoir d’air comprimé est-il prévu localement?</w:t>
            </w:r>
          </w:p>
        </w:tc>
        <w:tc>
          <w:tcPr>
            <w:tcW w:w="6802" w:type="dxa"/>
          </w:tcPr>
          <w:p w:rsidR="005D2100" w:rsidRPr="005D2100" w:rsidRDefault="005D2100" w:rsidP="005D2100"/>
        </w:tc>
      </w:tr>
      <w:tr w:rsidR="005D2100" w:rsidRPr="005D2100" w:rsidTr="005D2100">
        <w:trPr>
          <w:cantSplit/>
        </w:trPr>
        <w:tc>
          <w:tcPr>
            <w:tcW w:w="6840" w:type="dxa"/>
          </w:tcPr>
          <w:p w:rsidR="005D2100" w:rsidRPr="005D2100" w:rsidRDefault="005D2100" w:rsidP="008D371B">
            <w:pPr>
              <w:pStyle w:val="vraag"/>
            </w:pPr>
            <w:r w:rsidRPr="005D2100">
              <w:t xml:space="preserve">La pression dans les réservoirs d’air comprimé est-elle suivie?    </w:t>
            </w:r>
          </w:p>
        </w:tc>
        <w:tc>
          <w:tcPr>
            <w:tcW w:w="6802" w:type="dxa"/>
          </w:tcPr>
          <w:p w:rsidR="005D2100" w:rsidRPr="005D2100" w:rsidRDefault="005D2100" w:rsidP="005D2100"/>
        </w:tc>
      </w:tr>
      <w:tr w:rsidR="005D2100" w:rsidRPr="005D2100" w:rsidTr="005D2100">
        <w:trPr>
          <w:cantSplit/>
        </w:trPr>
        <w:tc>
          <w:tcPr>
            <w:tcW w:w="6840" w:type="dxa"/>
          </w:tcPr>
          <w:p w:rsidR="005D2100" w:rsidRPr="005D2100" w:rsidRDefault="005D2100" w:rsidP="008D371B">
            <w:pPr>
              <w:pStyle w:val="kopvragenblok"/>
              <w:rPr>
                <w:lang w:val="fr-BE"/>
              </w:rPr>
            </w:pPr>
            <w:r w:rsidRPr="005D2100">
              <w:rPr>
                <w:lang w:val="fr-BE"/>
              </w:rPr>
              <w:t>Inspection périodique</w:t>
            </w:r>
          </w:p>
        </w:tc>
        <w:tc>
          <w:tcPr>
            <w:tcW w:w="6802" w:type="dxa"/>
          </w:tcPr>
          <w:p w:rsidR="005D2100" w:rsidRPr="005D2100" w:rsidRDefault="005D2100" w:rsidP="005D2100">
            <w:pPr>
              <w:rPr>
                <w:lang w:val="fr-BE"/>
              </w:rPr>
            </w:pPr>
          </w:p>
        </w:tc>
      </w:tr>
      <w:tr w:rsidR="005D2100" w:rsidRPr="005D2100" w:rsidTr="005D2100">
        <w:trPr>
          <w:cantSplit/>
        </w:trPr>
        <w:tc>
          <w:tcPr>
            <w:tcW w:w="6840" w:type="dxa"/>
          </w:tcPr>
          <w:p w:rsidR="005D2100" w:rsidRPr="005D2100" w:rsidRDefault="005D2100" w:rsidP="008D371B">
            <w:pPr>
              <w:pStyle w:val="vraag"/>
            </w:pPr>
            <w:r w:rsidRPr="005D2100">
              <w:t>Toutes les alarmes et éléments finaux faisant partie d’ACH sont-ils repris dans un programme d’inspection?</w:t>
            </w:r>
          </w:p>
        </w:tc>
        <w:tc>
          <w:tcPr>
            <w:tcW w:w="6802" w:type="dxa"/>
          </w:tcPr>
          <w:p w:rsidR="005D2100" w:rsidRPr="005D2100" w:rsidRDefault="005D2100" w:rsidP="005D2100"/>
        </w:tc>
      </w:tr>
      <w:tr w:rsidR="005D2100" w:rsidRPr="005D2100" w:rsidTr="005D2100">
        <w:trPr>
          <w:cantSplit/>
        </w:trPr>
        <w:tc>
          <w:tcPr>
            <w:tcW w:w="6840" w:type="dxa"/>
          </w:tcPr>
          <w:p w:rsidR="005D2100" w:rsidRPr="005D2100" w:rsidRDefault="005D2100" w:rsidP="008D371B">
            <w:pPr>
              <w:pStyle w:val="vraag"/>
            </w:pPr>
            <w:r w:rsidRPr="005D2100">
              <w:t>Pour chaque alarme, y a-t-il une instruction qui fixe comment l’alarme est testée?</w:t>
            </w:r>
          </w:p>
        </w:tc>
        <w:tc>
          <w:tcPr>
            <w:tcW w:w="6802" w:type="dxa"/>
          </w:tcPr>
          <w:p w:rsidR="005D2100" w:rsidRPr="005D2100" w:rsidRDefault="005D2100" w:rsidP="005D2100"/>
        </w:tc>
      </w:tr>
      <w:tr w:rsidR="005D2100" w:rsidRPr="005D2100" w:rsidTr="005D2100">
        <w:trPr>
          <w:cantSplit/>
        </w:trPr>
        <w:tc>
          <w:tcPr>
            <w:tcW w:w="6840" w:type="dxa"/>
          </w:tcPr>
          <w:p w:rsidR="005D2100" w:rsidRPr="005D2100" w:rsidRDefault="005D2100" w:rsidP="008D371B">
            <w:pPr>
              <w:pStyle w:val="vraag"/>
            </w:pPr>
            <w:r w:rsidRPr="005D2100">
              <w:t>Le champ de mesure de chaque élément de mesure a-t-il été contrôlé?</w:t>
            </w:r>
          </w:p>
        </w:tc>
        <w:tc>
          <w:tcPr>
            <w:tcW w:w="6802" w:type="dxa"/>
          </w:tcPr>
          <w:p w:rsidR="005D2100" w:rsidRPr="005D2100" w:rsidRDefault="005D2100" w:rsidP="005D2100"/>
        </w:tc>
      </w:tr>
      <w:tr w:rsidR="005D2100" w:rsidRPr="005D2100" w:rsidTr="005D2100">
        <w:trPr>
          <w:cantSplit/>
        </w:trPr>
        <w:tc>
          <w:tcPr>
            <w:tcW w:w="6840" w:type="dxa"/>
          </w:tcPr>
          <w:p w:rsidR="005D2100" w:rsidRPr="005D2100" w:rsidRDefault="005D2100" w:rsidP="008D371B">
            <w:pPr>
              <w:pStyle w:val="vraag"/>
            </w:pPr>
            <w:r w:rsidRPr="005D2100">
              <w:t>A-t-on vérifié si les alarmes ont bien été réglées aux valeurs correctes?</w:t>
            </w:r>
          </w:p>
        </w:tc>
        <w:tc>
          <w:tcPr>
            <w:tcW w:w="6802" w:type="dxa"/>
          </w:tcPr>
          <w:p w:rsidR="005D2100" w:rsidRPr="005D2100" w:rsidRDefault="005D2100" w:rsidP="005D2100"/>
        </w:tc>
      </w:tr>
      <w:tr w:rsidR="005D2100" w:rsidRPr="005D2100" w:rsidTr="005D2100">
        <w:trPr>
          <w:cantSplit/>
        </w:trPr>
        <w:tc>
          <w:tcPr>
            <w:tcW w:w="6840" w:type="dxa"/>
          </w:tcPr>
          <w:p w:rsidR="005D2100" w:rsidRPr="005D2100" w:rsidRDefault="005D2100" w:rsidP="008D371B">
            <w:pPr>
              <w:pStyle w:val="vraag"/>
            </w:pPr>
            <w:r w:rsidRPr="005D2100">
              <w:t>A-t-on vérifié si les alarmes sont effectivement générées aux valeurs réglées?</w:t>
            </w:r>
          </w:p>
        </w:tc>
        <w:tc>
          <w:tcPr>
            <w:tcW w:w="6802" w:type="dxa"/>
          </w:tcPr>
          <w:p w:rsidR="005D2100" w:rsidRPr="005D2100" w:rsidRDefault="005D2100" w:rsidP="005D2100"/>
        </w:tc>
      </w:tr>
      <w:tr w:rsidR="005D2100" w:rsidRPr="005D2100" w:rsidTr="005D2100">
        <w:trPr>
          <w:cantSplit/>
        </w:trPr>
        <w:tc>
          <w:tcPr>
            <w:tcW w:w="6840" w:type="dxa"/>
          </w:tcPr>
          <w:p w:rsidR="005D2100" w:rsidRPr="005D2100" w:rsidRDefault="005D2100" w:rsidP="008D371B">
            <w:pPr>
              <w:pStyle w:val="vraag"/>
            </w:pPr>
            <w:r w:rsidRPr="005D2100">
              <w:t>Les alarmes de diagnostic des éléments de mesure des ACH sont-elles périodiquement testées?</w:t>
            </w:r>
          </w:p>
        </w:tc>
        <w:tc>
          <w:tcPr>
            <w:tcW w:w="6802" w:type="dxa"/>
          </w:tcPr>
          <w:p w:rsidR="005D2100" w:rsidRPr="005D2100" w:rsidRDefault="005D2100" w:rsidP="005D2100"/>
        </w:tc>
      </w:tr>
      <w:tr w:rsidR="005D2100" w:rsidRPr="005D2100" w:rsidTr="005D2100">
        <w:trPr>
          <w:cantSplit/>
        </w:trPr>
        <w:tc>
          <w:tcPr>
            <w:tcW w:w="6840" w:type="dxa"/>
          </w:tcPr>
          <w:p w:rsidR="005D2100" w:rsidRPr="005D2100" w:rsidRDefault="005D2100" w:rsidP="008D371B">
            <w:pPr>
              <w:pStyle w:val="vraag"/>
            </w:pPr>
            <w:r w:rsidRPr="005D2100">
              <w:lastRenderedPageBreak/>
              <w:t>Les éléments finaux qui sont manipulés lors de l’exécution d’ACH sont-ils repris dans un programme d’inspection?</w:t>
            </w:r>
          </w:p>
        </w:tc>
        <w:tc>
          <w:tcPr>
            <w:tcW w:w="6802" w:type="dxa"/>
          </w:tcPr>
          <w:p w:rsidR="005D2100" w:rsidRPr="005D2100" w:rsidRDefault="005D2100" w:rsidP="005D2100"/>
        </w:tc>
      </w:tr>
      <w:tr w:rsidR="005D2100" w:rsidRPr="005D2100" w:rsidTr="005D2100">
        <w:trPr>
          <w:cantSplit/>
        </w:trPr>
        <w:tc>
          <w:tcPr>
            <w:tcW w:w="6840" w:type="dxa"/>
          </w:tcPr>
          <w:p w:rsidR="005D2100" w:rsidRPr="005D2100" w:rsidRDefault="005D2100" w:rsidP="008D371B">
            <w:pPr>
              <w:pStyle w:val="vraag"/>
            </w:pPr>
            <w:r w:rsidRPr="005D2100">
              <w:t>Pour chaque inspection, un délai maximum entre les inspections est-il déterminé?</w:t>
            </w:r>
          </w:p>
        </w:tc>
        <w:tc>
          <w:tcPr>
            <w:tcW w:w="6802" w:type="dxa"/>
          </w:tcPr>
          <w:p w:rsidR="005D2100" w:rsidRPr="005D2100" w:rsidRDefault="005D2100" w:rsidP="005D2100"/>
        </w:tc>
      </w:tr>
      <w:tr w:rsidR="005D2100" w:rsidRPr="005D2100" w:rsidTr="005D2100">
        <w:trPr>
          <w:cantSplit/>
        </w:trPr>
        <w:tc>
          <w:tcPr>
            <w:tcW w:w="6840" w:type="dxa"/>
          </w:tcPr>
          <w:p w:rsidR="005D2100" w:rsidRPr="005D2100" w:rsidRDefault="005D2100" w:rsidP="008D371B">
            <w:pPr>
              <w:pStyle w:val="vraag"/>
            </w:pPr>
            <w:r w:rsidRPr="005D2100">
              <w:t>Le choix d’un intervalle entre les inspections supérieur à 12 mois est-il argumenté?</w:t>
            </w:r>
          </w:p>
        </w:tc>
        <w:tc>
          <w:tcPr>
            <w:tcW w:w="6802" w:type="dxa"/>
          </w:tcPr>
          <w:p w:rsidR="005D2100" w:rsidRPr="005D2100" w:rsidRDefault="005D2100" w:rsidP="005D2100"/>
        </w:tc>
      </w:tr>
      <w:tr w:rsidR="005D2100" w:rsidRPr="005D2100" w:rsidTr="005D2100">
        <w:trPr>
          <w:cantSplit/>
        </w:trPr>
        <w:tc>
          <w:tcPr>
            <w:tcW w:w="6840" w:type="dxa"/>
          </w:tcPr>
          <w:p w:rsidR="005D2100" w:rsidRPr="005D2100" w:rsidRDefault="005D2100" w:rsidP="008D371B">
            <w:pPr>
              <w:pStyle w:val="Kop3"/>
              <w:rPr>
                <w:lang w:val="fr-BE"/>
              </w:rPr>
            </w:pPr>
            <w:bookmarkStart w:id="33" w:name="_Toc269391109"/>
            <w:bookmarkStart w:id="34" w:name="_Toc310235533"/>
            <w:r w:rsidRPr="005D2100">
              <w:rPr>
                <w:lang w:val="fr-BE"/>
              </w:rPr>
              <w:t>Risques introduits par la mesure</w:t>
            </w:r>
            <w:bookmarkEnd w:id="33"/>
            <w:bookmarkEnd w:id="34"/>
          </w:p>
        </w:tc>
        <w:tc>
          <w:tcPr>
            <w:tcW w:w="6802" w:type="dxa"/>
          </w:tcPr>
          <w:p w:rsidR="005D2100" w:rsidRPr="005D2100" w:rsidRDefault="005D2100" w:rsidP="005D2100">
            <w:pPr>
              <w:rPr>
                <w:lang w:val="fr-BE"/>
              </w:rPr>
            </w:pPr>
          </w:p>
        </w:tc>
      </w:tr>
      <w:tr w:rsidR="005D2100" w:rsidRPr="005D2100" w:rsidTr="005D2100">
        <w:trPr>
          <w:cantSplit/>
        </w:trPr>
        <w:tc>
          <w:tcPr>
            <w:tcW w:w="6840" w:type="dxa"/>
          </w:tcPr>
          <w:p w:rsidR="005D2100" w:rsidRPr="005D2100" w:rsidRDefault="005D2100" w:rsidP="008D371B">
            <w:pPr>
              <w:pStyle w:val="kopvragenblok"/>
              <w:rPr>
                <w:lang w:val="fr-BE"/>
              </w:rPr>
            </w:pPr>
            <w:r w:rsidRPr="005D2100">
              <w:rPr>
                <w:lang w:val="fr-BE"/>
              </w:rPr>
              <w:t>Risques pour l’opérateur</w:t>
            </w:r>
          </w:p>
        </w:tc>
        <w:tc>
          <w:tcPr>
            <w:tcW w:w="6802" w:type="dxa"/>
          </w:tcPr>
          <w:p w:rsidR="005D2100" w:rsidRPr="005D2100" w:rsidRDefault="005D2100" w:rsidP="005D2100">
            <w:pPr>
              <w:rPr>
                <w:lang w:val="fr-BE"/>
              </w:rPr>
            </w:pPr>
          </w:p>
        </w:tc>
      </w:tr>
      <w:tr w:rsidR="005D2100" w:rsidRPr="005D2100" w:rsidTr="005D2100">
        <w:trPr>
          <w:cantSplit/>
        </w:trPr>
        <w:tc>
          <w:tcPr>
            <w:tcW w:w="6840" w:type="dxa"/>
          </w:tcPr>
          <w:p w:rsidR="005D2100" w:rsidRPr="005D2100" w:rsidRDefault="005D2100" w:rsidP="008D371B">
            <w:pPr>
              <w:pStyle w:val="vraag"/>
            </w:pPr>
            <w:r w:rsidRPr="005D2100">
              <w:t>A-t-on identifié les risques pour l’opérateur, éventuellement liés à l’exécution de l’ACH dans l’installation?</w:t>
            </w:r>
          </w:p>
        </w:tc>
        <w:tc>
          <w:tcPr>
            <w:tcW w:w="6802" w:type="dxa"/>
          </w:tcPr>
          <w:p w:rsidR="005D2100" w:rsidRPr="005D2100" w:rsidRDefault="005D2100" w:rsidP="005D2100"/>
        </w:tc>
      </w:tr>
      <w:tr w:rsidR="005D2100" w:rsidRPr="005D2100" w:rsidTr="005D2100">
        <w:trPr>
          <w:cantSplit/>
        </w:trPr>
        <w:tc>
          <w:tcPr>
            <w:tcW w:w="6840" w:type="dxa"/>
          </w:tcPr>
          <w:p w:rsidR="005D2100" w:rsidRPr="005D2100" w:rsidRDefault="005D2100" w:rsidP="008D371B">
            <w:pPr>
              <w:pStyle w:val="vraag"/>
            </w:pPr>
            <w:r w:rsidRPr="005D2100">
              <w:t xml:space="preserve">A-t-on pris les mesures nécessaires pour maîtriser les éventuels risques pour l’opérateur? </w:t>
            </w:r>
          </w:p>
        </w:tc>
        <w:tc>
          <w:tcPr>
            <w:tcW w:w="6802" w:type="dxa"/>
          </w:tcPr>
          <w:p w:rsidR="005D2100" w:rsidRPr="005D2100" w:rsidRDefault="005D2100" w:rsidP="005D2100"/>
        </w:tc>
      </w:tr>
      <w:tr w:rsidR="005D2100" w:rsidRPr="005D2100" w:rsidTr="005D2100">
        <w:trPr>
          <w:cantSplit/>
        </w:trPr>
        <w:tc>
          <w:tcPr>
            <w:tcW w:w="6840" w:type="dxa"/>
          </w:tcPr>
          <w:p w:rsidR="005D2100" w:rsidRPr="005D2100" w:rsidRDefault="005D2100" w:rsidP="008D371B">
            <w:pPr>
              <w:pStyle w:val="kopvragenblok"/>
              <w:rPr>
                <w:lang w:val="fr-BE"/>
              </w:rPr>
            </w:pPr>
            <w:r w:rsidRPr="005D2100">
              <w:rPr>
                <w:u w:color="99CC00"/>
                <w:lang w:val="fr-BE"/>
              </w:rPr>
              <w:t>Risques pour le procédé</w:t>
            </w:r>
          </w:p>
        </w:tc>
        <w:tc>
          <w:tcPr>
            <w:tcW w:w="6802" w:type="dxa"/>
          </w:tcPr>
          <w:p w:rsidR="005D2100" w:rsidRPr="005D2100" w:rsidRDefault="005D2100" w:rsidP="005D2100">
            <w:pPr>
              <w:rPr>
                <w:u w:color="99CC00"/>
                <w:lang w:val="fr-BE"/>
              </w:rPr>
            </w:pPr>
          </w:p>
        </w:tc>
      </w:tr>
      <w:tr w:rsidR="005D2100" w:rsidRPr="005D2100" w:rsidTr="005D2100">
        <w:trPr>
          <w:cantSplit/>
        </w:trPr>
        <w:tc>
          <w:tcPr>
            <w:tcW w:w="6840" w:type="dxa"/>
          </w:tcPr>
          <w:p w:rsidR="005D2100" w:rsidRPr="005D2100" w:rsidRDefault="005D2100" w:rsidP="008D371B">
            <w:pPr>
              <w:pStyle w:val="vraag"/>
            </w:pPr>
            <w:r w:rsidRPr="005D2100">
              <w:t>Les risques des déviations de procédé qui pourraient être engendrées par l’exécution des ACH ont-ils été examinés?</w:t>
            </w:r>
          </w:p>
        </w:tc>
        <w:tc>
          <w:tcPr>
            <w:tcW w:w="6802" w:type="dxa"/>
          </w:tcPr>
          <w:p w:rsidR="005D2100" w:rsidRPr="005D2100" w:rsidRDefault="005D2100" w:rsidP="005D2100"/>
        </w:tc>
      </w:tr>
      <w:tr w:rsidR="005D2100" w:rsidRPr="005D2100" w:rsidTr="005D2100">
        <w:trPr>
          <w:cantSplit/>
        </w:trPr>
        <w:tc>
          <w:tcPr>
            <w:tcW w:w="6840" w:type="dxa"/>
          </w:tcPr>
          <w:p w:rsidR="005D2100" w:rsidRPr="005D2100" w:rsidRDefault="005D2100" w:rsidP="008D371B">
            <w:pPr>
              <w:pStyle w:val="vraag"/>
            </w:pPr>
            <w:r w:rsidRPr="005D2100">
              <w:t xml:space="preserve">A-t-on pris les mesures nécessaires pour maîtriser les risques éventuels pour le procédé? </w:t>
            </w:r>
          </w:p>
        </w:tc>
        <w:tc>
          <w:tcPr>
            <w:tcW w:w="6802" w:type="dxa"/>
          </w:tcPr>
          <w:p w:rsidR="005D2100" w:rsidRPr="005D2100" w:rsidRDefault="005D2100" w:rsidP="005D2100"/>
        </w:tc>
      </w:tr>
      <w:tr w:rsidR="005D2100" w:rsidRPr="005D2100" w:rsidTr="009A0E63">
        <w:trPr>
          <w:cantSplit/>
        </w:trPr>
        <w:tc>
          <w:tcPr>
            <w:tcW w:w="13642" w:type="dxa"/>
            <w:gridSpan w:val="2"/>
          </w:tcPr>
          <w:p w:rsidR="005D2100" w:rsidRPr="005D2100" w:rsidRDefault="005D2100" w:rsidP="005D2100">
            <w:pPr>
              <w:pStyle w:val="Kop2"/>
            </w:pPr>
            <w:bookmarkStart w:id="35" w:name="_Toc355079034"/>
            <w:r w:rsidRPr="005D2100">
              <w:lastRenderedPageBreak/>
              <w:t>Gestion des actions correctives humaines</w:t>
            </w:r>
            <w:bookmarkEnd w:id="35"/>
          </w:p>
        </w:tc>
      </w:tr>
      <w:tr w:rsidR="005D2100" w:rsidRPr="005D2100" w:rsidTr="005D2100">
        <w:trPr>
          <w:cantSplit/>
        </w:trPr>
        <w:tc>
          <w:tcPr>
            <w:tcW w:w="6840" w:type="dxa"/>
          </w:tcPr>
          <w:p w:rsidR="005D2100" w:rsidRPr="005D2100" w:rsidRDefault="005D2100" w:rsidP="008D371B">
            <w:pPr>
              <w:pStyle w:val="Kop3"/>
              <w:rPr>
                <w:lang w:val="fr-BE"/>
              </w:rPr>
            </w:pPr>
            <w:bookmarkStart w:id="36" w:name="_Toc269391111"/>
            <w:bookmarkStart w:id="37" w:name="_Toc310235535"/>
            <w:r w:rsidRPr="005D2100">
              <w:rPr>
                <w:lang w:val="fr-BE"/>
              </w:rPr>
              <w:t>Mise en service</w:t>
            </w:r>
            <w:bookmarkEnd w:id="36"/>
            <w:r w:rsidRPr="005D2100">
              <w:rPr>
                <w:lang w:val="fr-BE"/>
              </w:rPr>
              <w:t xml:space="preserve"> des mesures</w:t>
            </w:r>
            <w:bookmarkEnd w:id="37"/>
          </w:p>
        </w:tc>
        <w:tc>
          <w:tcPr>
            <w:tcW w:w="6802" w:type="dxa"/>
          </w:tcPr>
          <w:p w:rsidR="005D2100" w:rsidRPr="005D2100" w:rsidRDefault="005D2100" w:rsidP="005D2100">
            <w:pPr>
              <w:rPr>
                <w:lang w:val="fr-BE"/>
              </w:rPr>
            </w:pPr>
          </w:p>
        </w:tc>
      </w:tr>
      <w:tr w:rsidR="005D2100" w:rsidRPr="005D2100" w:rsidTr="005D2100">
        <w:trPr>
          <w:cantSplit/>
        </w:trPr>
        <w:tc>
          <w:tcPr>
            <w:tcW w:w="6840" w:type="dxa"/>
          </w:tcPr>
          <w:p w:rsidR="005D2100" w:rsidRPr="005D2100" w:rsidRDefault="005D2100" w:rsidP="008D371B">
            <w:pPr>
              <w:pStyle w:val="kopvragenblok"/>
              <w:rPr>
                <w:lang w:val="fr-BE"/>
              </w:rPr>
            </w:pPr>
            <w:r w:rsidRPr="005D2100">
              <w:rPr>
                <w:lang w:val="fr-BE"/>
              </w:rPr>
              <w:t>Réalisation d’une inspection lors de la mise en service</w:t>
            </w:r>
          </w:p>
        </w:tc>
        <w:tc>
          <w:tcPr>
            <w:tcW w:w="6802" w:type="dxa"/>
          </w:tcPr>
          <w:p w:rsidR="005D2100" w:rsidRPr="005D2100" w:rsidRDefault="005D2100" w:rsidP="005D2100">
            <w:pPr>
              <w:rPr>
                <w:lang w:val="fr-BE"/>
              </w:rPr>
            </w:pPr>
          </w:p>
        </w:tc>
      </w:tr>
      <w:tr w:rsidR="005D2100" w:rsidRPr="005D2100" w:rsidTr="005D2100">
        <w:trPr>
          <w:cantSplit/>
        </w:trPr>
        <w:tc>
          <w:tcPr>
            <w:tcW w:w="6840" w:type="dxa"/>
          </w:tcPr>
          <w:p w:rsidR="005D2100" w:rsidRPr="005D2100" w:rsidRDefault="005D2100" w:rsidP="008D371B">
            <w:pPr>
              <w:pStyle w:val="vraag"/>
            </w:pPr>
            <w:r w:rsidRPr="005D2100">
              <w:t xml:space="preserve">L’entreprise dispose-t-elle d’une procédure qui prescrit que les alarmes et les éléments finaux d’une ACH doivent être testés lors de la première mise en service et après chaque modification? </w:t>
            </w:r>
          </w:p>
        </w:tc>
        <w:tc>
          <w:tcPr>
            <w:tcW w:w="6802" w:type="dxa"/>
          </w:tcPr>
          <w:p w:rsidR="005D2100" w:rsidRPr="005D2100" w:rsidRDefault="005D2100" w:rsidP="005D2100"/>
        </w:tc>
      </w:tr>
      <w:tr w:rsidR="005D2100" w:rsidRPr="005D2100" w:rsidTr="005D2100">
        <w:trPr>
          <w:cantSplit/>
        </w:trPr>
        <w:tc>
          <w:tcPr>
            <w:tcW w:w="6840" w:type="dxa"/>
          </w:tcPr>
          <w:p w:rsidR="005D2100" w:rsidRPr="005D2100" w:rsidRDefault="005D2100" w:rsidP="008D371B">
            <w:pPr>
              <w:pStyle w:val="vraag"/>
            </w:pPr>
            <w:r w:rsidRPr="005D2100">
              <w:t>Y a-t-il une procédure qui prescrit qu’après l’entretien ou des réparations à une alarme ou à un élément final d’une ACH, ces éléments doivent être testés?</w:t>
            </w:r>
          </w:p>
        </w:tc>
        <w:tc>
          <w:tcPr>
            <w:tcW w:w="6802" w:type="dxa"/>
          </w:tcPr>
          <w:p w:rsidR="005D2100" w:rsidRPr="005D2100" w:rsidRDefault="005D2100" w:rsidP="005D2100"/>
        </w:tc>
      </w:tr>
      <w:tr w:rsidR="005D2100" w:rsidRPr="005D2100" w:rsidTr="005D2100">
        <w:trPr>
          <w:cantSplit/>
        </w:trPr>
        <w:tc>
          <w:tcPr>
            <w:tcW w:w="6840" w:type="dxa"/>
          </w:tcPr>
          <w:p w:rsidR="005D2100" w:rsidRPr="005D2100" w:rsidRDefault="005D2100" w:rsidP="008D371B">
            <w:pPr>
              <w:pStyle w:val="vraag"/>
            </w:pPr>
            <w:r w:rsidRPr="005D2100">
              <w:t>Ces tests sont-ils enregistrés?</w:t>
            </w:r>
          </w:p>
        </w:tc>
        <w:tc>
          <w:tcPr>
            <w:tcW w:w="6802" w:type="dxa"/>
          </w:tcPr>
          <w:p w:rsidR="005D2100" w:rsidRPr="005D2100" w:rsidRDefault="005D2100" w:rsidP="005D2100"/>
        </w:tc>
      </w:tr>
      <w:tr w:rsidR="005D2100" w:rsidRPr="005D2100" w:rsidTr="005D2100">
        <w:trPr>
          <w:cantSplit/>
        </w:trPr>
        <w:tc>
          <w:tcPr>
            <w:tcW w:w="6840" w:type="dxa"/>
          </w:tcPr>
          <w:p w:rsidR="005D2100" w:rsidRPr="005D2100" w:rsidRDefault="005D2100" w:rsidP="008D371B">
            <w:pPr>
              <w:pStyle w:val="kopvragenblok"/>
              <w:rPr>
                <w:lang w:val="fr-BE"/>
              </w:rPr>
            </w:pPr>
            <w:r w:rsidRPr="005D2100">
              <w:rPr>
                <w:lang w:val="fr-BE"/>
              </w:rPr>
              <w:t>Formation des opérateurs avant mise en service</w:t>
            </w:r>
          </w:p>
        </w:tc>
        <w:tc>
          <w:tcPr>
            <w:tcW w:w="6802" w:type="dxa"/>
          </w:tcPr>
          <w:p w:rsidR="005D2100" w:rsidRPr="005D2100" w:rsidRDefault="005D2100" w:rsidP="005D2100">
            <w:pPr>
              <w:rPr>
                <w:lang w:val="fr-BE"/>
              </w:rPr>
            </w:pPr>
          </w:p>
        </w:tc>
      </w:tr>
      <w:tr w:rsidR="005D2100" w:rsidRPr="005D2100" w:rsidTr="005D2100">
        <w:trPr>
          <w:cantSplit/>
        </w:trPr>
        <w:tc>
          <w:tcPr>
            <w:tcW w:w="6840" w:type="dxa"/>
          </w:tcPr>
          <w:p w:rsidR="005D2100" w:rsidRPr="005D2100" w:rsidRDefault="005D2100" w:rsidP="008D371B">
            <w:pPr>
              <w:pStyle w:val="vraag"/>
            </w:pPr>
            <w:r w:rsidRPr="005D2100">
              <w:t>Avant la mise en service d’une nouvelle ACH ou d’une ACH modifiée, donne-t-on la formation nécessaire aux opérateurs qui doivent exécuter l’action corrective?</w:t>
            </w:r>
          </w:p>
        </w:tc>
        <w:tc>
          <w:tcPr>
            <w:tcW w:w="6802" w:type="dxa"/>
          </w:tcPr>
          <w:p w:rsidR="005D2100" w:rsidRPr="005D2100" w:rsidRDefault="005D2100" w:rsidP="005D2100"/>
        </w:tc>
      </w:tr>
      <w:tr w:rsidR="005D2100" w:rsidRPr="005D2100" w:rsidTr="005D2100">
        <w:trPr>
          <w:cantSplit/>
        </w:trPr>
        <w:tc>
          <w:tcPr>
            <w:tcW w:w="6840" w:type="dxa"/>
          </w:tcPr>
          <w:p w:rsidR="005D2100" w:rsidRPr="005D2100" w:rsidRDefault="005D2100" w:rsidP="008D371B">
            <w:pPr>
              <w:pStyle w:val="vraag"/>
            </w:pPr>
            <w:r w:rsidRPr="005D2100">
              <w:t>Ces formations sont-elles enregistrées?</w:t>
            </w:r>
          </w:p>
        </w:tc>
        <w:tc>
          <w:tcPr>
            <w:tcW w:w="6802" w:type="dxa"/>
          </w:tcPr>
          <w:p w:rsidR="005D2100" w:rsidRPr="005D2100" w:rsidRDefault="005D2100" w:rsidP="005D2100"/>
        </w:tc>
      </w:tr>
      <w:tr w:rsidR="005D2100" w:rsidRPr="005D2100" w:rsidTr="005D2100">
        <w:trPr>
          <w:cantSplit/>
        </w:trPr>
        <w:tc>
          <w:tcPr>
            <w:tcW w:w="6840" w:type="dxa"/>
          </w:tcPr>
          <w:p w:rsidR="005D2100" w:rsidRPr="005D2100" w:rsidRDefault="005D2100" w:rsidP="008D371B">
            <w:pPr>
              <w:pStyle w:val="Kop3"/>
              <w:rPr>
                <w:lang w:val="fr-BE"/>
              </w:rPr>
            </w:pPr>
            <w:bookmarkStart w:id="38" w:name="_Toc272926351"/>
            <w:bookmarkStart w:id="39" w:name="_Toc280863140"/>
            <w:bookmarkStart w:id="40" w:name="_Toc310235536"/>
            <w:r w:rsidRPr="005D2100">
              <w:rPr>
                <w:lang w:val="fr-BE"/>
              </w:rPr>
              <w:lastRenderedPageBreak/>
              <w:t>L’exécution d’inspections et de réparations</w:t>
            </w:r>
            <w:bookmarkEnd w:id="38"/>
            <w:bookmarkEnd w:id="39"/>
            <w:bookmarkEnd w:id="40"/>
          </w:p>
        </w:tc>
        <w:tc>
          <w:tcPr>
            <w:tcW w:w="6802" w:type="dxa"/>
          </w:tcPr>
          <w:p w:rsidR="005D2100" w:rsidRPr="005D2100" w:rsidRDefault="005D2100" w:rsidP="005D2100">
            <w:pPr>
              <w:rPr>
                <w:lang w:val="fr-BE"/>
              </w:rPr>
            </w:pPr>
          </w:p>
        </w:tc>
      </w:tr>
      <w:tr w:rsidR="005D2100" w:rsidRPr="005D2100" w:rsidTr="005D2100">
        <w:trPr>
          <w:cantSplit/>
        </w:trPr>
        <w:tc>
          <w:tcPr>
            <w:tcW w:w="6840" w:type="dxa"/>
          </w:tcPr>
          <w:p w:rsidR="005D2100" w:rsidRPr="005D2100" w:rsidRDefault="005D2100" w:rsidP="008D371B">
            <w:pPr>
              <w:pStyle w:val="kopvragenblok"/>
              <w:rPr>
                <w:lang w:val="fr-BE"/>
              </w:rPr>
            </w:pPr>
            <w:r w:rsidRPr="005D2100">
              <w:rPr>
                <w:lang w:val="fr-BE"/>
              </w:rPr>
              <w:t>Planification et exécution des inspections à temps</w:t>
            </w:r>
          </w:p>
        </w:tc>
        <w:tc>
          <w:tcPr>
            <w:tcW w:w="6802" w:type="dxa"/>
          </w:tcPr>
          <w:p w:rsidR="005D2100" w:rsidRPr="005D2100" w:rsidRDefault="005D2100" w:rsidP="005D2100">
            <w:pPr>
              <w:rPr>
                <w:lang w:val="fr-BE"/>
              </w:rPr>
            </w:pPr>
          </w:p>
        </w:tc>
      </w:tr>
      <w:tr w:rsidR="005D2100" w:rsidRPr="005D2100" w:rsidTr="005D2100">
        <w:trPr>
          <w:cantSplit/>
        </w:trPr>
        <w:tc>
          <w:tcPr>
            <w:tcW w:w="6840" w:type="dxa"/>
          </w:tcPr>
          <w:p w:rsidR="005D2100" w:rsidRPr="005D2100" w:rsidRDefault="005D2100" w:rsidP="008D371B">
            <w:pPr>
              <w:pStyle w:val="vraag"/>
            </w:pPr>
            <w:r w:rsidRPr="005D2100">
              <w:rPr>
                <w:u w:color="99CC00"/>
              </w:rPr>
              <w:t>Peut-on montrer un aperçu des inspections les plus récentes réalisées sur les alarmes et les éléments finaux qui font partie des ACH?</w:t>
            </w:r>
          </w:p>
        </w:tc>
        <w:tc>
          <w:tcPr>
            <w:tcW w:w="6802" w:type="dxa"/>
          </w:tcPr>
          <w:p w:rsidR="005D2100" w:rsidRPr="005D2100" w:rsidRDefault="005D2100" w:rsidP="005D2100">
            <w:pPr>
              <w:rPr>
                <w:u w:color="99CC00"/>
              </w:rPr>
            </w:pPr>
          </w:p>
        </w:tc>
      </w:tr>
      <w:tr w:rsidR="005D2100" w:rsidRPr="005D2100" w:rsidTr="005D2100">
        <w:trPr>
          <w:cantSplit/>
        </w:trPr>
        <w:tc>
          <w:tcPr>
            <w:tcW w:w="6840" w:type="dxa"/>
          </w:tcPr>
          <w:p w:rsidR="005D2100" w:rsidRPr="005D2100" w:rsidRDefault="005D2100" w:rsidP="008D371B">
            <w:pPr>
              <w:pStyle w:val="vraag"/>
              <w:rPr>
                <w:u w:color="99CC00"/>
              </w:rPr>
            </w:pPr>
            <w:r w:rsidRPr="005D2100">
              <w:t>L’entreprise peut-elle montrer le planning des inspections qui sont prévues dans un futur proche?</w:t>
            </w:r>
          </w:p>
        </w:tc>
        <w:tc>
          <w:tcPr>
            <w:tcW w:w="6802" w:type="dxa"/>
          </w:tcPr>
          <w:p w:rsidR="005D2100" w:rsidRPr="005D2100" w:rsidRDefault="005D2100" w:rsidP="005D2100"/>
        </w:tc>
      </w:tr>
      <w:tr w:rsidR="005D2100" w:rsidRPr="005D2100" w:rsidTr="005D2100">
        <w:trPr>
          <w:cantSplit/>
        </w:trPr>
        <w:tc>
          <w:tcPr>
            <w:tcW w:w="6840" w:type="dxa"/>
          </w:tcPr>
          <w:p w:rsidR="005D2100" w:rsidRPr="005D2100" w:rsidRDefault="005D2100" w:rsidP="008D371B">
            <w:pPr>
              <w:pStyle w:val="vraag"/>
              <w:rPr>
                <w:u w:color="99CC00"/>
              </w:rPr>
            </w:pPr>
            <w:r w:rsidRPr="005D2100">
              <w:t>Existe-t-il une méthode pour le suivi par la hiérarchie de l’exécution à temps des inspections?</w:t>
            </w:r>
          </w:p>
        </w:tc>
        <w:tc>
          <w:tcPr>
            <w:tcW w:w="6802" w:type="dxa"/>
          </w:tcPr>
          <w:p w:rsidR="005D2100" w:rsidRPr="005D2100" w:rsidRDefault="005D2100" w:rsidP="005D2100"/>
        </w:tc>
      </w:tr>
      <w:tr w:rsidR="005D2100" w:rsidRPr="005D2100" w:rsidTr="005D2100">
        <w:trPr>
          <w:cantSplit/>
        </w:trPr>
        <w:tc>
          <w:tcPr>
            <w:tcW w:w="6840" w:type="dxa"/>
          </w:tcPr>
          <w:p w:rsidR="005D2100" w:rsidRPr="005D2100" w:rsidRDefault="005D2100" w:rsidP="008D371B">
            <w:pPr>
              <w:pStyle w:val="vraag"/>
              <w:rPr>
                <w:u w:color="99CC00"/>
              </w:rPr>
            </w:pPr>
            <w:r w:rsidRPr="005D2100">
              <w:t>Peut-on montrer un aperçu des inspections qui n’ont pas été réalisées à temps?</w:t>
            </w:r>
          </w:p>
        </w:tc>
        <w:tc>
          <w:tcPr>
            <w:tcW w:w="6802" w:type="dxa"/>
          </w:tcPr>
          <w:p w:rsidR="005D2100" w:rsidRPr="005D2100" w:rsidRDefault="005D2100" w:rsidP="005D2100">
            <w:pPr>
              <w:rPr>
                <w:lang w:val="fr-BE"/>
              </w:rPr>
            </w:pPr>
          </w:p>
        </w:tc>
      </w:tr>
      <w:tr w:rsidR="005D2100" w:rsidRPr="005D2100" w:rsidTr="005D2100">
        <w:trPr>
          <w:cantSplit/>
        </w:trPr>
        <w:tc>
          <w:tcPr>
            <w:tcW w:w="6840" w:type="dxa"/>
          </w:tcPr>
          <w:p w:rsidR="005D2100" w:rsidRPr="005D2100" w:rsidRDefault="005D2100" w:rsidP="008D371B">
            <w:pPr>
              <w:pStyle w:val="vraag"/>
            </w:pPr>
            <w:r w:rsidRPr="005D2100">
              <w:t>Le dépassement de la date limite de l’inspection a-t-il seulement lieu suite à une autorisation explicite de la hiérarchie?</w:t>
            </w:r>
          </w:p>
        </w:tc>
        <w:tc>
          <w:tcPr>
            <w:tcW w:w="6802" w:type="dxa"/>
          </w:tcPr>
          <w:p w:rsidR="005D2100" w:rsidRPr="005D2100" w:rsidRDefault="005D2100" w:rsidP="005D2100">
            <w:pPr>
              <w:rPr>
                <w:lang w:val="fr-BE"/>
              </w:rPr>
            </w:pPr>
          </w:p>
        </w:tc>
      </w:tr>
      <w:tr w:rsidR="005D2100" w:rsidRPr="005D2100" w:rsidTr="005D2100">
        <w:trPr>
          <w:cantSplit/>
        </w:trPr>
        <w:tc>
          <w:tcPr>
            <w:tcW w:w="6840" w:type="dxa"/>
          </w:tcPr>
          <w:p w:rsidR="005D2100" w:rsidRPr="005D2100" w:rsidRDefault="005D2100" w:rsidP="008D371B">
            <w:pPr>
              <w:pStyle w:val="kopvragenblok"/>
              <w:rPr>
                <w:lang w:val="fr-BE"/>
              </w:rPr>
            </w:pPr>
            <w:r w:rsidRPr="005D2100">
              <w:rPr>
                <w:lang w:val="fr-BE"/>
              </w:rPr>
              <w:t>Rapportage des inspections</w:t>
            </w:r>
          </w:p>
        </w:tc>
        <w:tc>
          <w:tcPr>
            <w:tcW w:w="6802" w:type="dxa"/>
          </w:tcPr>
          <w:p w:rsidR="005D2100" w:rsidRPr="005D2100" w:rsidRDefault="005D2100" w:rsidP="005D2100">
            <w:pPr>
              <w:rPr>
                <w:lang w:val="fr-BE"/>
              </w:rPr>
            </w:pPr>
          </w:p>
        </w:tc>
      </w:tr>
      <w:tr w:rsidR="005D2100" w:rsidRPr="005D2100" w:rsidTr="005D2100">
        <w:trPr>
          <w:cantSplit/>
        </w:trPr>
        <w:tc>
          <w:tcPr>
            <w:tcW w:w="6840" w:type="dxa"/>
          </w:tcPr>
          <w:p w:rsidR="005D2100" w:rsidRPr="005D2100" w:rsidRDefault="005D2100" w:rsidP="008D371B">
            <w:pPr>
              <w:pStyle w:val="vraag"/>
            </w:pPr>
            <w:r w:rsidRPr="005D2100">
              <w:t>Peut-on montrer un rapport pour chaque inspection?</w:t>
            </w:r>
          </w:p>
        </w:tc>
        <w:tc>
          <w:tcPr>
            <w:tcW w:w="6802" w:type="dxa"/>
          </w:tcPr>
          <w:p w:rsidR="005D2100" w:rsidRPr="005D2100" w:rsidRDefault="005D2100" w:rsidP="005D2100">
            <w:pPr>
              <w:rPr>
                <w:lang w:val="fr-BE"/>
              </w:rPr>
            </w:pPr>
          </w:p>
        </w:tc>
      </w:tr>
      <w:tr w:rsidR="005D2100" w:rsidRPr="005D2100" w:rsidTr="005D2100">
        <w:trPr>
          <w:cantSplit/>
        </w:trPr>
        <w:tc>
          <w:tcPr>
            <w:tcW w:w="6840" w:type="dxa"/>
          </w:tcPr>
          <w:p w:rsidR="005D2100" w:rsidRPr="005D2100" w:rsidRDefault="005D2100" w:rsidP="008D371B">
            <w:pPr>
              <w:pStyle w:val="vraag"/>
              <w:rPr>
                <w:u w:color="99CC00"/>
              </w:rPr>
            </w:pPr>
            <w:r w:rsidRPr="005D2100">
              <w:t>Le rapport d’inspection mentionne-t-il les résultats des mesures et les observations</w:t>
            </w:r>
            <w:r w:rsidRPr="005D2100">
              <w:rPr>
                <w:u w:color="99CC00"/>
              </w:rPr>
              <w:t>?</w:t>
            </w:r>
          </w:p>
        </w:tc>
        <w:tc>
          <w:tcPr>
            <w:tcW w:w="6802" w:type="dxa"/>
          </w:tcPr>
          <w:p w:rsidR="005D2100" w:rsidRPr="005D2100" w:rsidRDefault="005D2100" w:rsidP="005D2100">
            <w:pPr>
              <w:rPr>
                <w:lang w:val="fr-BE"/>
              </w:rPr>
            </w:pPr>
          </w:p>
        </w:tc>
      </w:tr>
      <w:tr w:rsidR="005D2100" w:rsidRPr="005D2100" w:rsidTr="005D2100">
        <w:trPr>
          <w:cantSplit/>
        </w:trPr>
        <w:tc>
          <w:tcPr>
            <w:tcW w:w="6840" w:type="dxa"/>
          </w:tcPr>
          <w:p w:rsidR="005D2100" w:rsidRPr="005D2100" w:rsidRDefault="005D2100" w:rsidP="008D371B">
            <w:pPr>
              <w:pStyle w:val="Kop3"/>
              <w:rPr>
                <w:u w:color="99CC00"/>
                <w:lang w:val="fr-BE"/>
              </w:rPr>
            </w:pPr>
            <w:r w:rsidRPr="005D2100">
              <w:rPr>
                <w:lang w:val="fr-BE"/>
              </w:rPr>
              <w:lastRenderedPageBreak/>
              <w:t>Entrainements périodiques</w:t>
            </w:r>
          </w:p>
        </w:tc>
        <w:tc>
          <w:tcPr>
            <w:tcW w:w="6802" w:type="dxa"/>
          </w:tcPr>
          <w:p w:rsidR="005D2100" w:rsidRPr="005D2100" w:rsidRDefault="005D2100" w:rsidP="005D2100">
            <w:pPr>
              <w:rPr>
                <w:lang w:val="fr-BE"/>
              </w:rPr>
            </w:pPr>
          </w:p>
        </w:tc>
      </w:tr>
      <w:tr w:rsidR="005D2100" w:rsidRPr="005D2100" w:rsidTr="005D2100">
        <w:trPr>
          <w:cantSplit/>
        </w:trPr>
        <w:tc>
          <w:tcPr>
            <w:tcW w:w="6840" w:type="dxa"/>
          </w:tcPr>
          <w:p w:rsidR="005D2100" w:rsidRPr="005D2100" w:rsidRDefault="005D2100" w:rsidP="008D371B">
            <w:pPr>
              <w:pStyle w:val="kopvragenblok"/>
              <w:rPr>
                <w:lang w:val="fr-BE"/>
              </w:rPr>
            </w:pPr>
            <w:r w:rsidRPr="005D2100">
              <w:rPr>
                <w:lang w:val="fr-BE"/>
              </w:rPr>
              <w:t>Planification et exécution à temps des entrainements</w:t>
            </w:r>
          </w:p>
        </w:tc>
        <w:tc>
          <w:tcPr>
            <w:tcW w:w="6802" w:type="dxa"/>
          </w:tcPr>
          <w:p w:rsidR="005D2100" w:rsidRPr="005D2100" w:rsidRDefault="005D2100" w:rsidP="005D2100">
            <w:pPr>
              <w:rPr>
                <w:lang w:val="fr-BE"/>
              </w:rPr>
            </w:pPr>
          </w:p>
        </w:tc>
      </w:tr>
      <w:tr w:rsidR="005D2100" w:rsidRPr="005D2100" w:rsidTr="005D2100">
        <w:trPr>
          <w:cantSplit/>
        </w:trPr>
        <w:tc>
          <w:tcPr>
            <w:tcW w:w="6840" w:type="dxa"/>
          </w:tcPr>
          <w:p w:rsidR="005D2100" w:rsidRPr="005D2100" w:rsidRDefault="005D2100" w:rsidP="008D371B">
            <w:pPr>
              <w:pStyle w:val="vraag"/>
            </w:pPr>
            <w:r w:rsidRPr="005D2100">
              <w:t>Peut-on montrer un aperçu des entrainements les plus récents au cours desquels les ACH sont abordées?</w:t>
            </w:r>
          </w:p>
        </w:tc>
        <w:tc>
          <w:tcPr>
            <w:tcW w:w="6802" w:type="dxa"/>
          </w:tcPr>
          <w:p w:rsidR="005D2100" w:rsidRPr="005D2100" w:rsidRDefault="005D2100" w:rsidP="005D2100">
            <w:pPr>
              <w:rPr>
                <w:lang w:val="fr-BE"/>
              </w:rPr>
            </w:pPr>
          </w:p>
        </w:tc>
      </w:tr>
      <w:tr w:rsidR="005D2100" w:rsidRPr="005D2100" w:rsidTr="005D2100">
        <w:trPr>
          <w:cantSplit/>
        </w:trPr>
        <w:tc>
          <w:tcPr>
            <w:tcW w:w="6840" w:type="dxa"/>
          </w:tcPr>
          <w:p w:rsidR="005D2100" w:rsidRPr="005D2100" w:rsidRDefault="005D2100" w:rsidP="008D371B">
            <w:pPr>
              <w:pStyle w:val="vraag"/>
            </w:pPr>
            <w:r w:rsidRPr="005D2100">
              <w:t>Peut-on montrer le planning des entrainements qui sont prévus dans le futur proche?</w:t>
            </w:r>
          </w:p>
        </w:tc>
        <w:tc>
          <w:tcPr>
            <w:tcW w:w="6802" w:type="dxa"/>
          </w:tcPr>
          <w:p w:rsidR="005D2100" w:rsidRPr="005D2100" w:rsidRDefault="005D2100" w:rsidP="005D2100">
            <w:pPr>
              <w:rPr>
                <w:lang w:val="fr-BE"/>
              </w:rPr>
            </w:pPr>
          </w:p>
        </w:tc>
      </w:tr>
      <w:tr w:rsidR="005D2100" w:rsidRPr="005D2100" w:rsidTr="005D2100">
        <w:trPr>
          <w:cantSplit/>
        </w:trPr>
        <w:tc>
          <w:tcPr>
            <w:tcW w:w="6840" w:type="dxa"/>
          </w:tcPr>
          <w:p w:rsidR="005D2100" w:rsidRPr="005D2100" w:rsidRDefault="005D2100" w:rsidP="008D371B">
            <w:pPr>
              <w:pStyle w:val="vraag"/>
            </w:pPr>
            <w:r w:rsidRPr="005D2100">
              <w:t>Y a-t-il une méthode pour le suivi de l’exécution à temps des entrainements par le management supérieur?</w:t>
            </w:r>
          </w:p>
        </w:tc>
        <w:tc>
          <w:tcPr>
            <w:tcW w:w="6802" w:type="dxa"/>
          </w:tcPr>
          <w:p w:rsidR="005D2100" w:rsidRPr="005D2100" w:rsidRDefault="005D2100" w:rsidP="005D2100">
            <w:pPr>
              <w:rPr>
                <w:lang w:val="fr-BE"/>
              </w:rPr>
            </w:pPr>
          </w:p>
        </w:tc>
      </w:tr>
      <w:tr w:rsidR="005D2100" w:rsidRPr="005D2100" w:rsidTr="005D2100">
        <w:trPr>
          <w:cantSplit/>
        </w:trPr>
        <w:tc>
          <w:tcPr>
            <w:tcW w:w="6840" w:type="dxa"/>
          </w:tcPr>
          <w:p w:rsidR="005D2100" w:rsidRPr="005D2100" w:rsidRDefault="005D2100" w:rsidP="008D371B">
            <w:pPr>
              <w:pStyle w:val="Kop3"/>
              <w:rPr>
                <w:lang w:val="fr-BE"/>
              </w:rPr>
            </w:pPr>
            <w:r w:rsidRPr="005D2100">
              <w:rPr>
                <w:lang w:val="fr-BE"/>
              </w:rPr>
              <w:t xml:space="preserve">Façon d’agir pour des mesures non actives </w:t>
            </w:r>
          </w:p>
        </w:tc>
        <w:tc>
          <w:tcPr>
            <w:tcW w:w="6802" w:type="dxa"/>
          </w:tcPr>
          <w:p w:rsidR="005D2100" w:rsidRPr="005D2100" w:rsidRDefault="005D2100" w:rsidP="005D2100">
            <w:pPr>
              <w:rPr>
                <w:lang w:val="fr-BE"/>
              </w:rPr>
            </w:pPr>
          </w:p>
        </w:tc>
      </w:tr>
      <w:tr w:rsidR="005D2100" w:rsidRPr="005D2100" w:rsidTr="005D2100">
        <w:trPr>
          <w:cantSplit/>
        </w:trPr>
        <w:tc>
          <w:tcPr>
            <w:tcW w:w="6840" w:type="dxa"/>
          </w:tcPr>
          <w:p w:rsidR="005D2100" w:rsidRPr="005D2100" w:rsidRDefault="005D2100" w:rsidP="008D371B">
            <w:pPr>
              <w:pStyle w:val="kopvragenblok"/>
              <w:rPr>
                <w:lang w:val="fr-BE"/>
              </w:rPr>
            </w:pPr>
            <w:r w:rsidRPr="005D2100">
              <w:rPr>
                <w:lang w:val="fr-BE"/>
              </w:rPr>
              <w:t>Limitation d’accès aux alarmes</w:t>
            </w:r>
          </w:p>
        </w:tc>
        <w:tc>
          <w:tcPr>
            <w:tcW w:w="6802" w:type="dxa"/>
          </w:tcPr>
          <w:p w:rsidR="005D2100" w:rsidRPr="005D2100" w:rsidRDefault="005D2100" w:rsidP="005D2100">
            <w:pPr>
              <w:rPr>
                <w:lang w:val="fr-BE"/>
              </w:rPr>
            </w:pPr>
          </w:p>
        </w:tc>
      </w:tr>
      <w:tr w:rsidR="005D2100" w:rsidRPr="005D2100" w:rsidTr="005D2100">
        <w:trPr>
          <w:cantSplit/>
        </w:trPr>
        <w:tc>
          <w:tcPr>
            <w:tcW w:w="6840" w:type="dxa"/>
          </w:tcPr>
          <w:p w:rsidR="005D2100" w:rsidRPr="005D2100" w:rsidRDefault="005D2100" w:rsidP="008D371B">
            <w:pPr>
              <w:pStyle w:val="vraag"/>
            </w:pPr>
            <w:r w:rsidRPr="005D2100">
              <w:t xml:space="preserve">Si des </w:t>
            </w:r>
            <w:proofErr w:type="spellStart"/>
            <w:r w:rsidRPr="005D2100">
              <w:t>boutons-poussoirs</w:t>
            </w:r>
            <w:proofErr w:type="spellEnd"/>
            <w:r w:rsidRPr="005D2100">
              <w:t xml:space="preserve"> ou des contacteurs existent pour ponter l’alarme, ces contacteurs sont-ils verrouillés à l’aide d’une clé?</w:t>
            </w:r>
          </w:p>
        </w:tc>
        <w:tc>
          <w:tcPr>
            <w:tcW w:w="6802" w:type="dxa"/>
          </w:tcPr>
          <w:p w:rsidR="005D2100" w:rsidRPr="005D2100" w:rsidRDefault="005D2100" w:rsidP="005D2100">
            <w:pPr>
              <w:rPr>
                <w:lang w:val="fr-BE"/>
              </w:rPr>
            </w:pPr>
          </w:p>
        </w:tc>
      </w:tr>
      <w:tr w:rsidR="005D2100" w:rsidRPr="005D2100" w:rsidTr="005D2100">
        <w:trPr>
          <w:cantSplit/>
        </w:trPr>
        <w:tc>
          <w:tcPr>
            <w:tcW w:w="6840" w:type="dxa"/>
          </w:tcPr>
          <w:p w:rsidR="005D2100" w:rsidRPr="005D2100" w:rsidRDefault="005D2100" w:rsidP="008D371B">
            <w:pPr>
              <w:pStyle w:val="vraag"/>
            </w:pPr>
            <w:r w:rsidRPr="005D2100">
              <w:t xml:space="preserve">Si l’alarme peut être débranchée via le système de contrôle (via un lien en série avec le système de sécurité), l’accès à ces fonctions dans le système de contrôle est-il protégé au moyen d’un code ou d’une clé? </w:t>
            </w:r>
          </w:p>
        </w:tc>
        <w:tc>
          <w:tcPr>
            <w:tcW w:w="6802" w:type="dxa"/>
          </w:tcPr>
          <w:p w:rsidR="005D2100" w:rsidRPr="005D2100" w:rsidRDefault="005D2100" w:rsidP="005D2100">
            <w:pPr>
              <w:rPr>
                <w:lang w:val="fr-BE"/>
              </w:rPr>
            </w:pPr>
          </w:p>
        </w:tc>
      </w:tr>
      <w:tr w:rsidR="005D2100" w:rsidRPr="005D2100" w:rsidTr="005D2100">
        <w:trPr>
          <w:cantSplit/>
        </w:trPr>
        <w:tc>
          <w:tcPr>
            <w:tcW w:w="6840" w:type="dxa"/>
          </w:tcPr>
          <w:p w:rsidR="005D2100" w:rsidRPr="005D2100" w:rsidRDefault="005D2100" w:rsidP="008D371B">
            <w:pPr>
              <w:pStyle w:val="vraag"/>
            </w:pPr>
            <w:r w:rsidRPr="005D2100">
              <w:lastRenderedPageBreak/>
              <w:t>L’accès à la clé qui permet les modifications du logiciel dans le programme du PLC de sécurité est-il contrôlé?</w:t>
            </w:r>
          </w:p>
        </w:tc>
        <w:tc>
          <w:tcPr>
            <w:tcW w:w="6802" w:type="dxa"/>
          </w:tcPr>
          <w:p w:rsidR="005D2100" w:rsidRPr="005D2100" w:rsidRDefault="005D2100" w:rsidP="005D2100">
            <w:pPr>
              <w:rPr>
                <w:lang w:val="fr-BE"/>
              </w:rPr>
            </w:pPr>
          </w:p>
        </w:tc>
      </w:tr>
      <w:tr w:rsidR="005D2100" w:rsidRPr="005D2100" w:rsidTr="005D2100">
        <w:trPr>
          <w:cantSplit/>
        </w:trPr>
        <w:tc>
          <w:tcPr>
            <w:tcW w:w="6840" w:type="dxa"/>
          </w:tcPr>
          <w:p w:rsidR="005D2100" w:rsidRPr="005D2100" w:rsidRDefault="005D2100" w:rsidP="008D371B">
            <w:pPr>
              <w:pStyle w:val="kopvragenblok"/>
              <w:rPr>
                <w:lang w:val="fr-BE"/>
              </w:rPr>
            </w:pPr>
            <w:r w:rsidRPr="005D2100">
              <w:rPr>
                <w:lang w:val="fr-BE"/>
              </w:rPr>
              <w:t>Procédure pour des alarmes ou des éléments finaux inactifs</w:t>
            </w:r>
          </w:p>
        </w:tc>
        <w:tc>
          <w:tcPr>
            <w:tcW w:w="6802" w:type="dxa"/>
          </w:tcPr>
          <w:p w:rsidR="005D2100" w:rsidRPr="005D2100" w:rsidRDefault="005D2100" w:rsidP="005D2100">
            <w:pPr>
              <w:rPr>
                <w:lang w:val="fr-BE"/>
              </w:rPr>
            </w:pPr>
            <w:bookmarkStart w:id="41" w:name="_GoBack"/>
            <w:bookmarkEnd w:id="41"/>
          </w:p>
        </w:tc>
      </w:tr>
      <w:tr w:rsidR="005D2100" w:rsidRPr="005D2100" w:rsidTr="005D2100">
        <w:trPr>
          <w:cantSplit/>
        </w:trPr>
        <w:tc>
          <w:tcPr>
            <w:tcW w:w="6840" w:type="dxa"/>
          </w:tcPr>
          <w:p w:rsidR="005D2100" w:rsidRPr="005D2100" w:rsidRDefault="005D2100" w:rsidP="008D371B">
            <w:pPr>
              <w:pStyle w:val="vraag"/>
            </w:pPr>
            <w:r w:rsidRPr="005D2100">
              <w:t xml:space="preserve">Y a-t-il une procédure pour la mise hors service d’une alarme ou d’un élément final d’une ACH? </w:t>
            </w:r>
          </w:p>
        </w:tc>
        <w:tc>
          <w:tcPr>
            <w:tcW w:w="6802" w:type="dxa"/>
          </w:tcPr>
          <w:p w:rsidR="005D2100" w:rsidRPr="005D2100" w:rsidRDefault="005D2100" w:rsidP="005D2100">
            <w:pPr>
              <w:rPr>
                <w:lang w:val="fr-BE"/>
              </w:rPr>
            </w:pPr>
          </w:p>
        </w:tc>
      </w:tr>
      <w:tr w:rsidR="005D2100" w:rsidRPr="005D2100" w:rsidTr="005D2100">
        <w:trPr>
          <w:cantSplit/>
        </w:trPr>
        <w:tc>
          <w:tcPr>
            <w:tcW w:w="6840" w:type="dxa"/>
          </w:tcPr>
          <w:p w:rsidR="005D2100" w:rsidRPr="005D2100" w:rsidRDefault="005D2100" w:rsidP="008D371B">
            <w:pPr>
              <w:pStyle w:val="vraag"/>
            </w:pPr>
            <w:r w:rsidRPr="005D2100">
              <w:t>Cette procédure prévoit-elle la détermination des mesures alternatives?</w:t>
            </w:r>
          </w:p>
        </w:tc>
        <w:tc>
          <w:tcPr>
            <w:tcW w:w="6802" w:type="dxa"/>
          </w:tcPr>
          <w:p w:rsidR="005D2100" w:rsidRPr="005D2100" w:rsidRDefault="005D2100" w:rsidP="005D2100">
            <w:pPr>
              <w:rPr>
                <w:lang w:val="fr-BE"/>
              </w:rPr>
            </w:pPr>
          </w:p>
        </w:tc>
      </w:tr>
      <w:tr w:rsidR="005D2100" w:rsidRPr="005D2100" w:rsidTr="005D2100">
        <w:trPr>
          <w:cantSplit/>
        </w:trPr>
        <w:tc>
          <w:tcPr>
            <w:tcW w:w="6840" w:type="dxa"/>
          </w:tcPr>
          <w:p w:rsidR="005D2100" w:rsidRPr="005D2100" w:rsidRDefault="005D2100" w:rsidP="008D371B">
            <w:pPr>
              <w:pStyle w:val="vraag"/>
            </w:pPr>
            <w:r w:rsidRPr="005D2100">
              <w:t>Cette procédure prévoit-elle des mesures pour éviter que les mesures ne restent hors service de manière incontrôlée pendant une longue période?</w:t>
            </w:r>
          </w:p>
        </w:tc>
        <w:tc>
          <w:tcPr>
            <w:tcW w:w="6802" w:type="dxa"/>
          </w:tcPr>
          <w:p w:rsidR="005D2100" w:rsidRPr="005D2100" w:rsidRDefault="005D2100" w:rsidP="005D2100">
            <w:pPr>
              <w:rPr>
                <w:lang w:val="fr-BE"/>
              </w:rPr>
            </w:pPr>
          </w:p>
        </w:tc>
      </w:tr>
      <w:tr w:rsidR="005D2100" w:rsidRPr="005D2100" w:rsidTr="005D2100">
        <w:trPr>
          <w:cantSplit/>
        </w:trPr>
        <w:tc>
          <w:tcPr>
            <w:tcW w:w="6840" w:type="dxa"/>
          </w:tcPr>
          <w:p w:rsidR="005D2100" w:rsidRPr="005D2100" w:rsidRDefault="005D2100" w:rsidP="008D371B">
            <w:pPr>
              <w:pStyle w:val="kopvragenblok"/>
              <w:rPr>
                <w:lang w:val="fr-BE"/>
              </w:rPr>
            </w:pPr>
            <w:r w:rsidRPr="005D2100">
              <w:rPr>
                <w:lang w:val="fr-BE"/>
              </w:rPr>
              <w:t>Signalisation des composants des CMH</w:t>
            </w:r>
          </w:p>
        </w:tc>
        <w:tc>
          <w:tcPr>
            <w:tcW w:w="6802" w:type="dxa"/>
          </w:tcPr>
          <w:p w:rsidR="005D2100" w:rsidRPr="005D2100" w:rsidRDefault="005D2100" w:rsidP="005D2100">
            <w:pPr>
              <w:rPr>
                <w:lang w:val="fr-BE"/>
              </w:rPr>
            </w:pPr>
          </w:p>
        </w:tc>
      </w:tr>
      <w:tr w:rsidR="005D2100" w:rsidRPr="005D2100" w:rsidTr="005D2100">
        <w:trPr>
          <w:cantSplit/>
        </w:trPr>
        <w:tc>
          <w:tcPr>
            <w:tcW w:w="6840" w:type="dxa"/>
          </w:tcPr>
          <w:p w:rsidR="005D2100" w:rsidRPr="005D2100" w:rsidRDefault="005D2100" w:rsidP="008D371B">
            <w:pPr>
              <w:pStyle w:val="vraag"/>
            </w:pPr>
            <w:r w:rsidRPr="005D2100">
              <w:t>Les composants d’une ACH sont-ils marqués sur place comme critiques pour la sécurité?</w:t>
            </w:r>
          </w:p>
        </w:tc>
        <w:tc>
          <w:tcPr>
            <w:tcW w:w="6802" w:type="dxa"/>
          </w:tcPr>
          <w:p w:rsidR="005D2100" w:rsidRPr="005D2100" w:rsidRDefault="005D2100" w:rsidP="005D2100">
            <w:pPr>
              <w:rPr>
                <w:lang w:val="fr-BE"/>
              </w:rPr>
            </w:pPr>
          </w:p>
        </w:tc>
      </w:tr>
      <w:tr w:rsidR="005D2100" w:rsidRPr="005D2100" w:rsidTr="005D2100">
        <w:trPr>
          <w:cantSplit/>
        </w:trPr>
        <w:tc>
          <w:tcPr>
            <w:tcW w:w="6840" w:type="dxa"/>
          </w:tcPr>
          <w:p w:rsidR="005D2100" w:rsidRPr="005D2100" w:rsidRDefault="005D2100" w:rsidP="008D371B">
            <w:pPr>
              <w:pStyle w:val="kopvragenblok"/>
              <w:rPr>
                <w:lang w:val="fr-BE"/>
              </w:rPr>
            </w:pPr>
            <w:r w:rsidRPr="005D2100">
              <w:rPr>
                <w:lang w:val="fr-BE"/>
              </w:rPr>
              <w:t>Tuyauterie de by-pass d’une vanne</w:t>
            </w:r>
          </w:p>
        </w:tc>
        <w:tc>
          <w:tcPr>
            <w:tcW w:w="6802" w:type="dxa"/>
          </w:tcPr>
          <w:p w:rsidR="005D2100" w:rsidRPr="005D2100" w:rsidRDefault="005D2100" w:rsidP="005D2100">
            <w:pPr>
              <w:rPr>
                <w:lang w:val="fr-BE"/>
              </w:rPr>
            </w:pPr>
          </w:p>
        </w:tc>
      </w:tr>
      <w:tr w:rsidR="005D2100" w:rsidRPr="005D2100" w:rsidTr="005D2100">
        <w:trPr>
          <w:cantSplit/>
        </w:trPr>
        <w:tc>
          <w:tcPr>
            <w:tcW w:w="6840" w:type="dxa"/>
          </w:tcPr>
          <w:p w:rsidR="005D2100" w:rsidRPr="005D2100" w:rsidRDefault="005D2100" w:rsidP="008D371B">
            <w:pPr>
              <w:pStyle w:val="vraag"/>
            </w:pPr>
            <w:r w:rsidRPr="005D2100">
              <w:t>Les vannes situées sur des éventuels “by-pass” de vannes commandées à distance qui font partie d’une ACH, sont-elles scellées en position fermée?</w:t>
            </w:r>
          </w:p>
        </w:tc>
        <w:tc>
          <w:tcPr>
            <w:tcW w:w="6802" w:type="dxa"/>
          </w:tcPr>
          <w:p w:rsidR="005D2100" w:rsidRPr="005D2100" w:rsidRDefault="005D2100" w:rsidP="005D2100">
            <w:pPr>
              <w:rPr>
                <w:lang w:val="fr-BE"/>
              </w:rPr>
            </w:pPr>
          </w:p>
        </w:tc>
      </w:tr>
      <w:tr w:rsidR="005D2100" w:rsidRPr="005D2100" w:rsidTr="005D2100">
        <w:trPr>
          <w:cantSplit/>
        </w:trPr>
        <w:tc>
          <w:tcPr>
            <w:tcW w:w="6840" w:type="dxa"/>
          </w:tcPr>
          <w:p w:rsidR="005D2100" w:rsidRPr="005D2100" w:rsidRDefault="005D2100" w:rsidP="008D371B">
            <w:pPr>
              <w:pStyle w:val="vraag"/>
            </w:pPr>
            <w:r w:rsidRPr="005D2100">
              <w:t>La position fermée de ces vannes est-elle contrôlée périodiquement?</w:t>
            </w:r>
          </w:p>
        </w:tc>
        <w:tc>
          <w:tcPr>
            <w:tcW w:w="6802" w:type="dxa"/>
          </w:tcPr>
          <w:p w:rsidR="005D2100" w:rsidRPr="005D2100" w:rsidRDefault="005D2100" w:rsidP="005D2100">
            <w:pPr>
              <w:rPr>
                <w:lang w:val="fr-BE"/>
              </w:rPr>
            </w:pPr>
          </w:p>
        </w:tc>
      </w:tr>
      <w:tr w:rsidR="005D2100" w:rsidRPr="005D2100" w:rsidTr="005D2100">
        <w:trPr>
          <w:cantSplit/>
        </w:trPr>
        <w:tc>
          <w:tcPr>
            <w:tcW w:w="6840" w:type="dxa"/>
          </w:tcPr>
          <w:p w:rsidR="005D2100" w:rsidRPr="005D2100" w:rsidRDefault="005D2100" w:rsidP="008D371B">
            <w:pPr>
              <w:pStyle w:val="vraag"/>
            </w:pPr>
            <w:r w:rsidRPr="005D2100">
              <w:lastRenderedPageBreak/>
              <w:t>L’ouverture d’une telle vanne de by-pass est-elle soumise à une procédure?</w:t>
            </w:r>
          </w:p>
        </w:tc>
        <w:tc>
          <w:tcPr>
            <w:tcW w:w="6802" w:type="dxa"/>
          </w:tcPr>
          <w:p w:rsidR="005D2100" w:rsidRPr="005D2100" w:rsidRDefault="005D2100" w:rsidP="005D2100">
            <w:pPr>
              <w:rPr>
                <w:lang w:val="fr-BE"/>
              </w:rPr>
            </w:pPr>
          </w:p>
        </w:tc>
      </w:tr>
    </w:tbl>
    <w:p w:rsidR="00B7382B" w:rsidRPr="00596DC1" w:rsidRDefault="00B7382B" w:rsidP="00EC0F87">
      <w:pPr>
        <w:rPr>
          <w:lang w:val="fr-BE"/>
        </w:rPr>
      </w:pPr>
    </w:p>
    <w:p w:rsidR="003B3153" w:rsidRPr="00F31B0C" w:rsidRDefault="003B3153" w:rsidP="002D19D6">
      <w:pPr>
        <w:rPr>
          <w:lang w:val="fr-BE"/>
        </w:rPr>
      </w:pPr>
    </w:p>
    <w:sectPr w:rsidR="003B3153" w:rsidRPr="00F31B0C" w:rsidSect="005D2100">
      <w:headerReference w:type="default" r:id="rId13"/>
      <w:footerReference w:type="default" r:id="rId14"/>
      <w:type w:val="oddPage"/>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47D" w:rsidRDefault="00DA647D">
      <w:r>
        <w:separator/>
      </w:r>
    </w:p>
  </w:endnote>
  <w:endnote w:type="continuationSeparator" w:id="0">
    <w:p w:rsidR="00DA647D" w:rsidRDefault="00DA6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9FF" w:rsidRPr="0089067A" w:rsidRDefault="00DD49FF" w:rsidP="001E2FB3">
    <w:pPr>
      <w:pStyle w:val="Voettekst"/>
      <w:pBdr>
        <w:bottom w:val="single" w:sz="4" w:space="1" w:color="auto"/>
      </w:pBdr>
      <w:rPr>
        <w:b/>
        <w:color w:val="808080"/>
        <w:sz w:val="36"/>
        <w:szCs w:val="36"/>
      </w:rPr>
    </w:pPr>
    <w:r w:rsidRPr="0089067A">
      <w:rPr>
        <w:rStyle w:val="Paginanummer"/>
        <w:b/>
        <w:color w:val="808080"/>
        <w:sz w:val="36"/>
        <w:szCs w:val="36"/>
      </w:rPr>
      <w:fldChar w:fldCharType="begin"/>
    </w:r>
    <w:r w:rsidRPr="0089067A">
      <w:rPr>
        <w:rStyle w:val="Paginanummer"/>
        <w:b/>
        <w:color w:val="808080"/>
        <w:sz w:val="36"/>
        <w:szCs w:val="36"/>
      </w:rPr>
      <w:instrText xml:space="preserve"> PAGE </w:instrText>
    </w:r>
    <w:r w:rsidRPr="0089067A">
      <w:rPr>
        <w:rStyle w:val="Paginanummer"/>
        <w:b/>
        <w:color w:val="808080"/>
        <w:sz w:val="36"/>
        <w:szCs w:val="36"/>
      </w:rPr>
      <w:fldChar w:fldCharType="separate"/>
    </w:r>
    <w:r>
      <w:rPr>
        <w:rStyle w:val="Paginanummer"/>
        <w:b/>
        <w:noProof/>
        <w:color w:val="808080"/>
        <w:sz w:val="36"/>
        <w:szCs w:val="36"/>
      </w:rPr>
      <w:t>2</w:t>
    </w:r>
    <w:r w:rsidRPr="0089067A">
      <w:rPr>
        <w:rStyle w:val="Paginanummer"/>
        <w:b/>
        <w:color w:val="808080"/>
        <w:sz w:val="36"/>
        <w:szCs w:val="3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9FF" w:rsidRPr="00915907" w:rsidRDefault="00DD49FF" w:rsidP="001E2FB3">
    <w:pPr>
      <w:pStyle w:val="Voettekst"/>
      <w:pBdr>
        <w:bottom w:val="single" w:sz="4" w:space="1" w:color="auto"/>
      </w:pBdr>
      <w:jc w:val="right"/>
      <w:rPr>
        <w:b/>
        <w:color w:val="5F5F5F"/>
        <w:sz w:val="36"/>
        <w:szCs w:val="36"/>
      </w:rPr>
    </w:pPr>
    <w:r w:rsidRPr="00915907">
      <w:rPr>
        <w:rStyle w:val="Paginanummer"/>
        <w:b/>
        <w:color w:val="5F5F5F"/>
        <w:sz w:val="36"/>
        <w:szCs w:val="36"/>
      </w:rPr>
      <w:fldChar w:fldCharType="begin"/>
    </w:r>
    <w:r w:rsidRPr="00915907">
      <w:rPr>
        <w:rStyle w:val="Paginanummer"/>
        <w:b/>
        <w:color w:val="5F5F5F"/>
        <w:sz w:val="36"/>
        <w:szCs w:val="36"/>
      </w:rPr>
      <w:instrText xml:space="preserve"> PAGE </w:instrText>
    </w:r>
    <w:r w:rsidRPr="00915907">
      <w:rPr>
        <w:rStyle w:val="Paginanummer"/>
        <w:b/>
        <w:color w:val="5F5F5F"/>
        <w:sz w:val="36"/>
        <w:szCs w:val="36"/>
      </w:rPr>
      <w:fldChar w:fldCharType="separate"/>
    </w:r>
    <w:r>
      <w:rPr>
        <w:rStyle w:val="Paginanummer"/>
        <w:b/>
        <w:noProof/>
        <w:color w:val="5F5F5F"/>
        <w:sz w:val="36"/>
        <w:szCs w:val="36"/>
      </w:rPr>
      <w:t>2</w:t>
    </w:r>
    <w:r w:rsidRPr="00915907">
      <w:rPr>
        <w:rStyle w:val="Paginanummer"/>
        <w:b/>
        <w:color w:val="5F5F5F"/>
        <w:sz w:val="36"/>
        <w:szCs w:val="3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9FF" w:rsidRPr="00915907" w:rsidRDefault="00DD49FF" w:rsidP="00490463">
    <w:pPr>
      <w:pStyle w:val="Voettekst"/>
      <w:pBdr>
        <w:bottom w:val="single" w:sz="4" w:space="1" w:color="auto"/>
      </w:pBdr>
      <w:jc w:val="right"/>
      <w:rPr>
        <w:b/>
        <w:color w:val="5F5F5F"/>
        <w:sz w:val="36"/>
        <w:szCs w:val="36"/>
      </w:rPr>
    </w:pPr>
    <w:r w:rsidRPr="00915907">
      <w:rPr>
        <w:rStyle w:val="Paginanummer"/>
        <w:b/>
        <w:color w:val="5F5F5F"/>
        <w:sz w:val="36"/>
        <w:szCs w:val="36"/>
      </w:rPr>
      <w:fldChar w:fldCharType="begin"/>
    </w:r>
    <w:r w:rsidRPr="00915907">
      <w:rPr>
        <w:rStyle w:val="Paginanummer"/>
        <w:b/>
        <w:color w:val="5F5F5F"/>
        <w:sz w:val="36"/>
        <w:szCs w:val="36"/>
      </w:rPr>
      <w:instrText xml:space="preserve"> PAGE </w:instrText>
    </w:r>
    <w:r w:rsidRPr="00915907">
      <w:rPr>
        <w:rStyle w:val="Paginanummer"/>
        <w:b/>
        <w:color w:val="5F5F5F"/>
        <w:sz w:val="36"/>
        <w:szCs w:val="36"/>
      </w:rPr>
      <w:fldChar w:fldCharType="separate"/>
    </w:r>
    <w:r w:rsidR="000C21B1">
      <w:rPr>
        <w:rStyle w:val="Paginanummer"/>
        <w:b/>
        <w:noProof/>
        <w:color w:val="5F5F5F"/>
        <w:sz w:val="36"/>
        <w:szCs w:val="36"/>
      </w:rPr>
      <w:t>71</w:t>
    </w:r>
    <w:r w:rsidRPr="00915907">
      <w:rPr>
        <w:rStyle w:val="Paginanummer"/>
        <w:b/>
        <w:color w:val="5F5F5F"/>
        <w:sz w:val="36"/>
        <w:szCs w:val="3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47D" w:rsidRDefault="00DA647D">
      <w:r>
        <w:separator/>
      </w:r>
    </w:p>
  </w:footnote>
  <w:footnote w:type="continuationSeparator" w:id="0">
    <w:p w:rsidR="00DA647D" w:rsidRDefault="00DA64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9FF" w:rsidRPr="000D3D8D" w:rsidRDefault="00DD49FF" w:rsidP="001E2FB3">
    <w:pPr>
      <w:pStyle w:val="Koptekst"/>
      <w:pBdr>
        <w:top w:val="single" w:sz="4" w:space="1" w:color="auto"/>
      </w:pBdr>
      <w:tabs>
        <w:tab w:val="right" w:pos="8931"/>
        <w:tab w:val="right" w:pos="14175"/>
      </w:tabs>
      <w:rPr>
        <w:sz w:val="16"/>
        <w:szCs w:val="16"/>
      </w:rPr>
    </w:pPr>
    <w:r>
      <w:rPr>
        <w:sz w:val="16"/>
        <w:szCs w:val="16"/>
      </w:rPr>
      <w:t>Inspectie-instrument Preventieve Actieve Maatregelen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9FF" w:rsidRPr="00D149D2" w:rsidRDefault="00DD49FF" w:rsidP="001E2FB3">
    <w:pPr>
      <w:pStyle w:val="Koptekst"/>
      <w:pBdr>
        <w:top w:val="single" w:sz="4" w:space="1" w:color="auto"/>
      </w:pBdr>
      <w:tabs>
        <w:tab w:val="right" w:pos="8931"/>
        <w:tab w:val="right" w:pos="14175"/>
      </w:tabs>
      <w:rPr>
        <w:sz w:val="16"/>
        <w:szCs w:val="16"/>
      </w:rPr>
    </w:pPr>
    <w:r>
      <w:rPr>
        <w:sz w:val="16"/>
        <w:szCs w:val="16"/>
      </w:rPr>
      <w:t>Inspectie-instrument Preventieve Actieve Maatregelen</w:t>
    </w:r>
    <w:r w:rsidRPr="00D149D2">
      <w:rPr>
        <w:sz w:val="16"/>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9FF" w:rsidRPr="001F7B65" w:rsidRDefault="00DD49FF" w:rsidP="00EA7705">
    <w:pPr>
      <w:pStyle w:val="Koptekst"/>
      <w:pBdr>
        <w:top w:val="single" w:sz="4" w:space="1" w:color="auto"/>
      </w:pBdr>
      <w:tabs>
        <w:tab w:val="clear" w:pos="4536"/>
      </w:tabs>
      <w:rPr>
        <w:szCs w:val="16"/>
        <w:lang w:val="fr-FR"/>
      </w:rPr>
    </w:pPr>
    <w:r>
      <w:rPr>
        <w:sz w:val="16"/>
        <w:szCs w:val="16"/>
        <w:lang w:val="fr-FR"/>
      </w:rPr>
      <w:t xml:space="preserve">Outil d’inspection </w:t>
    </w:r>
    <w:r w:rsidRPr="001F7B65">
      <w:rPr>
        <w:sz w:val="16"/>
        <w:szCs w:val="16"/>
        <w:lang w:val="fr-FR"/>
      </w:rPr>
      <w:t xml:space="preserve">Maîtrise des déviations de procédé </w:t>
    </w:r>
    <w:r w:rsidR="000C21B1">
      <w:rPr>
        <w:sz w:val="16"/>
        <w:szCs w:val="16"/>
        <w:lang w:val="fr-FR"/>
      </w:rPr>
      <w:t>- VERSION DE TRAVAIL</w:t>
    </w:r>
    <w:r w:rsidRPr="001F7B65">
      <w:rPr>
        <w:sz w:val="16"/>
        <w:szCs w:val="16"/>
        <w:lang w:val="fr-F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1AFD"/>
    <w:multiLevelType w:val="hybridMultilevel"/>
    <w:tmpl w:val="1CE03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46345"/>
    <w:multiLevelType w:val="hybridMultilevel"/>
    <w:tmpl w:val="4E5ED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A19FE"/>
    <w:multiLevelType w:val="hybridMultilevel"/>
    <w:tmpl w:val="B740C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414689"/>
    <w:multiLevelType w:val="hybridMultilevel"/>
    <w:tmpl w:val="51908CDC"/>
    <w:lvl w:ilvl="0" w:tplc="D6503D02">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4">
    <w:nsid w:val="0DE66E05"/>
    <w:multiLevelType w:val="hybridMultilevel"/>
    <w:tmpl w:val="FB3E3ECE"/>
    <w:lvl w:ilvl="0" w:tplc="D6503D02">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5">
    <w:nsid w:val="0F1429FD"/>
    <w:multiLevelType w:val="hybridMultilevel"/>
    <w:tmpl w:val="05BA2E8A"/>
    <w:lvl w:ilvl="0" w:tplc="F9168748">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675"/>
        </w:tabs>
        <w:ind w:left="675" w:hanging="360"/>
      </w:pPr>
      <w:rPr>
        <w:rFonts w:ascii="Courier New" w:hAnsi="Courier New" w:cs="Courier New" w:hint="default"/>
      </w:rPr>
    </w:lvl>
    <w:lvl w:ilvl="2" w:tplc="04130005" w:tentative="1">
      <w:start w:val="1"/>
      <w:numFmt w:val="bullet"/>
      <w:lvlText w:val=""/>
      <w:lvlJc w:val="left"/>
      <w:pPr>
        <w:tabs>
          <w:tab w:val="num" w:pos="1395"/>
        </w:tabs>
        <w:ind w:left="1395" w:hanging="360"/>
      </w:pPr>
      <w:rPr>
        <w:rFonts w:ascii="Wingdings" w:hAnsi="Wingdings" w:hint="default"/>
      </w:rPr>
    </w:lvl>
    <w:lvl w:ilvl="3" w:tplc="04130001" w:tentative="1">
      <w:start w:val="1"/>
      <w:numFmt w:val="bullet"/>
      <w:lvlText w:val=""/>
      <w:lvlJc w:val="left"/>
      <w:pPr>
        <w:tabs>
          <w:tab w:val="num" w:pos="2115"/>
        </w:tabs>
        <w:ind w:left="2115" w:hanging="360"/>
      </w:pPr>
      <w:rPr>
        <w:rFonts w:ascii="Symbol" w:hAnsi="Symbol" w:hint="default"/>
      </w:rPr>
    </w:lvl>
    <w:lvl w:ilvl="4" w:tplc="04130003" w:tentative="1">
      <w:start w:val="1"/>
      <w:numFmt w:val="bullet"/>
      <w:lvlText w:val="o"/>
      <w:lvlJc w:val="left"/>
      <w:pPr>
        <w:tabs>
          <w:tab w:val="num" w:pos="2835"/>
        </w:tabs>
        <w:ind w:left="2835" w:hanging="360"/>
      </w:pPr>
      <w:rPr>
        <w:rFonts w:ascii="Courier New" w:hAnsi="Courier New" w:cs="Courier New" w:hint="default"/>
      </w:rPr>
    </w:lvl>
    <w:lvl w:ilvl="5" w:tplc="04130005" w:tentative="1">
      <w:start w:val="1"/>
      <w:numFmt w:val="bullet"/>
      <w:lvlText w:val=""/>
      <w:lvlJc w:val="left"/>
      <w:pPr>
        <w:tabs>
          <w:tab w:val="num" w:pos="3555"/>
        </w:tabs>
        <w:ind w:left="3555" w:hanging="360"/>
      </w:pPr>
      <w:rPr>
        <w:rFonts w:ascii="Wingdings" w:hAnsi="Wingdings" w:hint="default"/>
      </w:rPr>
    </w:lvl>
    <w:lvl w:ilvl="6" w:tplc="04130001" w:tentative="1">
      <w:start w:val="1"/>
      <w:numFmt w:val="bullet"/>
      <w:lvlText w:val=""/>
      <w:lvlJc w:val="left"/>
      <w:pPr>
        <w:tabs>
          <w:tab w:val="num" w:pos="4275"/>
        </w:tabs>
        <w:ind w:left="4275" w:hanging="360"/>
      </w:pPr>
      <w:rPr>
        <w:rFonts w:ascii="Symbol" w:hAnsi="Symbol" w:hint="default"/>
      </w:rPr>
    </w:lvl>
    <w:lvl w:ilvl="7" w:tplc="04130003" w:tentative="1">
      <w:start w:val="1"/>
      <w:numFmt w:val="bullet"/>
      <w:lvlText w:val="o"/>
      <w:lvlJc w:val="left"/>
      <w:pPr>
        <w:tabs>
          <w:tab w:val="num" w:pos="4995"/>
        </w:tabs>
        <w:ind w:left="4995" w:hanging="360"/>
      </w:pPr>
      <w:rPr>
        <w:rFonts w:ascii="Courier New" w:hAnsi="Courier New" w:cs="Courier New" w:hint="default"/>
      </w:rPr>
    </w:lvl>
    <w:lvl w:ilvl="8" w:tplc="04130005" w:tentative="1">
      <w:start w:val="1"/>
      <w:numFmt w:val="bullet"/>
      <w:lvlText w:val=""/>
      <w:lvlJc w:val="left"/>
      <w:pPr>
        <w:tabs>
          <w:tab w:val="num" w:pos="5715"/>
        </w:tabs>
        <w:ind w:left="5715" w:hanging="360"/>
      </w:pPr>
      <w:rPr>
        <w:rFonts w:ascii="Wingdings" w:hAnsi="Wingdings" w:hint="default"/>
      </w:rPr>
    </w:lvl>
  </w:abstractNum>
  <w:abstractNum w:abstractNumId="6">
    <w:nsid w:val="11AC20F9"/>
    <w:multiLevelType w:val="hybridMultilevel"/>
    <w:tmpl w:val="53207A40"/>
    <w:lvl w:ilvl="0" w:tplc="D6503D02">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7">
    <w:nsid w:val="145C5406"/>
    <w:multiLevelType w:val="hybridMultilevel"/>
    <w:tmpl w:val="81202758"/>
    <w:lvl w:ilvl="0" w:tplc="D6503D02">
      <w:start w:val="1"/>
      <w:numFmt w:val="bullet"/>
      <w:lvlText w:val=""/>
      <w:lvlJc w:val="left"/>
      <w:pPr>
        <w:tabs>
          <w:tab w:val="num" w:pos="1080"/>
        </w:tabs>
        <w:ind w:left="1080" w:hanging="360"/>
      </w:pPr>
      <w:rPr>
        <w:rFonts w:ascii="Symbol" w:hAnsi="Symbol" w:hint="default"/>
      </w:rPr>
    </w:lvl>
    <w:lvl w:ilvl="1" w:tplc="0413000F">
      <w:start w:val="1"/>
      <w:numFmt w:val="decimal"/>
      <w:lvlText w:val="%2."/>
      <w:lvlJc w:val="left"/>
      <w:pPr>
        <w:tabs>
          <w:tab w:val="num" w:pos="2160"/>
        </w:tabs>
        <w:ind w:left="2160" w:hanging="360"/>
      </w:pPr>
      <w:rPr>
        <w:rFonts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8">
    <w:nsid w:val="18790E9C"/>
    <w:multiLevelType w:val="hybridMultilevel"/>
    <w:tmpl w:val="3A4E303E"/>
    <w:lvl w:ilvl="0" w:tplc="42202B48">
      <w:start w:val="1"/>
      <w:numFmt w:val="decimal"/>
      <w:pStyle w:val="vraag"/>
      <w:lvlText w:val="%1."/>
      <w:lvlJc w:val="left"/>
      <w:pPr>
        <w:tabs>
          <w:tab w:val="num" w:pos="454"/>
        </w:tabs>
        <w:ind w:left="454" w:hanging="454"/>
      </w:pPr>
      <w:rPr>
        <w:rFonts w:hint="default"/>
        <w:color w:val="000000"/>
      </w:rPr>
    </w:lvl>
    <w:lvl w:ilvl="1" w:tplc="04090003">
      <w:start w:val="1"/>
      <w:numFmt w:val="bullet"/>
      <w:lvlText w:val=""/>
      <w:lvlJc w:val="left"/>
      <w:pPr>
        <w:tabs>
          <w:tab w:val="num" w:pos="1023"/>
        </w:tabs>
        <w:ind w:left="1023" w:hanging="360"/>
      </w:pPr>
      <w:rPr>
        <w:rFonts w:ascii="Symbol" w:hAnsi="Symbol" w:hint="default"/>
        <w:color w:val="000080"/>
      </w:rPr>
    </w:lvl>
    <w:lvl w:ilvl="2" w:tplc="04090005">
      <w:start w:val="1"/>
      <w:numFmt w:val="bullet"/>
      <w:lvlText w:val=""/>
      <w:lvlJc w:val="left"/>
      <w:pPr>
        <w:tabs>
          <w:tab w:val="num" w:pos="1743"/>
        </w:tabs>
        <w:ind w:left="1743" w:hanging="360"/>
      </w:pPr>
      <w:rPr>
        <w:rFonts w:ascii="Symbol" w:hAnsi="Symbol" w:hint="default"/>
        <w:color w:val="000080"/>
      </w:rPr>
    </w:lvl>
    <w:lvl w:ilvl="3" w:tplc="04090001" w:tentative="1">
      <w:start w:val="1"/>
      <w:numFmt w:val="bullet"/>
      <w:lvlText w:val=""/>
      <w:lvlJc w:val="left"/>
      <w:pPr>
        <w:tabs>
          <w:tab w:val="num" w:pos="2463"/>
        </w:tabs>
        <w:ind w:left="2463" w:hanging="360"/>
      </w:pPr>
      <w:rPr>
        <w:rFonts w:ascii="Symbol" w:hAnsi="Symbol" w:hint="default"/>
      </w:rPr>
    </w:lvl>
    <w:lvl w:ilvl="4" w:tplc="04090003" w:tentative="1">
      <w:start w:val="1"/>
      <w:numFmt w:val="bullet"/>
      <w:lvlText w:val="o"/>
      <w:lvlJc w:val="left"/>
      <w:pPr>
        <w:tabs>
          <w:tab w:val="num" w:pos="3183"/>
        </w:tabs>
        <w:ind w:left="3183" w:hanging="360"/>
      </w:pPr>
      <w:rPr>
        <w:rFonts w:ascii="Courier New" w:hAnsi="Courier New" w:cs="Courier New" w:hint="default"/>
      </w:rPr>
    </w:lvl>
    <w:lvl w:ilvl="5" w:tplc="04090005" w:tentative="1">
      <w:start w:val="1"/>
      <w:numFmt w:val="bullet"/>
      <w:lvlText w:val=""/>
      <w:lvlJc w:val="left"/>
      <w:pPr>
        <w:tabs>
          <w:tab w:val="num" w:pos="3903"/>
        </w:tabs>
        <w:ind w:left="3903" w:hanging="360"/>
      </w:pPr>
      <w:rPr>
        <w:rFonts w:ascii="Wingdings" w:hAnsi="Wingdings" w:hint="default"/>
      </w:rPr>
    </w:lvl>
    <w:lvl w:ilvl="6" w:tplc="04090001" w:tentative="1">
      <w:start w:val="1"/>
      <w:numFmt w:val="bullet"/>
      <w:lvlText w:val=""/>
      <w:lvlJc w:val="left"/>
      <w:pPr>
        <w:tabs>
          <w:tab w:val="num" w:pos="4623"/>
        </w:tabs>
        <w:ind w:left="4623" w:hanging="360"/>
      </w:pPr>
      <w:rPr>
        <w:rFonts w:ascii="Symbol" w:hAnsi="Symbol" w:hint="default"/>
      </w:rPr>
    </w:lvl>
    <w:lvl w:ilvl="7" w:tplc="04090003" w:tentative="1">
      <w:start w:val="1"/>
      <w:numFmt w:val="bullet"/>
      <w:lvlText w:val="o"/>
      <w:lvlJc w:val="left"/>
      <w:pPr>
        <w:tabs>
          <w:tab w:val="num" w:pos="5343"/>
        </w:tabs>
        <w:ind w:left="5343" w:hanging="360"/>
      </w:pPr>
      <w:rPr>
        <w:rFonts w:ascii="Courier New" w:hAnsi="Courier New" w:cs="Courier New" w:hint="default"/>
      </w:rPr>
    </w:lvl>
    <w:lvl w:ilvl="8" w:tplc="04090005" w:tentative="1">
      <w:start w:val="1"/>
      <w:numFmt w:val="bullet"/>
      <w:lvlText w:val=""/>
      <w:lvlJc w:val="left"/>
      <w:pPr>
        <w:tabs>
          <w:tab w:val="num" w:pos="6063"/>
        </w:tabs>
        <w:ind w:left="6063" w:hanging="360"/>
      </w:pPr>
      <w:rPr>
        <w:rFonts w:ascii="Wingdings" w:hAnsi="Wingdings" w:hint="default"/>
      </w:rPr>
    </w:lvl>
  </w:abstractNum>
  <w:abstractNum w:abstractNumId="9">
    <w:nsid w:val="1B373CDA"/>
    <w:multiLevelType w:val="hybridMultilevel"/>
    <w:tmpl w:val="91FA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3870BC"/>
    <w:multiLevelType w:val="hybridMultilevel"/>
    <w:tmpl w:val="C9CC0CBA"/>
    <w:lvl w:ilvl="0" w:tplc="F5207918">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1C39680B"/>
    <w:multiLevelType w:val="hybridMultilevel"/>
    <w:tmpl w:val="50BCB778"/>
    <w:lvl w:ilvl="0" w:tplc="745EC8B6">
      <w:start w:val="1"/>
      <w:numFmt w:val="bullet"/>
      <w:lvlText w:val=""/>
      <w:lvlJc w:val="left"/>
      <w:pPr>
        <w:tabs>
          <w:tab w:val="num" w:pos="720"/>
        </w:tabs>
        <w:ind w:left="720" w:hanging="360"/>
      </w:pPr>
      <w:rPr>
        <w:rFonts w:ascii="Symbol" w:hAnsi="Symbol" w:hint="default"/>
      </w:rPr>
    </w:lvl>
    <w:lvl w:ilvl="1" w:tplc="040C0001" w:tentative="1">
      <w:start w:val="1"/>
      <w:numFmt w:val="bullet"/>
      <w:lvlText w:val="o"/>
      <w:lvlJc w:val="left"/>
      <w:pPr>
        <w:tabs>
          <w:tab w:val="num" w:pos="675"/>
        </w:tabs>
        <w:ind w:left="675" w:hanging="360"/>
      </w:pPr>
      <w:rPr>
        <w:rFonts w:ascii="Courier New" w:hAnsi="Courier New" w:cs="Courier New" w:hint="default"/>
      </w:rPr>
    </w:lvl>
    <w:lvl w:ilvl="2" w:tplc="08090001" w:tentative="1">
      <w:start w:val="1"/>
      <w:numFmt w:val="bullet"/>
      <w:lvlText w:val=""/>
      <w:lvlJc w:val="left"/>
      <w:pPr>
        <w:tabs>
          <w:tab w:val="num" w:pos="1395"/>
        </w:tabs>
        <w:ind w:left="1395" w:hanging="360"/>
      </w:pPr>
      <w:rPr>
        <w:rFonts w:ascii="Wingdings" w:hAnsi="Wingdings" w:hint="default"/>
      </w:rPr>
    </w:lvl>
    <w:lvl w:ilvl="3" w:tplc="04130001" w:tentative="1">
      <w:start w:val="1"/>
      <w:numFmt w:val="bullet"/>
      <w:lvlText w:val=""/>
      <w:lvlJc w:val="left"/>
      <w:pPr>
        <w:tabs>
          <w:tab w:val="num" w:pos="2115"/>
        </w:tabs>
        <w:ind w:left="2115" w:hanging="360"/>
      </w:pPr>
      <w:rPr>
        <w:rFonts w:ascii="Symbol" w:hAnsi="Symbol" w:hint="default"/>
      </w:rPr>
    </w:lvl>
    <w:lvl w:ilvl="4" w:tplc="04130003" w:tentative="1">
      <w:start w:val="1"/>
      <w:numFmt w:val="bullet"/>
      <w:lvlText w:val="o"/>
      <w:lvlJc w:val="left"/>
      <w:pPr>
        <w:tabs>
          <w:tab w:val="num" w:pos="2835"/>
        </w:tabs>
        <w:ind w:left="2835" w:hanging="360"/>
      </w:pPr>
      <w:rPr>
        <w:rFonts w:ascii="Courier New" w:hAnsi="Courier New" w:cs="Courier New" w:hint="default"/>
      </w:rPr>
    </w:lvl>
    <w:lvl w:ilvl="5" w:tplc="04130005" w:tentative="1">
      <w:start w:val="1"/>
      <w:numFmt w:val="bullet"/>
      <w:lvlText w:val=""/>
      <w:lvlJc w:val="left"/>
      <w:pPr>
        <w:tabs>
          <w:tab w:val="num" w:pos="3555"/>
        </w:tabs>
        <w:ind w:left="3555" w:hanging="360"/>
      </w:pPr>
      <w:rPr>
        <w:rFonts w:ascii="Wingdings" w:hAnsi="Wingdings" w:hint="default"/>
      </w:rPr>
    </w:lvl>
    <w:lvl w:ilvl="6" w:tplc="04130001" w:tentative="1">
      <w:start w:val="1"/>
      <w:numFmt w:val="bullet"/>
      <w:lvlText w:val=""/>
      <w:lvlJc w:val="left"/>
      <w:pPr>
        <w:tabs>
          <w:tab w:val="num" w:pos="4275"/>
        </w:tabs>
        <w:ind w:left="4275" w:hanging="360"/>
      </w:pPr>
      <w:rPr>
        <w:rFonts w:ascii="Symbol" w:hAnsi="Symbol" w:hint="default"/>
      </w:rPr>
    </w:lvl>
    <w:lvl w:ilvl="7" w:tplc="04130003" w:tentative="1">
      <w:start w:val="1"/>
      <w:numFmt w:val="bullet"/>
      <w:lvlText w:val="o"/>
      <w:lvlJc w:val="left"/>
      <w:pPr>
        <w:tabs>
          <w:tab w:val="num" w:pos="4995"/>
        </w:tabs>
        <w:ind w:left="4995" w:hanging="360"/>
      </w:pPr>
      <w:rPr>
        <w:rFonts w:ascii="Courier New" w:hAnsi="Courier New" w:cs="Courier New" w:hint="default"/>
      </w:rPr>
    </w:lvl>
    <w:lvl w:ilvl="8" w:tplc="04130005" w:tentative="1">
      <w:start w:val="1"/>
      <w:numFmt w:val="bullet"/>
      <w:lvlText w:val=""/>
      <w:lvlJc w:val="left"/>
      <w:pPr>
        <w:tabs>
          <w:tab w:val="num" w:pos="5715"/>
        </w:tabs>
        <w:ind w:left="5715" w:hanging="360"/>
      </w:pPr>
      <w:rPr>
        <w:rFonts w:ascii="Wingdings" w:hAnsi="Wingdings" w:hint="default"/>
      </w:rPr>
    </w:lvl>
  </w:abstractNum>
  <w:abstractNum w:abstractNumId="12">
    <w:nsid w:val="1D5B6543"/>
    <w:multiLevelType w:val="hybridMultilevel"/>
    <w:tmpl w:val="CD82819E"/>
    <w:lvl w:ilvl="0" w:tplc="F5207918">
      <w:start w:val="1"/>
      <w:numFmt w:val="decimal"/>
      <w:pStyle w:val="vraag2"/>
      <w:lvlText w:val="%1."/>
      <w:lvlJc w:val="left"/>
      <w:pPr>
        <w:tabs>
          <w:tab w:val="num" w:pos="567"/>
        </w:tabs>
        <w:ind w:left="567" w:hanging="567"/>
      </w:pPr>
      <w:rPr>
        <w:rFonts w:hint="default"/>
      </w:rPr>
    </w:lvl>
    <w:lvl w:ilvl="1" w:tplc="04130003">
      <w:start w:val="1"/>
      <w:numFmt w:val="bullet"/>
      <w:lvlText w:val=""/>
      <w:lvlJc w:val="left"/>
      <w:pPr>
        <w:tabs>
          <w:tab w:val="num" w:pos="1440"/>
        </w:tabs>
        <w:ind w:left="1440" w:hanging="360"/>
      </w:pPr>
      <w:rPr>
        <w:rFonts w:ascii="Symbol" w:hAnsi="Symbol" w:hint="default"/>
      </w:rPr>
    </w:lvl>
    <w:lvl w:ilvl="2" w:tplc="04130005" w:tentative="1">
      <w:start w:val="1"/>
      <w:numFmt w:val="lowerRoman"/>
      <w:lvlText w:val="%3."/>
      <w:lvlJc w:val="right"/>
      <w:pPr>
        <w:tabs>
          <w:tab w:val="num" w:pos="2160"/>
        </w:tabs>
        <w:ind w:left="2160" w:hanging="180"/>
      </w:pPr>
    </w:lvl>
    <w:lvl w:ilvl="3" w:tplc="04130001" w:tentative="1">
      <w:start w:val="1"/>
      <w:numFmt w:val="decimal"/>
      <w:lvlText w:val="%4."/>
      <w:lvlJc w:val="left"/>
      <w:pPr>
        <w:tabs>
          <w:tab w:val="num" w:pos="2880"/>
        </w:tabs>
        <w:ind w:left="2880" w:hanging="360"/>
      </w:pPr>
    </w:lvl>
    <w:lvl w:ilvl="4" w:tplc="04130003" w:tentative="1">
      <w:start w:val="1"/>
      <w:numFmt w:val="lowerLetter"/>
      <w:lvlText w:val="%5."/>
      <w:lvlJc w:val="left"/>
      <w:pPr>
        <w:tabs>
          <w:tab w:val="num" w:pos="3600"/>
        </w:tabs>
        <w:ind w:left="3600" w:hanging="360"/>
      </w:pPr>
    </w:lvl>
    <w:lvl w:ilvl="5" w:tplc="04130005" w:tentative="1">
      <w:start w:val="1"/>
      <w:numFmt w:val="lowerRoman"/>
      <w:lvlText w:val="%6."/>
      <w:lvlJc w:val="right"/>
      <w:pPr>
        <w:tabs>
          <w:tab w:val="num" w:pos="4320"/>
        </w:tabs>
        <w:ind w:left="4320" w:hanging="180"/>
      </w:pPr>
    </w:lvl>
    <w:lvl w:ilvl="6" w:tplc="04130001" w:tentative="1">
      <w:start w:val="1"/>
      <w:numFmt w:val="decimal"/>
      <w:lvlText w:val="%7."/>
      <w:lvlJc w:val="left"/>
      <w:pPr>
        <w:tabs>
          <w:tab w:val="num" w:pos="5040"/>
        </w:tabs>
        <w:ind w:left="5040" w:hanging="360"/>
      </w:pPr>
    </w:lvl>
    <w:lvl w:ilvl="7" w:tplc="04130003" w:tentative="1">
      <w:start w:val="1"/>
      <w:numFmt w:val="lowerLetter"/>
      <w:lvlText w:val="%8."/>
      <w:lvlJc w:val="left"/>
      <w:pPr>
        <w:tabs>
          <w:tab w:val="num" w:pos="5760"/>
        </w:tabs>
        <w:ind w:left="5760" w:hanging="360"/>
      </w:pPr>
    </w:lvl>
    <w:lvl w:ilvl="8" w:tplc="04130005" w:tentative="1">
      <w:start w:val="1"/>
      <w:numFmt w:val="lowerRoman"/>
      <w:lvlText w:val="%9."/>
      <w:lvlJc w:val="right"/>
      <w:pPr>
        <w:tabs>
          <w:tab w:val="num" w:pos="6480"/>
        </w:tabs>
        <w:ind w:left="6480" w:hanging="180"/>
      </w:pPr>
    </w:lvl>
  </w:abstractNum>
  <w:abstractNum w:abstractNumId="13">
    <w:nsid w:val="1ED874C0"/>
    <w:multiLevelType w:val="hybridMultilevel"/>
    <w:tmpl w:val="5900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505F7B"/>
    <w:multiLevelType w:val="hybridMultilevel"/>
    <w:tmpl w:val="8384E17C"/>
    <w:lvl w:ilvl="0" w:tplc="F9168748">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20B16E31"/>
    <w:multiLevelType w:val="hybridMultilevel"/>
    <w:tmpl w:val="4E06BE4C"/>
    <w:lvl w:ilvl="0" w:tplc="D6503D02">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16">
    <w:nsid w:val="26C471A7"/>
    <w:multiLevelType w:val="hybridMultilevel"/>
    <w:tmpl w:val="B96A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3544D9"/>
    <w:multiLevelType w:val="multilevel"/>
    <w:tmpl w:val="091E106C"/>
    <w:lvl w:ilvl="0">
      <w:start w:val="2"/>
      <w:numFmt w:val="decimal"/>
      <w:pStyle w:val="Kop1"/>
      <w:suff w:val="nothing"/>
      <w:lvlText w:val="%1"/>
      <w:lvlJc w:val="left"/>
      <w:pPr>
        <w:ind w:left="432" w:hanging="432"/>
      </w:pPr>
      <w:rPr>
        <w:rFonts w:hint="default"/>
        <w:sz w:val="96"/>
        <w:szCs w:val="96"/>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8">
    <w:nsid w:val="2D0976B5"/>
    <w:multiLevelType w:val="hybridMultilevel"/>
    <w:tmpl w:val="B7164530"/>
    <w:lvl w:ilvl="0" w:tplc="03F2BDA6">
      <w:numFmt w:val="bullet"/>
      <w:lvlText w:val="-"/>
      <w:lvlJc w:val="left"/>
      <w:pPr>
        <w:tabs>
          <w:tab w:val="num" w:pos="1440"/>
        </w:tabs>
        <w:ind w:left="1440" w:hanging="360"/>
      </w:pPr>
      <w:rPr>
        <w:rFonts w:ascii="Verdana" w:eastAsia="Times New Roman" w:hAnsi="Verdana" w:cs="Times New Roman" w:hint="default"/>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19">
    <w:nsid w:val="2F2855BC"/>
    <w:multiLevelType w:val="hybridMultilevel"/>
    <w:tmpl w:val="BFF83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B35730"/>
    <w:multiLevelType w:val="hybridMultilevel"/>
    <w:tmpl w:val="2C3EAC2C"/>
    <w:lvl w:ilvl="0" w:tplc="03F2BDA6">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37B553FE"/>
    <w:multiLevelType w:val="hybridMultilevel"/>
    <w:tmpl w:val="2F7CF9D8"/>
    <w:lvl w:ilvl="0" w:tplc="03F2BDA6">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2">
    <w:nsid w:val="37FD318C"/>
    <w:multiLevelType w:val="hybridMultilevel"/>
    <w:tmpl w:val="A0EC0C72"/>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39B64499"/>
    <w:multiLevelType w:val="hybridMultilevel"/>
    <w:tmpl w:val="E63AD5E2"/>
    <w:lvl w:ilvl="0" w:tplc="03F2BDA6">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24">
    <w:nsid w:val="3CCF1633"/>
    <w:multiLevelType w:val="hybridMultilevel"/>
    <w:tmpl w:val="D48A35FA"/>
    <w:lvl w:ilvl="0" w:tplc="3378EC7A">
      <w:start w:val="1"/>
      <w:numFmt w:val="bullet"/>
      <w:lvlText w:val="o"/>
      <w:lvlJc w:val="left"/>
      <w:pPr>
        <w:tabs>
          <w:tab w:val="num" w:pos="1440"/>
        </w:tabs>
        <w:ind w:left="1440" w:hanging="360"/>
      </w:pPr>
      <w:rPr>
        <w:rFonts w:ascii="Courier New" w:hAnsi="Courier New" w:cs="Courier New" w:hint="default"/>
      </w:rPr>
    </w:lvl>
    <w:lvl w:ilvl="1" w:tplc="D6503D02" w:tentative="1">
      <w:start w:val="1"/>
      <w:numFmt w:val="bullet"/>
      <w:lvlText w:val="o"/>
      <w:lvlJc w:val="left"/>
      <w:pPr>
        <w:tabs>
          <w:tab w:val="num" w:pos="2160"/>
        </w:tabs>
        <w:ind w:left="2160" w:hanging="360"/>
      </w:pPr>
      <w:rPr>
        <w:rFonts w:ascii="Courier New" w:hAnsi="Courier New" w:cs="Courier New" w:hint="default"/>
      </w:rPr>
    </w:lvl>
    <w:lvl w:ilvl="2" w:tplc="0413001B" w:tentative="1">
      <w:start w:val="1"/>
      <w:numFmt w:val="bullet"/>
      <w:lvlText w:val=""/>
      <w:lvlJc w:val="left"/>
      <w:pPr>
        <w:tabs>
          <w:tab w:val="num" w:pos="2880"/>
        </w:tabs>
        <w:ind w:left="2880" w:hanging="360"/>
      </w:pPr>
      <w:rPr>
        <w:rFonts w:ascii="Wingdings" w:hAnsi="Wingdings" w:hint="default"/>
      </w:rPr>
    </w:lvl>
    <w:lvl w:ilvl="3" w:tplc="0413000F" w:tentative="1">
      <w:start w:val="1"/>
      <w:numFmt w:val="bullet"/>
      <w:lvlText w:val=""/>
      <w:lvlJc w:val="left"/>
      <w:pPr>
        <w:tabs>
          <w:tab w:val="num" w:pos="3600"/>
        </w:tabs>
        <w:ind w:left="3600" w:hanging="360"/>
      </w:pPr>
      <w:rPr>
        <w:rFonts w:ascii="Symbol" w:hAnsi="Symbol" w:hint="default"/>
      </w:rPr>
    </w:lvl>
    <w:lvl w:ilvl="4" w:tplc="04130019" w:tentative="1">
      <w:start w:val="1"/>
      <w:numFmt w:val="bullet"/>
      <w:lvlText w:val="o"/>
      <w:lvlJc w:val="left"/>
      <w:pPr>
        <w:tabs>
          <w:tab w:val="num" w:pos="4320"/>
        </w:tabs>
        <w:ind w:left="4320" w:hanging="360"/>
      </w:pPr>
      <w:rPr>
        <w:rFonts w:ascii="Courier New" w:hAnsi="Courier New" w:cs="Courier New" w:hint="default"/>
      </w:rPr>
    </w:lvl>
    <w:lvl w:ilvl="5" w:tplc="0413001B" w:tentative="1">
      <w:start w:val="1"/>
      <w:numFmt w:val="bullet"/>
      <w:lvlText w:val=""/>
      <w:lvlJc w:val="left"/>
      <w:pPr>
        <w:tabs>
          <w:tab w:val="num" w:pos="5040"/>
        </w:tabs>
        <w:ind w:left="5040" w:hanging="360"/>
      </w:pPr>
      <w:rPr>
        <w:rFonts w:ascii="Wingdings" w:hAnsi="Wingdings" w:hint="default"/>
      </w:rPr>
    </w:lvl>
    <w:lvl w:ilvl="6" w:tplc="0413000F" w:tentative="1">
      <w:start w:val="1"/>
      <w:numFmt w:val="bullet"/>
      <w:lvlText w:val=""/>
      <w:lvlJc w:val="left"/>
      <w:pPr>
        <w:tabs>
          <w:tab w:val="num" w:pos="5760"/>
        </w:tabs>
        <w:ind w:left="5760" w:hanging="360"/>
      </w:pPr>
      <w:rPr>
        <w:rFonts w:ascii="Symbol" w:hAnsi="Symbol" w:hint="default"/>
      </w:rPr>
    </w:lvl>
    <w:lvl w:ilvl="7" w:tplc="04130019" w:tentative="1">
      <w:start w:val="1"/>
      <w:numFmt w:val="bullet"/>
      <w:lvlText w:val="o"/>
      <w:lvlJc w:val="left"/>
      <w:pPr>
        <w:tabs>
          <w:tab w:val="num" w:pos="6480"/>
        </w:tabs>
        <w:ind w:left="6480" w:hanging="360"/>
      </w:pPr>
      <w:rPr>
        <w:rFonts w:ascii="Courier New" w:hAnsi="Courier New" w:cs="Courier New" w:hint="default"/>
      </w:rPr>
    </w:lvl>
    <w:lvl w:ilvl="8" w:tplc="0413001B" w:tentative="1">
      <w:start w:val="1"/>
      <w:numFmt w:val="bullet"/>
      <w:lvlText w:val=""/>
      <w:lvlJc w:val="left"/>
      <w:pPr>
        <w:tabs>
          <w:tab w:val="num" w:pos="7200"/>
        </w:tabs>
        <w:ind w:left="7200" w:hanging="360"/>
      </w:pPr>
      <w:rPr>
        <w:rFonts w:ascii="Wingdings" w:hAnsi="Wingdings" w:hint="default"/>
      </w:rPr>
    </w:lvl>
  </w:abstractNum>
  <w:abstractNum w:abstractNumId="25">
    <w:nsid w:val="402C1A9E"/>
    <w:multiLevelType w:val="hybridMultilevel"/>
    <w:tmpl w:val="B8AC3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595B53"/>
    <w:multiLevelType w:val="hybridMultilevel"/>
    <w:tmpl w:val="82628708"/>
    <w:lvl w:ilvl="0" w:tplc="D6503D02">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27">
    <w:nsid w:val="40F114B1"/>
    <w:multiLevelType w:val="hybridMultilevel"/>
    <w:tmpl w:val="13DA08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15"/>
        </w:tabs>
        <w:ind w:left="315" w:hanging="360"/>
      </w:pPr>
      <w:rPr>
        <w:rFonts w:ascii="Courier New" w:hAnsi="Courier New" w:cs="Courier New" w:hint="default"/>
      </w:rPr>
    </w:lvl>
    <w:lvl w:ilvl="2" w:tplc="04090005" w:tentative="1">
      <w:start w:val="1"/>
      <w:numFmt w:val="bullet"/>
      <w:lvlText w:val=""/>
      <w:lvlJc w:val="left"/>
      <w:pPr>
        <w:tabs>
          <w:tab w:val="num" w:pos="1035"/>
        </w:tabs>
        <w:ind w:left="1035" w:hanging="360"/>
      </w:pPr>
      <w:rPr>
        <w:rFonts w:ascii="Wingdings" w:hAnsi="Wingdings" w:hint="default"/>
      </w:rPr>
    </w:lvl>
    <w:lvl w:ilvl="3" w:tplc="04090001" w:tentative="1">
      <w:start w:val="1"/>
      <w:numFmt w:val="bullet"/>
      <w:lvlText w:val=""/>
      <w:lvlJc w:val="left"/>
      <w:pPr>
        <w:tabs>
          <w:tab w:val="num" w:pos="1755"/>
        </w:tabs>
        <w:ind w:left="1755" w:hanging="360"/>
      </w:pPr>
      <w:rPr>
        <w:rFonts w:ascii="Symbol" w:hAnsi="Symbol" w:hint="default"/>
      </w:rPr>
    </w:lvl>
    <w:lvl w:ilvl="4" w:tplc="04090003" w:tentative="1">
      <w:start w:val="1"/>
      <w:numFmt w:val="bullet"/>
      <w:lvlText w:val="o"/>
      <w:lvlJc w:val="left"/>
      <w:pPr>
        <w:tabs>
          <w:tab w:val="num" w:pos="2475"/>
        </w:tabs>
        <w:ind w:left="2475" w:hanging="360"/>
      </w:pPr>
      <w:rPr>
        <w:rFonts w:ascii="Courier New" w:hAnsi="Courier New" w:cs="Courier New" w:hint="default"/>
      </w:rPr>
    </w:lvl>
    <w:lvl w:ilvl="5" w:tplc="04090005" w:tentative="1">
      <w:start w:val="1"/>
      <w:numFmt w:val="bullet"/>
      <w:lvlText w:val=""/>
      <w:lvlJc w:val="left"/>
      <w:pPr>
        <w:tabs>
          <w:tab w:val="num" w:pos="3195"/>
        </w:tabs>
        <w:ind w:left="3195" w:hanging="360"/>
      </w:pPr>
      <w:rPr>
        <w:rFonts w:ascii="Wingdings" w:hAnsi="Wingdings" w:hint="default"/>
      </w:rPr>
    </w:lvl>
    <w:lvl w:ilvl="6" w:tplc="04090001" w:tentative="1">
      <w:start w:val="1"/>
      <w:numFmt w:val="bullet"/>
      <w:lvlText w:val=""/>
      <w:lvlJc w:val="left"/>
      <w:pPr>
        <w:tabs>
          <w:tab w:val="num" w:pos="3915"/>
        </w:tabs>
        <w:ind w:left="3915" w:hanging="360"/>
      </w:pPr>
      <w:rPr>
        <w:rFonts w:ascii="Symbol" w:hAnsi="Symbol" w:hint="default"/>
      </w:rPr>
    </w:lvl>
    <w:lvl w:ilvl="7" w:tplc="04090003" w:tentative="1">
      <w:start w:val="1"/>
      <w:numFmt w:val="bullet"/>
      <w:lvlText w:val="o"/>
      <w:lvlJc w:val="left"/>
      <w:pPr>
        <w:tabs>
          <w:tab w:val="num" w:pos="4635"/>
        </w:tabs>
        <w:ind w:left="4635" w:hanging="360"/>
      </w:pPr>
      <w:rPr>
        <w:rFonts w:ascii="Courier New" w:hAnsi="Courier New" w:cs="Courier New" w:hint="default"/>
      </w:rPr>
    </w:lvl>
    <w:lvl w:ilvl="8" w:tplc="04090005" w:tentative="1">
      <w:start w:val="1"/>
      <w:numFmt w:val="bullet"/>
      <w:lvlText w:val=""/>
      <w:lvlJc w:val="left"/>
      <w:pPr>
        <w:tabs>
          <w:tab w:val="num" w:pos="5355"/>
        </w:tabs>
        <w:ind w:left="5355" w:hanging="360"/>
      </w:pPr>
      <w:rPr>
        <w:rFonts w:ascii="Wingdings" w:hAnsi="Wingdings" w:hint="default"/>
      </w:rPr>
    </w:lvl>
  </w:abstractNum>
  <w:abstractNum w:abstractNumId="28">
    <w:nsid w:val="46D634F9"/>
    <w:multiLevelType w:val="hybridMultilevel"/>
    <w:tmpl w:val="C3C6FF3E"/>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nsid w:val="477A47E7"/>
    <w:multiLevelType w:val="hybridMultilevel"/>
    <w:tmpl w:val="582AC270"/>
    <w:lvl w:ilvl="0" w:tplc="08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nsid w:val="48B2225F"/>
    <w:multiLevelType w:val="hybridMultilevel"/>
    <w:tmpl w:val="B5E6DB78"/>
    <w:lvl w:ilvl="0" w:tplc="1CE6EB60">
      <w:start w:val="1"/>
      <w:numFmt w:val="bullet"/>
      <w:lvlText w:val=""/>
      <w:lvlJc w:val="left"/>
      <w:pPr>
        <w:ind w:left="720" w:hanging="360"/>
      </w:pPr>
      <w:rPr>
        <w:rFonts w:ascii="Symbol" w:hAnsi="Symbol" w:hint="default"/>
      </w:rPr>
    </w:lvl>
    <w:lvl w:ilvl="1" w:tplc="5A7EF714" w:tentative="1">
      <w:start w:val="1"/>
      <w:numFmt w:val="bullet"/>
      <w:lvlText w:val="o"/>
      <w:lvlJc w:val="left"/>
      <w:pPr>
        <w:ind w:left="1440" w:hanging="360"/>
      </w:pPr>
      <w:rPr>
        <w:rFonts w:ascii="Courier New" w:hAnsi="Courier New" w:cs="Courier New" w:hint="default"/>
      </w:rPr>
    </w:lvl>
    <w:lvl w:ilvl="2" w:tplc="4A2008EA" w:tentative="1">
      <w:start w:val="1"/>
      <w:numFmt w:val="bullet"/>
      <w:lvlText w:val=""/>
      <w:lvlJc w:val="left"/>
      <w:pPr>
        <w:ind w:left="2160" w:hanging="360"/>
      </w:pPr>
      <w:rPr>
        <w:rFonts w:ascii="Wingdings" w:hAnsi="Wingdings" w:hint="default"/>
      </w:rPr>
    </w:lvl>
    <w:lvl w:ilvl="3" w:tplc="774E47E0" w:tentative="1">
      <w:start w:val="1"/>
      <w:numFmt w:val="bullet"/>
      <w:lvlText w:val=""/>
      <w:lvlJc w:val="left"/>
      <w:pPr>
        <w:ind w:left="2880" w:hanging="360"/>
      </w:pPr>
      <w:rPr>
        <w:rFonts w:ascii="Symbol" w:hAnsi="Symbol" w:hint="default"/>
      </w:rPr>
    </w:lvl>
    <w:lvl w:ilvl="4" w:tplc="C8341C9E" w:tentative="1">
      <w:start w:val="1"/>
      <w:numFmt w:val="bullet"/>
      <w:lvlText w:val="o"/>
      <w:lvlJc w:val="left"/>
      <w:pPr>
        <w:ind w:left="3600" w:hanging="360"/>
      </w:pPr>
      <w:rPr>
        <w:rFonts w:ascii="Courier New" w:hAnsi="Courier New" w:cs="Courier New" w:hint="default"/>
      </w:rPr>
    </w:lvl>
    <w:lvl w:ilvl="5" w:tplc="59AEE838" w:tentative="1">
      <w:start w:val="1"/>
      <w:numFmt w:val="bullet"/>
      <w:lvlText w:val=""/>
      <w:lvlJc w:val="left"/>
      <w:pPr>
        <w:ind w:left="4320" w:hanging="360"/>
      </w:pPr>
      <w:rPr>
        <w:rFonts w:ascii="Wingdings" w:hAnsi="Wingdings" w:hint="default"/>
      </w:rPr>
    </w:lvl>
    <w:lvl w:ilvl="6" w:tplc="2F24D260" w:tentative="1">
      <w:start w:val="1"/>
      <w:numFmt w:val="bullet"/>
      <w:lvlText w:val=""/>
      <w:lvlJc w:val="left"/>
      <w:pPr>
        <w:ind w:left="5040" w:hanging="360"/>
      </w:pPr>
      <w:rPr>
        <w:rFonts w:ascii="Symbol" w:hAnsi="Symbol" w:hint="default"/>
      </w:rPr>
    </w:lvl>
    <w:lvl w:ilvl="7" w:tplc="227683E2" w:tentative="1">
      <w:start w:val="1"/>
      <w:numFmt w:val="bullet"/>
      <w:lvlText w:val="o"/>
      <w:lvlJc w:val="left"/>
      <w:pPr>
        <w:ind w:left="5760" w:hanging="360"/>
      </w:pPr>
      <w:rPr>
        <w:rFonts w:ascii="Courier New" w:hAnsi="Courier New" w:cs="Courier New" w:hint="default"/>
      </w:rPr>
    </w:lvl>
    <w:lvl w:ilvl="8" w:tplc="1E3EB4E4" w:tentative="1">
      <w:start w:val="1"/>
      <w:numFmt w:val="bullet"/>
      <w:lvlText w:val=""/>
      <w:lvlJc w:val="left"/>
      <w:pPr>
        <w:ind w:left="6480" w:hanging="360"/>
      </w:pPr>
      <w:rPr>
        <w:rFonts w:ascii="Wingdings" w:hAnsi="Wingdings" w:hint="default"/>
      </w:rPr>
    </w:lvl>
  </w:abstractNum>
  <w:abstractNum w:abstractNumId="31">
    <w:nsid w:val="4AB13567"/>
    <w:multiLevelType w:val="hybridMultilevel"/>
    <w:tmpl w:val="CF767ACC"/>
    <w:lvl w:ilvl="0" w:tplc="D6503D02">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620"/>
        </w:tabs>
        <w:ind w:left="1620" w:hanging="360"/>
      </w:pPr>
      <w:rPr>
        <w:rFonts w:ascii="Courier New" w:hAnsi="Courier New" w:cs="Courier New" w:hint="default"/>
      </w:rPr>
    </w:lvl>
    <w:lvl w:ilvl="2" w:tplc="04130005" w:tentative="1">
      <w:start w:val="1"/>
      <w:numFmt w:val="bullet"/>
      <w:lvlText w:val=""/>
      <w:lvlJc w:val="left"/>
      <w:pPr>
        <w:tabs>
          <w:tab w:val="num" w:pos="2340"/>
        </w:tabs>
        <w:ind w:left="2340" w:hanging="360"/>
      </w:pPr>
      <w:rPr>
        <w:rFonts w:ascii="Wingdings" w:hAnsi="Wingdings" w:hint="default"/>
      </w:rPr>
    </w:lvl>
    <w:lvl w:ilvl="3" w:tplc="04130001" w:tentative="1">
      <w:start w:val="1"/>
      <w:numFmt w:val="bullet"/>
      <w:lvlText w:val=""/>
      <w:lvlJc w:val="left"/>
      <w:pPr>
        <w:tabs>
          <w:tab w:val="num" w:pos="3060"/>
        </w:tabs>
        <w:ind w:left="3060" w:hanging="360"/>
      </w:pPr>
      <w:rPr>
        <w:rFonts w:ascii="Symbol" w:hAnsi="Symbol" w:hint="default"/>
      </w:rPr>
    </w:lvl>
    <w:lvl w:ilvl="4" w:tplc="04130003" w:tentative="1">
      <w:start w:val="1"/>
      <w:numFmt w:val="bullet"/>
      <w:lvlText w:val="o"/>
      <w:lvlJc w:val="left"/>
      <w:pPr>
        <w:tabs>
          <w:tab w:val="num" w:pos="3780"/>
        </w:tabs>
        <w:ind w:left="3780" w:hanging="360"/>
      </w:pPr>
      <w:rPr>
        <w:rFonts w:ascii="Courier New" w:hAnsi="Courier New" w:cs="Courier New" w:hint="default"/>
      </w:rPr>
    </w:lvl>
    <w:lvl w:ilvl="5" w:tplc="04130005" w:tentative="1">
      <w:start w:val="1"/>
      <w:numFmt w:val="bullet"/>
      <w:lvlText w:val=""/>
      <w:lvlJc w:val="left"/>
      <w:pPr>
        <w:tabs>
          <w:tab w:val="num" w:pos="4500"/>
        </w:tabs>
        <w:ind w:left="4500" w:hanging="360"/>
      </w:pPr>
      <w:rPr>
        <w:rFonts w:ascii="Wingdings" w:hAnsi="Wingdings" w:hint="default"/>
      </w:rPr>
    </w:lvl>
    <w:lvl w:ilvl="6" w:tplc="04130001" w:tentative="1">
      <w:start w:val="1"/>
      <w:numFmt w:val="bullet"/>
      <w:lvlText w:val=""/>
      <w:lvlJc w:val="left"/>
      <w:pPr>
        <w:tabs>
          <w:tab w:val="num" w:pos="5220"/>
        </w:tabs>
        <w:ind w:left="5220" w:hanging="360"/>
      </w:pPr>
      <w:rPr>
        <w:rFonts w:ascii="Symbol" w:hAnsi="Symbol" w:hint="default"/>
      </w:rPr>
    </w:lvl>
    <w:lvl w:ilvl="7" w:tplc="04130003" w:tentative="1">
      <w:start w:val="1"/>
      <w:numFmt w:val="bullet"/>
      <w:lvlText w:val="o"/>
      <w:lvlJc w:val="left"/>
      <w:pPr>
        <w:tabs>
          <w:tab w:val="num" w:pos="5940"/>
        </w:tabs>
        <w:ind w:left="5940" w:hanging="360"/>
      </w:pPr>
      <w:rPr>
        <w:rFonts w:ascii="Courier New" w:hAnsi="Courier New" w:cs="Courier New" w:hint="default"/>
      </w:rPr>
    </w:lvl>
    <w:lvl w:ilvl="8" w:tplc="04130005" w:tentative="1">
      <w:start w:val="1"/>
      <w:numFmt w:val="bullet"/>
      <w:lvlText w:val=""/>
      <w:lvlJc w:val="left"/>
      <w:pPr>
        <w:tabs>
          <w:tab w:val="num" w:pos="6660"/>
        </w:tabs>
        <w:ind w:left="6660" w:hanging="360"/>
      </w:pPr>
      <w:rPr>
        <w:rFonts w:ascii="Wingdings" w:hAnsi="Wingdings" w:hint="default"/>
      </w:rPr>
    </w:lvl>
  </w:abstractNum>
  <w:abstractNum w:abstractNumId="32">
    <w:nsid w:val="4BAA76CA"/>
    <w:multiLevelType w:val="hybridMultilevel"/>
    <w:tmpl w:val="EB00E946"/>
    <w:lvl w:ilvl="0" w:tplc="04130003">
      <w:start w:val="1"/>
      <w:numFmt w:val="bullet"/>
      <w:lvlText w:val="o"/>
      <w:lvlJc w:val="left"/>
      <w:pPr>
        <w:tabs>
          <w:tab w:val="num" w:pos="1428"/>
        </w:tabs>
        <w:ind w:left="1428" w:hanging="360"/>
      </w:pPr>
      <w:rPr>
        <w:rFonts w:ascii="Courier New" w:hAnsi="Courier New" w:cs="Courier New" w:hint="default"/>
      </w:rPr>
    </w:lvl>
    <w:lvl w:ilvl="1" w:tplc="040C0003">
      <w:start w:val="1"/>
      <w:numFmt w:val="bullet"/>
      <w:lvlText w:val="o"/>
      <w:lvlJc w:val="left"/>
      <w:pPr>
        <w:tabs>
          <w:tab w:val="num" w:pos="1428"/>
        </w:tabs>
        <w:ind w:left="1428" w:hanging="360"/>
      </w:pPr>
      <w:rPr>
        <w:rFonts w:ascii="Courier New" w:hAnsi="Courier New" w:cs="Courier New" w:hint="default"/>
      </w:rPr>
    </w:lvl>
    <w:lvl w:ilvl="2" w:tplc="040C0005">
      <w:start w:val="1"/>
      <w:numFmt w:val="bullet"/>
      <w:lvlText w:val=""/>
      <w:lvlJc w:val="left"/>
      <w:pPr>
        <w:tabs>
          <w:tab w:val="num" w:pos="2148"/>
        </w:tabs>
        <w:ind w:left="2148" w:hanging="360"/>
      </w:pPr>
      <w:rPr>
        <w:rFonts w:ascii="Wingdings" w:hAnsi="Wingdings" w:hint="default"/>
      </w:rPr>
    </w:lvl>
    <w:lvl w:ilvl="3" w:tplc="040C0001" w:tentative="1">
      <w:start w:val="1"/>
      <w:numFmt w:val="bullet"/>
      <w:lvlText w:val=""/>
      <w:lvlJc w:val="left"/>
      <w:pPr>
        <w:tabs>
          <w:tab w:val="num" w:pos="2868"/>
        </w:tabs>
        <w:ind w:left="2868" w:hanging="360"/>
      </w:pPr>
      <w:rPr>
        <w:rFonts w:ascii="Symbol" w:hAnsi="Symbol" w:hint="default"/>
      </w:rPr>
    </w:lvl>
    <w:lvl w:ilvl="4" w:tplc="040C0003" w:tentative="1">
      <w:start w:val="1"/>
      <w:numFmt w:val="bullet"/>
      <w:lvlText w:val="o"/>
      <w:lvlJc w:val="left"/>
      <w:pPr>
        <w:tabs>
          <w:tab w:val="num" w:pos="3588"/>
        </w:tabs>
        <w:ind w:left="3588" w:hanging="360"/>
      </w:pPr>
      <w:rPr>
        <w:rFonts w:ascii="Courier New" w:hAnsi="Courier New" w:cs="Courier New" w:hint="default"/>
      </w:rPr>
    </w:lvl>
    <w:lvl w:ilvl="5" w:tplc="040C0005" w:tentative="1">
      <w:start w:val="1"/>
      <w:numFmt w:val="bullet"/>
      <w:lvlText w:val=""/>
      <w:lvlJc w:val="left"/>
      <w:pPr>
        <w:tabs>
          <w:tab w:val="num" w:pos="4308"/>
        </w:tabs>
        <w:ind w:left="4308" w:hanging="360"/>
      </w:pPr>
      <w:rPr>
        <w:rFonts w:ascii="Wingdings" w:hAnsi="Wingdings" w:hint="default"/>
      </w:rPr>
    </w:lvl>
    <w:lvl w:ilvl="6" w:tplc="040C0001" w:tentative="1">
      <w:start w:val="1"/>
      <w:numFmt w:val="bullet"/>
      <w:lvlText w:val=""/>
      <w:lvlJc w:val="left"/>
      <w:pPr>
        <w:tabs>
          <w:tab w:val="num" w:pos="5028"/>
        </w:tabs>
        <w:ind w:left="5028" w:hanging="360"/>
      </w:pPr>
      <w:rPr>
        <w:rFonts w:ascii="Symbol" w:hAnsi="Symbol" w:hint="default"/>
      </w:rPr>
    </w:lvl>
    <w:lvl w:ilvl="7" w:tplc="040C0003" w:tentative="1">
      <w:start w:val="1"/>
      <w:numFmt w:val="bullet"/>
      <w:lvlText w:val="o"/>
      <w:lvlJc w:val="left"/>
      <w:pPr>
        <w:tabs>
          <w:tab w:val="num" w:pos="5748"/>
        </w:tabs>
        <w:ind w:left="5748" w:hanging="360"/>
      </w:pPr>
      <w:rPr>
        <w:rFonts w:ascii="Courier New" w:hAnsi="Courier New" w:cs="Courier New" w:hint="default"/>
      </w:rPr>
    </w:lvl>
    <w:lvl w:ilvl="8" w:tplc="040C0005" w:tentative="1">
      <w:start w:val="1"/>
      <w:numFmt w:val="bullet"/>
      <w:lvlText w:val=""/>
      <w:lvlJc w:val="left"/>
      <w:pPr>
        <w:tabs>
          <w:tab w:val="num" w:pos="6468"/>
        </w:tabs>
        <w:ind w:left="6468" w:hanging="360"/>
      </w:pPr>
      <w:rPr>
        <w:rFonts w:ascii="Wingdings" w:hAnsi="Wingdings" w:hint="default"/>
      </w:rPr>
    </w:lvl>
  </w:abstractNum>
  <w:abstractNum w:abstractNumId="33">
    <w:nsid w:val="4C3F5F6D"/>
    <w:multiLevelType w:val="hybridMultilevel"/>
    <w:tmpl w:val="2D04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EF31270"/>
    <w:multiLevelType w:val="hybridMultilevel"/>
    <w:tmpl w:val="F778576C"/>
    <w:lvl w:ilvl="0" w:tplc="46E645F4">
      <w:start w:val="1"/>
      <w:numFmt w:val="bullet"/>
      <w:lvlText w:val=""/>
      <w:lvlJc w:val="left"/>
      <w:pPr>
        <w:ind w:left="720" w:hanging="360"/>
      </w:pPr>
      <w:rPr>
        <w:rFonts w:ascii="Symbol" w:hAnsi="Symbol" w:hint="default"/>
      </w:rPr>
    </w:lvl>
    <w:lvl w:ilvl="1" w:tplc="13EEFECE" w:tentative="1">
      <w:start w:val="1"/>
      <w:numFmt w:val="bullet"/>
      <w:lvlText w:val="o"/>
      <w:lvlJc w:val="left"/>
      <w:pPr>
        <w:ind w:left="1440" w:hanging="360"/>
      </w:pPr>
      <w:rPr>
        <w:rFonts w:ascii="Courier New" w:hAnsi="Courier New" w:cs="Courier New" w:hint="default"/>
      </w:rPr>
    </w:lvl>
    <w:lvl w:ilvl="2" w:tplc="EEC6CCF6" w:tentative="1">
      <w:start w:val="1"/>
      <w:numFmt w:val="bullet"/>
      <w:lvlText w:val=""/>
      <w:lvlJc w:val="left"/>
      <w:pPr>
        <w:ind w:left="2160" w:hanging="360"/>
      </w:pPr>
      <w:rPr>
        <w:rFonts w:ascii="Wingdings" w:hAnsi="Wingdings" w:hint="default"/>
      </w:rPr>
    </w:lvl>
    <w:lvl w:ilvl="3" w:tplc="96E2D0B6" w:tentative="1">
      <w:start w:val="1"/>
      <w:numFmt w:val="bullet"/>
      <w:lvlText w:val=""/>
      <w:lvlJc w:val="left"/>
      <w:pPr>
        <w:ind w:left="2880" w:hanging="360"/>
      </w:pPr>
      <w:rPr>
        <w:rFonts w:ascii="Symbol" w:hAnsi="Symbol" w:hint="default"/>
      </w:rPr>
    </w:lvl>
    <w:lvl w:ilvl="4" w:tplc="68CA674C" w:tentative="1">
      <w:start w:val="1"/>
      <w:numFmt w:val="bullet"/>
      <w:lvlText w:val="o"/>
      <w:lvlJc w:val="left"/>
      <w:pPr>
        <w:ind w:left="3600" w:hanging="360"/>
      </w:pPr>
      <w:rPr>
        <w:rFonts w:ascii="Courier New" w:hAnsi="Courier New" w:cs="Courier New" w:hint="default"/>
      </w:rPr>
    </w:lvl>
    <w:lvl w:ilvl="5" w:tplc="63BC9D7E" w:tentative="1">
      <w:start w:val="1"/>
      <w:numFmt w:val="bullet"/>
      <w:lvlText w:val=""/>
      <w:lvlJc w:val="left"/>
      <w:pPr>
        <w:ind w:left="4320" w:hanging="360"/>
      </w:pPr>
      <w:rPr>
        <w:rFonts w:ascii="Wingdings" w:hAnsi="Wingdings" w:hint="default"/>
      </w:rPr>
    </w:lvl>
    <w:lvl w:ilvl="6" w:tplc="849A7538" w:tentative="1">
      <w:start w:val="1"/>
      <w:numFmt w:val="bullet"/>
      <w:lvlText w:val=""/>
      <w:lvlJc w:val="left"/>
      <w:pPr>
        <w:ind w:left="5040" w:hanging="360"/>
      </w:pPr>
      <w:rPr>
        <w:rFonts w:ascii="Symbol" w:hAnsi="Symbol" w:hint="default"/>
      </w:rPr>
    </w:lvl>
    <w:lvl w:ilvl="7" w:tplc="7E842644" w:tentative="1">
      <w:start w:val="1"/>
      <w:numFmt w:val="bullet"/>
      <w:lvlText w:val="o"/>
      <w:lvlJc w:val="left"/>
      <w:pPr>
        <w:ind w:left="5760" w:hanging="360"/>
      </w:pPr>
      <w:rPr>
        <w:rFonts w:ascii="Courier New" w:hAnsi="Courier New" w:cs="Courier New" w:hint="default"/>
      </w:rPr>
    </w:lvl>
    <w:lvl w:ilvl="8" w:tplc="85E2AC4C" w:tentative="1">
      <w:start w:val="1"/>
      <w:numFmt w:val="bullet"/>
      <w:lvlText w:val=""/>
      <w:lvlJc w:val="left"/>
      <w:pPr>
        <w:ind w:left="6480" w:hanging="360"/>
      </w:pPr>
      <w:rPr>
        <w:rFonts w:ascii="Wingdings" w:hAnsi="Wingdings" w:hint="default"/>
      </w:rPr>
    </w:lvl>
  </w:abstractNum>
  <w:abstractNum w:abstractNumId="35">
    <w:nsid w:val="55FC7791"/>
    <w:multiLevelType w:val="hybridMultilevel"/>
    <w:tmpl w:val="A89CFF8C"/>
    <w:lvl w:ilvl="0" w:tplc="D90094BE">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36">
    <w:nsid w:val="57D423C4"/>
    <w:multiLevelType w:val="hybridMultilevel"/>
    <w:tmpl w:val="7F4E51EA"/>
    <w:lvl w:ilvl="0" w:tplc="D6503D02">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37">
    <w:nsid w:val="58725F0B"/>
    <w:multiLevelType w:val="hybridMultilevel"/>
    <w:tmpl w:val="D7300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C053B4"/>
    <w:multiLevelType w:val="hybridMultilevel"/>
    <w:tmpl w:val="AABED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772F05"/>
    <w:multiLevelType w:val="hybridMultilevel"/>
    <w:tmpl w:val="0F708230"/>
    <w:lvl w:ilvl="0" w:tplc="08130001">
      <w:start w:val="1"/>
      <w:numFmt w:val="bullet"/>
      <w:lvlText w:val=""/>
      <w:lvlJc w:val="left"/>
      <w:pPr>
        <w:ind w:left="858" w:hanging="360"/>
      </w:pPr>
      <w:rPr>
        <w:rFonts w:ascii="Symbol" w:hAnsi="Symbol" w:hint="default"/>
      </w:rPr>
    </w:lvl>
    <w:lvl w:ilvl="1" w:tplc="08130003" w:tentative="1">
      <w:start w:val="1"/>
      <w:numFmt w:val="bullet"/>
      <w:lvlText w:val="o"/>
      <w:lvlJc w:val="left"/>
      <w:pPr>
        <w:ind w:left="1578" w:hanging="360"/>
      </w:pPr>
      <w:rPr>
        <w:rFonts w:ascii="Courier New" w:hAnsi="Courier New" w:cs="Courier New" w:hint="default"/>
      </w:rPr>
    </w:lvl>
    <w:lvl w:ilvl="2" w:tplc="08130005" w:tentative="1">
      <w:start w:val="1"/>
      <w:numFmt w:val="bullet"/>
      <w:lvlText w:val=""/>
      <w:lvlJc w:val="left"/>
      <w:pPr>
        <w:ind w:left="2298" w:hanging="360"/>
      </w:pPr>
      <w:rPr>
        <w:rFonts w:ascii="Wingdings" w:hAnsi="Wingdings" w:hint="default"/>
      </w:rPr>
    </w:lvl>
    <w:lvl w:ilvl="3" w:tplc="08130001" w:tentative="1">
      <w:start w:val="1"/>
      <w:numFmt w:val="bullet"/>
      <w:lvlText w:val=""/>
      <w:lvlJc w:val="left"/>
      <w:pPr>
        <w:ind w:left="3018" w:hanging="360"/>
      </w:pPr>
      <w:rPr>
        <w:rFonts w:ascii="Symbol" w:hAnsi="Symbol" w:hint="default"/>
      </w:rPr>
    </w:lvl>
    <w:lvl w:ilvl="4" w:tplc="08130003" w:tentative="1">
      <w:start w:val="1"/>
      <w:numFmt w:val="bullet"/>
      <w:lvlText w:val="o"/>
      <w:lvlJc w:val="left"/>
      <w:pPr>
        <w:ind w:left="3738" w:hanging="360"/>
      </w:pPr>
      <w:rPr>
        <w:rFonts w:ascii="Courier New" w:hAnsi="Courier New" w:cs="Courier New" w:hint="default"/>
      </w:rPr>
    </w:lvl>
    <w:lvl w:ilvl="5" w:tplc="08130005" w:tentative="1">
      <w:start w:val="1"/>
      <w:numFmt w:val="bullet"/>
      <w:lvlText w:val=""/>
      <w:lvlJc w:val="left"/>
      <w:pPr>
        <w:ind w:left="4458" w:hanging="360"/>
      </w:pPr>
      <w:rPr>
        <w:rFonts w:ascii="Wingdings" w:hAnsi="Wingdings" w:hint="default"/>
      </w:rPr>
    </w:lvl>
    <w:lvl w:ilvl="6" w:tplc="08130001" w:tentative="1">
      <w:start w:val="1"/>
      <w:numFmt w:val="bullet"/>
      <w:lvlText w:val=""/>
      <w:lvlJc w:val="left"/>
      <w:pPr>
        <w:ind w:left="5178" w:hanging="360"/>
      </w:pPr>
      <w:rPr>
        <w:rFonts w:ascii="Symbol" w:hAnsi="Symbol" w:hint="default"/>
      </w:rPr>
    </w:lvl>
    <w:lvl w:ilvl="7" w:tplc="08130003" w:tentative="1">
      <w:start w:val="1"/>
      <w:numFmt w:val="bullet"/>
      <w:lvlText w:val="o"/>
      <w:lvlJc w:val="left"/>
      <w:pPr>
        <w:ind w:left="5898" w:hanging="360"/>
      </w:pPr>
      <w:rPr>
        <w:rFonts w:ascii="Courier New" w:hAnsi="Courier New" w:cs="Courier New" w:hint="default"/>
      </w:rPr>
    </w:lvl>
    <w:lvl w:ilvl="8" w:tplc="08130005" w:tentative="1">
      <w:start w:val="1"/>
      <w:numFmt w:val="bullet"/>
      <w:lvlText w:val=""/>
      <w:lvlJc w:val="left"/>
      <w:pPr>
        <w:ind w:left="6618" w:hanging="360"/>
      </w:pPr>
      <w:rPr>
        <w:rFonts w:ascii="Wingdings" w:hAnsi="Wingdings" w:hint="default"/>
      </w:rPr>
    </w:lvl>
  </w:abstractNum>
  <w:abstractNum w:abstractNumId="40">
    <w:nsid w:val="632E37D5"/>
    <w:multiLevelType w:val="hybridMultilevel"/>
    <w:tmpl w:val="2E609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983513"/>
    <w:multiLevelType w:val="hybridMultilevel"/>
    <w:tmpl w:val="B384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A505A66"/>
    <w:multiLevelType w:val="hybridMultilevel"/>
    <w:tmpl w:val="8E6C6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4378AA"/>
    <w:multiLevelType w:val="hybridMultilevel"/>
    <w:tmpl w:val="AD566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803F1E"/>
    <w:multiLevelType w:val="hybridMultilevel"/>
    <w:tmpl w:val="5D3E9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0DE4136"/>
    <w:multiLevelType w:val="hybridMultilevel"/>
    <w:tmpl w:val="FF169F5C"/>
    <w:lvl w:ilvl="0" w:tplc="04130003">
      <w:start w:val="1"/>
      <w:numFmt w:val="bullet"/>
      <w:lvlText w:val="o"/>
      <w:lvlJc w:val="left"/>
      <w:pPr>
        <w:tabs>
          <w:tab w:val="num" w:pos="1428"/>
        </w:tabs>
        <w:ind w:left="1428" w:hanging="360"/>
      </w:pPr>
      <w:rPr>
        <w:rFonts w:ascii="Courier New" w:hAnsi="Courier New" w:cs="Courier New"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46">
    <w:nsid w:val="726F6E80"/>
    <w:multiLevelType w:val="hybridMultilevel"/>
    <w:tmpl w:val="C5B40954"/>
    <w:lvl w:ilvl="0" w:tplc="341809BC">
      <w:start w:val="1"/>
      <w:numFmt w:val="bullet"/>
      <w:lvlText w:val=""/>
      <w:lvlJc w:val="left"/>
      <w:pPr>
        <w:tabs>
          <w:tab w:val="num" w:pos="1069"/>
        </w:tabs>
        <w:ind w:left="1069"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7">
    <w:nsid w:val="72C36CCF"/>
    <w:multiLevelType w:val="hybridMultilevel"/>
    <w:tmpl w:val="1CD46E30"/>
    <w:lvl w:ilvl="0" w:tplc="341809BC">
      <w:start w:val="1"/>
      <w:numFmt w:val="bullet"/>
      <w:lvlText w:val=""/>
      <w:lvlJc w:val="left"/>
      <w:pPr>
        <w:tabs>
          <w:tab w:val="num" w:pos="1134"/>
        </w:tabs>
        <w:ind w:left="1134" w:hanging="360"/>
      </w:pPr>
      <w:rPr>
        <w:rFonts w:ascii="Symbol" w:hAnsi="Symbol" w:hint="default"/>
      </w:rPr>
    </w:lvl>
    <w:lvl w:ilvl="1" w:tplc="04130003" w:tentative="1">
      <w:start w:val="1"/>
      <w:numFmt w:val="bullet"/>
      <w:lvlText w:val="o"/>
      <w:lvlJc w:val="left"/>
      <w:pPr>
        <w:tabs>
          <w:tab w:val="num" w:pos="2214"/>
        </w:tabs>
        <w:ind w:left="2214" w:hanging="360"/>
      </w:pPr>
      <w:rPr>
        <w:rFonts w:ascii="Courier New" w:hAnsi="Courier New" w:cs="Courier New" w:hint="default"/>
      </w:rPr>
    </w:lvl>
    <w:lvl w:ilvl="2" w:tplc="04130005" w:tentative="1">
      <w:start w:val="1"/>
      <w:numFmt w:val="bullet"/>
      <w:lvlText w:val=""/>
      <w:lvlJc w:val="left"/>
      <w:pPr>
        <w:tabs>
          <w:tab w:val="num" w:pos="2934"/>
        </w:tabs>
        <w:ind w:left="2934" w:hanging="360"/>
      </w:pPr>
      <w:rPr>
        <w:rFonts w:ascii="Wingdings" w:hAnsi="Wingdings" w:hint="default"/>
      </w:rPr>
    </w:lvl>
    <w:lvl w:ilvl="3" w:tplc="04130001" w:tentative="1">
      <w:start w:val="1"/>
      <w:numFmt w:val="bullet"/>
      <w:lvlText w:val=""/>
      <w:lvlJc w:val="left"/>
      <w:pPr>
        <w:tabs>
          <w:tab w:val="num" w:pos="3654"/>
        </w:tabs>
        <w:ind w:left="3654" w:hanging="360"/>
      </w:pPr>
      <w:rPr>
        <w:rFonts w:ascii="Symbol" w:hAnsi="Symbol" w:hint="default"/>
      </w:rPr>
    </w:lvl>
    <w:lvl w:ilvl="4" w:tplc="04130003" w:tentative="1">
      <w:start w:val="1"/>
      <w:numFmt w:val="bullet"/>
      <w:lvlText w:val="o"/>
      <w:lvlJc w:val="left"/>
      <w:pPr>
        <w:tabs>
          <w:tab w:val="num" w:pos="4374"/>
        </w:tabs>
        <w:ind w:left="4374" w:hanging="360"/>
      </w:pPr>
      <w:rPr>
        <w:rFonts w:ascii="Courier New" w:hAnsi="Courier New" w:cs="Courier New" w:hint="default"/>
      </w:rPr>
    </w:lvl>
    <w:lvl w:ilvl="5" w:tplc="04130005" w:tentative="1">
      <w:start w:val="1"/>
      <w:numFmt w:val="bullet"/>
      <w:lvlText w:val=""/>
      <w:lvlJc w:val="left"/>
      <w:pPr>
        <w:tabs>
          <w:tab w:val="num" w:pos="5094"/>
        </w:tabs>
        <w:ind w:left="5094" w:hanging="360"/>
      </w:pPr>
      <w:rPr>
        <w:rFonts w:ascii="Wingdings" w:hAnsi="Wingdings" w:hint="default"/>
      </w:rPr>
    </w:lvl>
    <w:lvl w:ilvl="6" w:tplc="04130001" w:tentative="1">
      <w:start w:val="1"/>
      <w:numFmt w:val="bullet"/>
      <w:lvlText w:val=""/>
      <w:lvlJc w:val="left"/>
      <w:pPr>
        <w:tabs>
          <w:tab w:val="num" w:pos="5814"/>
        </w:tabs>
        <w:ind w:left="5814" w:hanging="360"/>
      </w:pPr>
      <w:rPr>
        <w:rFonts w:ascii="Symbol" w:hAnsi="Symbol" w:hint="default"/>
      </w:rPr>
    </w:lvl>
    <w:lvl w:ilvl="7" w:tplc="04130003" w:tentative="1">
      <w:start w:val="1"/>
      <w:numFmt w:val="bullet"/>
      <w:lvlText w:val="o"/>
      <w:lvlJc w:val="left"/>
      <w:pPr>
        <w:tabs>
          <w:tab w:val="num" w:pos="6534"/>
        </w:tabs>
        <w:ind w:left="6534" w:hanging="360"/>
      </w:pPr>
      <w:rPr>
        <w:rFonts w:ascii="Courier New" w:hAnsi="Courier New" w:cs="Courier New" w:hint="default"/>
      </w:rPr>
    </w:lvl>
    <w:lvl w:ilvl="8" w:tplc="04130005" w:tentative="1">
      <w:start w:val="1"/>
      <w:numFmt w:val="bullet"/>
      <w:lvlText w:val=""/>
      <w:lvlJc w:val="left"/>
      <w:pPr>
        <w:tabs>
          <w:tab w:val="num" w:pos="7254"/>
        </w:tabs>
        <w:ind w:left="7254" w:hanging="360"/>
      </w:pPr>
      <w:rPr>
        <w:rFonts w:ascii="Wingdings" w:hAnsi="Wingdings" w:hint="default"/>
      </w:rPr>
    </w:lvl>
  </w:abstractNum>
  <w:abstractNum w:abstractNumId="48">
    <w:nsid w:val="73EF6E6E"/>
    <w:multiLevelType w:val="hybridMultilevel"/>
    <w:tmpl w:val="7FFC8998"/>
    <w:lvl w:ilvl="0" w:tplc="801C3B54">
      <w:start w:val="1"/>
      <w:numFmt w:val="bullet"/>
      <w:lvlText w:val=""/>
      <w:lvlJc w:val="left"/>
      <w:pPr>
        <w:tabs>
          <w:tab w:val="num" w:pos="1080"/>
        </w:tabs>
        <w:ind w:left="1080" w:hanging="360"/>
      </w:pPr>
      <w:rPr>
        <w:rFonts w:ascii="Symbol" w:hAnsi="Symbol" w:hint="default"/>
      </w:rPr>
    </w:lvl>
    <w:lvl w:ilvl="1" w:tplc="068C8EB6">
      <w:start w:val="23"/>
      <w:numFmt w:val="bullet"/>
      <w:lvlText w:val="-"/>
      <w:lvlJc w:val="left"/>
      <w:pPr>
        <w:tabs>
          <w:tab w:val="num" w:pos="1440"/>
        </w:tabs>
        <w:ind w:left="1440" w:hanging="360"/>
      </w:pPr>
      <w:rPr>
        <w:rFonts w:ascii="Courier New" w:eastAsia="Times New Roman" w:hAnsi="Courier New" w:cs="Courier New" w:hint="default"/>
      </w:rPr>
    </w:lvl>
    <w:lvl w:ilvl="2" w:tplc="13FE52A8">
      <w:start w:val="1"/>
      <w:numFmt w:val="decimal"/>
      <w:lvlText w:val="%3."/>
      <w:lvlJc w:val="left"/>
      <w:pPr>
        <w:tabs>
          <w:tab w:val="num" w:pos="2490"/>
        </w:tabs>
        <w:ind w:left="2490" w:hanging="510"/>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9">
    <w:nsid w:val="76F32140"/>
    <w:multiLevelType w:val="hybridMultilevel"/>
    <w:tmpl w:val="B5FAB43C"/>
    <w:lvl w:ilvl="0" w:tplc="341809BC">
      <w:start w:val="1"/>
      <w:numFmt w:val="bullet"/>
      <w:pStyle w:val="Opsomming1"/>
      <w:lvlText w:val=""/>
      <w:lvlJc w:val="left"/>
      <w:pPr>
        <w:tabs>
          <w:tab w:val="num" w:pos="720"/>
        </w:tabs>
        <w:ind w:left="720" w:hanging="360"/>
      </w:pPr>
      <w:rPr>
        <w:rFonts w:ascii="Symbol" w:hAnsi="Symbol" w:hint="default"/>
      </w:rPr>
    </w:lvl>
    <w:lvl w:ilvl="1" w:tplc="04130003">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0">
    <w:nsid w:val="77345EB1"/>
    <w:multiLevelType w:val="hybridMultilevel"/>
    <w:tmpl w:val="F520814A"/>
    <w:lvl w:ilvl="0" w:tplc="2E027884">
      <w:start w:val="1"/>
      <w:numFmt w:val="bullet"/>
      <w:lvlText w:val=""/>
      <w:lvlJc w:val="left"/>
      <w:pPr>
        <w:tabs>
          <w:tab w:val="num" w:pos="1080"/>
        </w:tabs>
        <w:ind w:left="1080" w:hanging="360"/>
      </w:pPr>
      <w:rPr>
        <w:rFonts w:ascii="Symbol" w:hAnsi="Symbol" w:hint="default"/>
      </w:rPr>
    </w:lvl>
    <w:lvl w:ilvl="1" w:tplc="04130003">
      <w:start w:val="1"/>
      <w:numFmt w:val="bullet"/>
      <w:lvlText w:val=""/>
      <w:lvlJc w:val="left"/>
      <w:pPr>
        <w:tabs>
          <w:tab w:val="num" w:pos="1620"/>
        </w:tabs>
        <w:ind w:left="1620" w:hanging="360"/>
      </w:pPr>
      <w:rPr>
        <w:rFonts w:ascii="Symbol" w:hAnsi="Symbol" w:hint="default"/>
      </w:rPr>
    </w:lvl>
    <w:lvl w:ilvl="2" w:tplc="04130005" w:tentative="1">
      <w:start w:val="1"/>
      <w:numFmt w:val="lowerRoman"/>
      <w:lvlText w:val="%3."/>
      <w:lvlJc w:val="right"/>
      <w:pPr>
        <w:tabs>
          <w:tab w:val="num" w:pos="2340"/>
        </w:tabs>
        <w:ind w:left="2340" w:hanging="180"/>
      </w:pPr>
    </w:lvl>
    <w:lvl w:ilvl="3" w:tplc="04130001" w:tentative="1">
      <w:start w:val="1"/>
      <w:numFmt w:val="decimal"/>
      <w:lvlText w:val="%4."/>
      <w:lvlJc w:val="left"/>
      <w:pPr>
        <w:tabs>
          <w:tab w:val="num" w:pos="3060"/>
        </w:tabs>
        <w:ind w:left="3060" w:hanging="360"/>
      </w:pPr>
    </w:lvl>
    <w:lvl w:ilvl="4" w:tplc="04130003" w:tentative="1">
      <w:start w:val="1"/>
      <w:numFmt w:val="lowerLetter"/>
      <w:lvlText w:val="%5."/>
      <w:lvlJc w:val="left"/>
      <w:pPr>
        <w:tabs>
          <w:tab w:val="num" w:pos="3780"/>
        </w:tabs>
        <w:ind w:left="3780" w:hanging="360"/>
      </w:pPr>
    </w:lvl>
    <w:lvl w:ilvl="5" w:tplc="04130005" w:tentative="1">
      <w:start w:val="1"/>
      <w:numFmt w:val="lowerRoman"/>
      <w:lvlText w:val="%6."/>
      <w:lvlJc w:val="right"/>
      <w:pPr>
        <w:tabs>
          <w:tab w:val="num" w:pos="4500"/>
        </w:tabs>
        <w:ind w:left="4500" w:hanging="180"/>
      </w:pPr>
    </w:lvl>
    <w:lvl w:ilvl="6" w:tplc="04130001" w:tentative="1">
      <w:start w:val="1"/>
      <w:numFmt w:val="decimal"/>
      <w:lvlText w:val="%7."/>
      <w:lvlJc w:val="left"/>
      <w:pPr>
        <w:tabs>
          <w:tab w:val="num" w:pos="5220"/>
        </w:tabs>
        <w:ind w:left="5220" w:hanging="360"/>
      </w:pPr>
    </w:lvl>
    <w:lvl w:ilvl="7" w:tplc="04130003" w:tentative="1">
      <w:start w:val="1"/>
      <w:numFmt w:val="lowerLetter"/>
      <w:lvlText w:val="%8."/>
      <w:lvlJc w:val="left"/>
      <w:pPr>
        <w:tabs>
          <w:tab w:val="num" w:pos="5940"/>
        </w:tabs>
        <w:ind w:left="5940" w:hanging="360"/>
      </w:pPr>
    </w:lvl>
    <w:lvl w:ilvl="8" w:tplc="04130005" w:tentative="1">
      <w:start w:val="1"/>
      <w:numFmt w:val="lowerRoman"/>
      <w:lvlText w:val="%9."/>
      <w:lvlJc w:val="right"/>
      <w:pPr>
        <w:tabs>
          <w:tab w:val="num" w:pos="6660"/>
        </w:tabs>
        <w:ind w:left="6660" w:hanging="180"/>
      </w:pPr>
    </w:lvl>
  </w:abstractNum>
  <w:abstractNum w:abstractNumId="51">
    <w:nsid w:val="77B9371B"/>
    <w:multiLevelType w:val="hybridMultilevel"/>
    <w:tmpl w:val="958CB214"/>
    <w:lvl w:ilvl="0" w:tplc="D6503D02">
      <w:numFmt w:val="bullet"/>
      <w:lvlText w:val="-"/>
      <w:lvlJc w:val="left"/>
      <w:pPr>
        <w:tabs>
          <w:tab w:val="num" w:pos="720"/>
        </w:tabs>
        <w:ind w:left="720" w:hanging="360"/>
      </w:pPr>
      <w:rPr>
        <w:rFonts w:ascii="Verdana" w:eastAsia="Times New Roman" w:hAnsi="Verdana" w:cs="Times New Roman" w:hint="default"/>
      </w:rPr>
    </w:lvl>
    <w:lvl w:ilvl="1" w:tplc="0413000F"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2">
    <w:nsid w:val="798E2051"/>
    <w:multiLevelType w:val="hybridMultilevel"/>
    <w:tmpl w:val="FA784F50"/>
    <w:lvl w:ilvl="0" w:tplc="F9168748">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53">
    <w:nsid w:val="7A7A7885"/>
    <w:multiLevelType w:val="hybridMultilevel"/>
    <w:tmpl w:val="91526EE6"/>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2160"/>
        </w:tabs>
        <w:ind w:left="2160" w:hanging="360"/>
      </w:pPr>
      <w:rPr>
        <w:rFont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4">
    <w:nsid w:val="7A8B6C94"/>
    <w:multiLevelType w:val="hybridMultilevel"/>
    <w:tmpl w:val="7436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AC47A86"/>
    <w:multiLevelType w:val="hybridMultilevel"/>
    <w:tmpl w:val="86C6C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AF026B8"/>
    <w:multiLevelType w:val="hybridMultilevel"/>
    <w:tmpl w:val="D89EAF1E"/>
    <w:lvl w:ilvl="0" w:tplc="921A84F2">
      <w:start w:val="1"/>
      <w:numFmt w:val="decimal"/>
      <w:pStyle w:val="Vraag0"/>
      <w:lvlText w:val="%1."/>
      <w:lvlJc w:val="left"/>
      <w:pPr>
        <w:tabs>
          <w:tab w:val="num" w:pos="510"/>
        </w:tabs>
        <w:ind w:left="510" w:hanging="510"/>
      </w:pPr>
      <w:rPr>
        <w:rFonts w:hint="default"/>
        <w:lang w:val="fr-FR"/>
      </w:rPr>
    </w:lvl>
    <w:lvl w:ilvl="1" w:tplc="04130003">
      <w:start w:val="1"/>
      <w:numFmt w:val="bullet"/>
      <w:lvlText w:val=""/>
      <w:lvlJc w:val="left"/>
      <w:pPr>
        <w:tabs>
          <w:tab w:val="num" w:pos="1620"/>
        </w:tabs>
        <w:ind w:left="1620" w:hanging="360"/>
      </w:pPr>
      <w:rPr>
        <w:rFonts w:ascii="Symbol" w:hAnsi="Symbol" w:hint="default"/>
      </w:rPr>
    </w:lvl>
    <w:lvl w:ilvl="2" w:tplc="04130005" w:tentative="1">
      <w:start w:val="1"/>
      <w:numFmt w:val="lowerRoman"/>
      <w:lvlText w:val="%3."/>
      <w:lvlJc w:val="right"/>
      <w:pPr>
        <w:tabs>
          <w:tab w:val="num" w:pos="2340"/>
        </w:tabs>
        <w:ind w:left="2340" w:hanging="180"/>
      </w:pPr>
    </w:lvl>
    <w:lvl w:ilvl="3" w:tplc="04130001" w:tentative="1">
      <w:start w:val="1"/>
      <w:numFmt w:val="decimal"/>
      <w:lvlText w:val="%4."/>
      <w:lvlJc w:val="left"/>
      <w:pPr>
        <w:tabs>
          <w:tab w:val="num" w:pos="3060"/>
        </w:tabs>
        <w:ind w:left="3060" w:hanging="360"/>
      </w:pPr>
    </w:lvl>
    <w:lvl w:ilvl="4" w:tplc="04130003" w:tentative="1">
      <w:start w:val="1"/>
      <w:numFmt w:val="lowerLetter"/>
      <w:lvlText w:val="%5."/>
      <w:lvlJc w:val="left"/>
      <w:pPr>
        <w:tabs>
          <w:tab w:val="num" w:pos="3780"/>
        </w:tabs>
        <w:ind w:left="3780" w:hanging="360"/>
      </w:pPr>
    </w:lvl>
    <w:lvl w:ilvl="5" w:tplc="04130005" w:tentative="1">
      <w:start w:val="1"/>
      <w:numFmt w:val="lowerRoman"/>
      <w:lvlText w:val="%6."/>
      <w:lvlJc w:val="right"/>
      <w:pPr>
        <w:tabs>
          <w:tab w:val="num" w:pos="4500"/>
        </w:tabs>
        <w:ind w:left="4500" w:hanging="180"/>
      </w:pPr>
    </w:lvl>
    <w:lvl w:ilvl="6" w:tplc="04130001" w:tentative="1">
      <w:start w:val="1"/>
      <w:numFmt w:val="decimal"/>
      <w:lvlText w:val="%7."/>
      <w:lvlJc w:val="left"/>
      <w:pPr>
        <w:tabs>
          <w:tab w:val="num" w:pos="5220"/>
        </w:tabs>
        <w:ind w:left="5220" w:hanging="360"/>
      </w:pPr>
    </w:lvl>
    <w:lvl w:ilvl="7" w:tplc="04130003" w:tentative="1">
      <w:start w:val="1"/>
      <w:numFmt w:val="lowerLetter"/>
      <w:lvlText w:val="%8."/>
      <w:lvlJc w:val="left"/>
      <w:pPr>
        <w:tabs>
          <w:tab w:val="num" w:pos="5940"/>
        </w:tabs>
        <w:ind w:left="5940" w:hanging="360"/>
      </w:pPr>
    </w:lvl>
    <w:lvl w:ilvl="8" w:tplc="04130005" w:tentative="1">
      <w:start w:val="1"/>
      <w:numFmt w:val="lowerRoman"/>
      <w:lvlText w:val="%9."/>
      <w:lvlJc w:val="right"/>
      <w:pPr>
        <w:tabs>
          <w:tab w:val="num" w:pos="6660"/>
        </w:tabs>
        <w:ind w:left="6660" w:hanging="180"/>
      </w:pPr>
    </w:lvl>
  </w:abstractNum>
  <w:abstractNum w:abstractNumId="57">
    <w:nsid w:val="7B0122E7"/>
    <w:multiLevelType w:val="hybridMultilevel"/>
    <w:tmpl w:val="7210556C"/>
    <w:lvl w:ilvl="0" w:tplc="F916874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7"/>
  </w:num>
  <w:num w:numId="2">
    <w:abstractNumId w:val="49"/>
  </w:num>
  <w:num w:numId="3">
    <w:abstractNumId w:val="8"/>
  </w:num>
  <w:num w:numId="4">
    <w:abstractNumId w:val="27"/>
  </w:num>
  <w:num w:numId="5">
    <w:abstractNumId w:val="11"/>
  </w:num>
  <w:num w:numId="6">
    <w:abstractNumId w:val="42"/>
  </w:num>
  <w:num w:numId="7">
    <w:abstractNumId w:val="34"/>
  </w:num>
  <w:num w:numId="8">
    <w:abstractNumId w:val="30"/>
  </w:num>
  <w:num w:numId="9">
    <w:abstractNumId w:val="40"/>
  </w:num>
  <w:num w:numId="10">
    <w:abstractNumId w:val="9"/>
  </w:num>
  <w:num w:numId="11">
    <w:abstractNumId w:val="37"/>
  </w:num>
  <w:num w:numId="12">
    <w:abstractNumId w:val="25"/>
  </w:num>
  <w:num w:numId="13">
    <w:abstractNumId w:val="54"/>
  </w:num>
  <w:num w:numId="14">
    <w:abstractNumId w:val="38"/>
  </w:num>
  <w:num w:numId="15">
    <w:abstractNumId w:val="33"/>
  </w:num>
  <w:num w:numId="16">
    <w:abstractNumId w:val="2"/>
  </w:num>
  <w:num w:numId="17">
    <w:abstractNumId w:val="43"/>
  </w:num>
  <w:num w:numId="18">
    <w:abstractNumId w:val="1"/>
  </w:num>
  <w:num w:numId="19">
    <w:abstractNumId w:val="13"/>
  </w:num>
  <w:num w:numId="20">
    <w:abstractNumId w:val="41"/>
  </w:num>
  <w:num w:numId="21">
    <w:abstractNumId w:val="16"/>
  </w:num>
  <w:num w:numId="22">
    <w:abstractNumId w:val="57"/>
  </w:num>
  <w:num w:numId="23">
    <w:abstractNumId w:val="44"/>
  </w:num>
  <w:num w:numId="24">
    <w:abstractNumId w:val="55"/>
  </w:num>
  <w:num w:numId="25">
    <w:abstractNumId w:val="19"/>
  </w:num>
  <w:num w:numId="26">
    <w:abstractNumId w:val="0"/>
  </w:num>
  <w:num w:numId="27">
    <w:abstractNumId w:val="52"/>
  </w:num>
  <w:num w:numId="28">
    <w:abstractNumId w:val="5"/>
  </w:num>
  <w:num w:numId="29">
    <w:abstractNumId w:val="47"/>
  </w:num>
  <w:num w:numId="30">
    <w:abstractNumId w:val="28"/>
  </w:num>
  <w:num w:numId="31">
    <w:abstractNumId w:val="14"/>
  </w:num>
  <w:num w:numId="32">
    <w:abstractNumId w:val="45"/>
  </w:num>
  <w:num w:numId="33">
    <w:abstractNumId w:val="32"/>
  </w:num>
  <w:num w:numId="34">
    <w:abstractNumId w:val="22"/>
  </w:num>
  <w:num w:numId="35">
    <w:abstractNumId w:val="21"/>
  </w:num>
  <w:num w:numId="36">
    <w:abstractNumId w:val="56"/>
  </w:num>
  <w:num w:numId="37">
    <w:abstractNumId w:val="20"/>
  </w:num>
  <w:num w:numId="38">
    <w:abstractNumId w:val="24"/>
  </w:num>
  <w:num w:numId="39">
    <w:abstractNumId w:val="10"/>
  </w:num>
  <w:num w:numId="40">
    <w:abstractNumId w:val="18"/>
  </w:num>
  <w:num w:numId="41">
    <w:abstractNumId w:val="12"/>
  </w:num>
  <w:num w:numId="42">
    <w:abstractNumId w:val="35"/>
  </w:num>
  <w:num w:numId="43">
    <w:abstractNumId w:val="6"/>
  </w:num>
  <w:num w:numId="44">
    <w:abstractNumId w:val="23"/>
  </w:num>
  <w:num w:numId="45">
    <w:abstractNumId w:val="3"/>
  </w:num>
  <w:num w:numId="46">
    <w:abstractNumId w:val="50"/>
  </w:num>
  <w:num w:numId="47">
    <w:abstractNumId w:val="51"/>
  </w:num>
  <w:num w:numId="48">
    <w:abstractNumId w:val="4"/>
  </w:num>
  <w:num w:numId="49">
    <w:abstractNumId w:val="26"/>
  </w:num>
  <w:num w:numId="50">
    <w:abstractNumId w:val="31"/>
  </w:num>
  <w:num w:numId="51">
    <w:abstractNumId w:val="48"/>
  </w:num>
  <w:num w:numId="52">
    <w:abstractNumId w:val="7"/>
  </w:num>
  <w:num w:numId="53">
    <w:abstractNumId w:val="15"/>
  </w:num>
  <w:num w:numId="54">
    <w:abstractNumId w:val="53"/>
  </w:num>
  <w:num w:numId="55">
    <w:abstractNumId w:val="36"/>
  </w:num>
  <w:num w:numId="56">
    <w:abstractNumId w:val="39"/>
  </w:num>
  <w:num w:numId="57">
    <w:abstractNumId w:val="29"/>
  </w:num>
  <w:num w:numId="58">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hideSpelling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102"/>
    <w:rsid w:val="00000050"/>
    <w:rsid w:val="000000BB"/>
    <w:rsid w:val="00000C6D"/>
    <w:rsid w:val="00001561"/>
    <w:rsid w:val="0000203A"/>
    <w:rsid w:val="00003252"/>
    <w:rsid w:val="00003400"/>
    <w:rsid w:val="000050D2"/>
    <w:rsid w:val="00005740"/>
    <w:rsid w:val="00005F50"/>
    <w:rsid w:val="00006395"/>
    <w:rsid w:val="00006A4A"/>
    <w:rsid w:val="00006A4E"/>
    <w:rsid w:val="00006D8C"/>
    <w:rsid w:val="00006FAC"/>
    <w:rsid w:val="000076EA"/>
    <w:rsid w:val="00007996"/>
    <w:rsid w:val="00007ECF"/>
    <w:rsid w:val="000102BF"/>
    <w:rsid w:val="00010B67"/>
    <w:rsid w:val="00010C72"/>
    <w:rsid w:val="000112BD"/>
    <w:rsid w:val="0001212E"/>
    <w:rsid w:val="00013610"/>
    <w:rsid w:val="000149E4"/>
    <w:rsid w:val="00014E53"/>
    <w:rsid w:val="00015056"/>
    <w:rsid w:val="00015EF3"/>
    <w:rsid w:val="000160DD"/>
    <w:rsid w:val="000164B2"/>
    <w:rsid w:val="00017707"/>
    <w:rsid w:val="000203FB"/>
    <w:rsid w:val="0002056B"/>
    <w:rsid w:val="0002095D"/>
    <w:rsid w:val="00020988"/>
    <w:rsid w:val="000209AC"/>
    <w:rsid w:val="00020A2A"/>
    <w:rsid w:val="00020AD4"/>
    <w:rsid w:val="00022791"/>
    <w:rsid w:val="00022ECF"/>
    <w:rsid w:val="00022FAE"/>
    <w:rsid w:val="0002323B"/>
    <w:rsid w:val="000238F3"/>
    <w:rsid w:val="00024A95"/>
    <w:rsid w:val="00024B49"/>
    <w:rsid w:val="00025FE8"/>
    <w:rsid w:val="00026C15"/>
    <w:rsid w:val="00027800"/>
    <w:rsid w:val="00027FAE"/>
    <w:rsid w:val="000302D8"/>
    <w:rsid w:val="00031930"/>
    <w:rsid w:val="00031AA9"/>
    <w:rsid w:val="00033465"/>
    <w:rsid w:val="00033CB2"/>
    <w:rsid w:val="00033D41"/>
    <w:rsid w:val="000342C2"/>
    <w:rsid w:val="00034878"/>
    <w:rsid w:val="000349F0"/>
    <w:rsid w:val="00034C19"/>
    <w:rsid w:val="00034D34"/>
    <w:rsid w:val="00034E80"/>
    <w:rsid w:val="000352D1"/>
    <w:rsid w:val="0003531F"/>
    <w:rsid w:val="000364D6"/>
    <w:rsid w:val="000402A3"/>
    <w:rsid w:val="00040456"/>
    <w:rsid w:val="0004069E"/>
    <w:rsid w:val="00041CDC"/>
    <w:rsid w:val="00042062"/>
    <w:rsid w:val="00042119"/>
    <w:rsid w:val="00042235"/>
    <w:rsid w:val="000427C3"/>
    <w:rsid w:val="00043AD8"/>
    <w:rsid w:val="0004462A"/>
    <w:rsid w:val="00044B99"/>
    <w:rsid w:val="00045566"/>
    <w:rsid w:val="00045795"/>
    <w:rsid w:val="00045837"/>
    <w:rsid w:val="00046A61"/>
    <w:rsid w:val="00046CE2"/>
    <w:rsid w:val="00047711"/>
    <w:rsid w:val="00047E95"/>
    <w:rsid w:val="00050959"/>
    <w:rsid w:val="00051A00"/>
    <w:rsid w:val="00051B18"/>
    <w:rsid w:val="00051EA5"/>
    <w:rsid w:val="00051F73"/>
    <w:rsid w:val="00052897"/>
    <w:rsid w:val="00052FC5"/>
    <w:rsid w:val="00054708"/>
    <w:rsid w:val="00054EE9"/>
    <w:rsid w:val="00055AF1"/>
    <w:rsid w:val="00055D2B"/>
    <w:rsid w:val="00055F5A"/>
    <w:rsid w:val="00056028"/>
    <w:rsid w:val="0005658A"/>
    <w:rsid w:val="00056C2C"/>
    <w:rsid w:val="000570AA"/>
    <w:rsid w:val="000573D8"/>
    <w:rsid w:val="00057BB6"/>
    <w:rsid w:val="00057FA7"/>
    <w:rsid w:val="00060BD0"/>
    <w:rsid w:val="00060DD3"/>
    <w:rsid w:val="000610C3"/>
    <w:rsid w:val="000610C7"/>
    <w:rsid w:val="0006137E"/>
    <w:rsid w:val="00061869"/>
    <w:rsid w:val="00061D33"/>
    <w:rsid w:val="00061DD4"/>
    <w:rsid w:val="00062327"/>
    <w:rsid w:val="00062AD4"/>
    <w:rsid w:val="00062B6F"/>
    <w:rsid w:val="000633AB"/>
    <w:rsid w:val="00064613"/>
    <w:rsid w:val="0006473F"/>
    <w:rsid w:val="00064978"/>
    <w:rsid w:val="000650CF"/>
    <w:rsid w:val="000653F8"/>
    <w:rsid w:val="0006596C"/>
    <w:rsid w:val="00065C30"/>
    <w:rsid w:val="00065D37"/>
    <w:rsid w:val="00066CFA"/>
    <w:rsid w:val="00066E00"/>
    <w:rsid w:val="00067156"/>
    <w:rsid w:val="0006767D"/>
    <w:rsid w:val="00067BE5"/>
    <w:rsid w:val="00067D1D"/>
    <w:rsid w:val="00067DEC"/>
    <w:rsid w:val="00070A69"/>
    <w:rsid w:val="000710D0"/>
    <w:rsid w:val="0007152E"/>
    <w:rsid w:val="00071900"/>
    <w:rsid w:val="00071A60"/>
    <w:rsid w:val="00071C84"/>
    <w:rsid w:val="0007251C"/>
    <w:rsid w:val="00072C0E"/>
    <w:rsid w:val="00072C20"/>
    <w:rsid w:val="00072C34"/>
    <w:rsid w:val="00073047"/>
    <w:rsid w:val="00073427"/>
    <w:rsid w:val="00073CED"/>
    <w:rsid w:val="00074752"/>
    <w:rsid w:val="00074A25"/>
    <w:rsid w:val="00075152"/>
    <w:rsid w:val="00075321"/>
    <w:rsid w:val="00075CAB"/>
    <w:rsid w:val="00075CB7"/>
    <w:rsid w:val="0007602F"/>
    <w:rsid w:val="00080564"/>
    <w:rsid w:val="00080B8B"/>
    <w:rsid w:val="00080D1F"/>
    <w:rsid w:val="00081C66"/>
    <w:rsid w:val="00082CDF"/>
    <w:rsid w:val="00082D6F"/>
    <w:rsid w:val="0008337D"/>
    <w:rsid w:val="000837B0"/>
    <w:rsid w:val="000846B8"/>
    <w:rsid w:val="00084774"/>
    <w:rsid w:val="00084A51"/>
    <w:rsid w:val="00085610"/>
    <w:rsid w:val="000859C6"/>
    <w:rsid w:val="00087631"/>
    <w:rsid w:val="00090B58"/>
    <w:rsid w:val="00091555"/>
    <w:rsid w:val="000917FF"/>
    <w:rsid w:val="00091B41"/>
    <w:rsid w:val="00092223"/>
    <w:rsid w:val="00093866"/>
    <w:rsid w:val="00093F72"/>
    <w:rsid w:val="000949A0"/>
    <w:rsid w:val="00095730"/>
    <w:rsid w:val="00095830"/>
    <w:rsid w:val="00095914"/>
    <w:rsid w:val="000960D7"/>
    <w:rsid w:val="00096196"/>
    <w:rsid w:val="00096400"/>
    <w:rsid w:val="00097327"/>
    <w:rsid w:val="00097336"/>
    <w:rsid w:val="00097451"/>
    <w:rsid w:val="00097F38"/>
    <w:rsid w:val="000A0165"/>
    <w:rsid w:val="000A018F"/>
    <w:rsid w:val="000A0830"/>
    <w:rsid w:val="000A0AED"/>
    <w:rsid w:val="000A0C91"/>
    <w:rsid w:val="000A1522"/>
    <w:rsid w:val="000A1612"/>
    <w:rsid w:val="000A19A0"/>
    <w:rsid w:val="000A1B21"/>
    <w:rsid w:val="000A2496"/>
    <w:rsid w:val="000A4330"/>
    <w:rsid w:val="000A4870"/>
    <w:rsid w:val="000A542E"/>
    <w:rsid w:val="000A69EF"/>
    <w:rsid w:val="000A6B5B"/>
    <w:rsid w:val="000A6EF8"/>
    <w:rsid w:val="000A77E2"/>
    <w:rsid w:val="000A7849"/>
    <w:rsid w:val="000A79AD"/>
    <w:rsid w:val="000A7A1B"/>
    <w:rsid w:val="000B0551"/>
    <w:rsid w:val="000B05E0"/>
    <w:rsid w:val="000B07C1"/>
    <w:rsid w:val="000B10B7"/>
    <w:rsid w:val="000B11B7"/>
    <w:rsid w:val="000B1310"/>
    <w:rsid w:val="000B213E"/>
    <w:rsid w:val="000B25F3"/>
    <w:rsid w:val="000B25F8"/>
    <w:rsid w:val="000B4119"/>
    <w:rsid w:val="000B4908"/>
    <w:rsid w:val="000B4961"/>
    <w:rsid w:val="000B4E89"/>
    <w:rsid w:val="000B4FFD"/>
    <w:rsid w:val="000B5838"/>
    <w:rsid w:val="000B608D"/>
    <w:rsid w:val="000B65B3"/>
    <w:rsid w:val="000B6C71"/>
    <w:rsid w:val="000B6E4B"/>
    <w:rsid w:val="000B76D5"/>
    <w:rsid w:val="000B7BD7"/>
    <w:rsid w:val="000C1156"/>
    <w:rsid w:val="000C11B7"/>
    <w:rsid w:val="000C1950"/>
    <w:rsid w:val="000C1AA9"/>
    <w:rsid w:val="000C21B1"/>
    <w:rsid w:val="000C2399"/>
    <w:rsid w:val="000C26AD"/>
    <w:rsid w:val="000C2968"/>
    <w:rsid w:val="000C2F31"/>
    <w:rsid w:val="000C36B0"/>
    <w:rsid w:val="000C3BB8"/>
    <w:rsid w:val="000C3D22"/>
    <w:rsid w:val="000C401B"/>
    <w:rsid w:val="000C497A"/>
    <w:rsid w:val="000C50B3"/>
    <w:rsid w:val="000C546B"/>
    <w:rsid w:val="000C54EF"/>
    <w:rsid w:val="000C5529"/>
    <w:rsid w:val="000C64AD"/>
    <w:rsid w:val="000C65CF"/>
    <w:rsid w:val="000C6C0C"/>
    <w:rsid w:val="000C6F3A"/>
    <w:rsid w:val="000C6F84"/>
    <w:rsid w:val="000C72E9"/>
    <w:rsid w:val="000C7731"/>
    <w:rsid w:val="000C797B"/>
    <w:rsid w:val="000C7CB8"/>
    <w:rsid w:val="000D0AE3"/>
    <w:rsid w:val="000D0D3B"/>
    <w:rsid w:val="000D114A"/>
    <w:rsid w:val="000D164B"/>
    <w:rsid w:val="000D1A22"/>
    <w:rsid w:val="000D1B92"/>
    <w:rsid w:val="000D221B"/>
    <w:rsid w:val="000D2325"/>
    <w:rsid w:val="000D2592"/>
    <w:rsid w:val="000D27D3"/>
    <w:rsid w:val="000D2910"/>
    <w:rsid w:val="000D3482"/>
    <w:rsid w:val="000D3498"/>
    <w:rsid w:val="000D4369"/>
    <w:rsid w:val="000D462E"/>
    <w:rsid w:val="000D4E9F"/>
    <w:rsid w:val="000D4EE1"/>
    <w:rsid w:val="000D530E"/>
    <w:rsid w:val="000D53EA"/>
    <w:rsid w:val="000D56C0"/>
    <w:rsid w:val="000D6362"/>
    <w:rsid w:val="000D6632"/>
    <w:rsid w:val="000D6A5C"/>
    <w:rsid w:val="000D793C"/>
    <w:rsid w:val="000D79A4"/>
    <w:rsid w:val="000D7C19"/>
    <w:rsid w:val="000D7C70"/>
    <w:rsid w:val="000E083F"/>
    <w:rsid w:val="000E2960"/>
    <w:rsid w:val="000E3553"/>
    <w:rsid w:val="000E35EA"/>
    <w:rsid w:val="000E44AA"/>
    <w:rsid w:val="000E4579"/>
    <w:rsid w:val="000E4E91"/>
    <w:rsid w:val="000E53D7"/>
    <w:rsid w:val="000E5F8A"/>
    <w:rsid w:val="000E6893"/>
    <w:rsid w:val="000E740D"/>
    <w:rsid w:val="000E7446"/>
    <w:rsid w:val="000F0821"/>
    <w:rsid w:val="000F0CF6"/>
    <w:rsid w:val="000F1A5E"/>
    <w:rsid w:val="000F1C76"/>
    <w:rsid w:val="000F2345"/>
    <w:rsid w:val="000F25EA"/>
    <w:rsid w:val="000F2AD0"/>
    <w:rsid w:val="000F2AEE"/>
    <w:rsid w:val="000F2DB2"/>
    <w:rsid w:val="000F3252"/>
    <w:rsid w:val="000F36FB"/>
    <w:rsid w:val="000F3802"/>
    <w:rsid w:val="000F3962"/>
    <w:rsid w:val="000F3ADC"/>
    <w:rsid w:val="000F3AEA"/>
    <w:rsid w:val="000F3F5E"/>
    <w:rsid w:val="000F4410"/>
    <w:rsid w:val="000F4B36"/>
    <w:rsid w:val="000F510C"/>
    <w:rsid w:val="000F5BBE"/>
    <w:rsid w:val="000F6380"/>
    <w:rsid w:val="000F6D2D"/>
    <w:rsid w:val="000F6F3B"/>
    <w:rsid w:val="000F7349"/>
    <w:rsid w:val="000F7578"/>
    <w:rsid w:val="000F7BC2"/>
    <w:rsid w:val="000F7D9A"/>
    <w:rsid w:val="001009C6"/>
    <w:rsid w:val="00100A90"/>
    <w:rsid w:val="00100DCD"/>
    <w:rsid w:val="001018C7"/>
    <w:rsid w:val="00101BF6"/>
    <w:rsid w:val="00102D86"/>
    <w:rsid w:val="00102EAA"/>
    <w:rsid w:val="001049B3"/>
    <w:rsid w:val="0010562B"/>
    <w:rsid w:val="00105A53"/>
    <w:rsid w:val="00106047"/>
    <w:rsid w:val="00106847"/>
    <w:rsid w:val="00106BFF"/>
    <w:rsid w:val="00107941"/>
    <w:rsid w:val="00110328"/>
    <w:rsid w:val="00110390"/>
    <w:rsid w:val="0011042F"/>
    <w:rsid w:val="0011064A"/>
    <w:rsid w:val="001106DB"/>
    <w:rsid w:val="0011077E"/>
    <w:rsid w:val="00111B28"/>
    <w:rsid w:val="00111C35"/>
    <w:rsid w:val="00111DC5"/>
    <w:rsid w:val="00114DEE"/>
    <w:rsid w:val="001154D6"/>
    <w:rsid w:val="00115610"/>
    <w:rsid w:val="00115684"/>
    <w:rsid w:val="00115AB9"/>
    <w:rsid w:val="00115B3F"/>
    <w:rsid w:val="00115C35"/>
    <w:rsid w:val="00115C4A"/>
    <w:rsid w:val="00115D28"/>
    <w:rsid w:val="00116A5D"/>
    <w:rsid w:val="001174F8"/>
    <w:rsid w:val="00117512"/>
    <w:rsid w:val="00120011"/>
    <w:rsid w:val="001204EB"/>
    <w:rsid w:val="00120E26"/>
    <w:rsid w:val="00121151"/>
    <w:rsid w:val="001212C0"/>
    <w:rsid w:val="0012169E"/>
    <w:rsid w:val="00121753"/>
    <w:rsid w:val="001220B8"/>
    <w:rsid w:val="00122507"/>
    <w:rsid w:val="0012266B"/>
    <w:rsid w:val="00122C10"/>
    <w:rsid w:val="00123036"/>
    <w:rsid w:val="00124556"/>
    <w:rsid w:val="00125E22"/>
    <w:rsid w:val="00125EC7"/>
    <w:rsid w:val="001273AF"/>
    <w:rsid w:val="001278C3"/>
    <w:rsid w:val="00127AE3"/>
    <w:rsid w:val="00127CAD"/>
    <w:rsid w:val="001305A6"/>
    <w:rsid w:val="0013060F"/>
    <w:rsid w:val="0013140F"/>
    <w:rsid w:val="00131EDC"/>
    <w:rsid w:val="00132816"/>
    <w:rsid w:val="00132C85"/>
    <w:rsid w:val="001332E0"/>
    <w:rsid w:val="00133F8B"/>
    <w:rsid w:val="00134643"/>
    <w:rsid w:val="00134926"/>
    <w:rsid w:val="00134BCC"/>
    <w:rsid w:val="00134E6F"/>
    <w:rsid w:val="00135415"/>
    <w:rsid w:val="00135D54"/>
    <w:rsid w:val="00135E7F"/>
    <w:rsid w:val="00136307"/>
    <w:rsid w:val="00136814"/>
    <w:rsid w:val="00137067"/>
    <w:rsid w:val="0013728B"/>
    <w:rsid w:val="00137A32"/>
    <w:rsid w:val="00137B7B"/>
    <w:rsid w:val="00141213"/>
    <w:rsid w:val="0014192A"/>
    <w:rsid w:val="001423A4"/>
    <w:rsid w:val="001423CD"/>
    <w:rsid w:val="00143EA5"/>
    <w:rsid w:val="001443D3"/>
    <w:rsid w:val="00146025"/>
    <w:rsid w:val="0014611B"/>
    <w:rsid w:val="0014634B"/>
    <w:rsid w:val="001468BC"/>
    <w:rsid w:val="0014699A"/>
    <w:rsid w:val="00146AB0"/>
    <w:rsid w:val="00147180"/>
    <w:rsid w:val="00147542"/>
    <w:rsid w:val="00147731"/>
    <w:rsid w:val="00147F01"/>
    <w:rsid w:val="001505F9"/>
    <w:rsid w:val="00151F58"/>
    <w:rsid w:val="0015243E"/>
    <w:rsid w:val="00153D91"/>
    <w:rsid w:val="00153EEA"/>
    <w:rsid w:val="00154DAC"/>
    <w:rsid w:val="00154DB8"/>
    <w:rsid w:val="00155204"/>
    <w:rsid w:val="00155353"/>
    <w:rsid w:val="0015544D"/>
    <w:rsid w:val="00156D22"/>
    <w:rsid w:val="00156F1E"/>
    <w:rsid w:val="00160224"/>
    <w:rsid w:val="001609EE"/>
    <w:rsid w:val="00160C67"/>
    <w:rsid w:val="001615B8"/>
    <w:rsid w:val="001616FE"/>
    <w:rsid w:val="00161D37"/>
    <w:rsid w:val="00162021"/>
    <w:rsid w:val="001630B3"/>
    <w:rsid w:val="00163B40"/>
    <w:rsid w:val="001640DD"/>
    <w:rsid w:val="001646E7"/>
    <w:rsid w:val="0016502E"/>
    <w:rsid w:val="00165932"/>
    <w:rsid w:val="00165A30"/>
    <w:rsid w:val="00165E19"/>
    <w:rsid w:val="00166890"/>
    <w:rsid w:val="00167BF5"/>
    <w:rsid w:val="00170422"/>
    <w:rsid w:val="001705C3"/>
    <w:rsid w:val="00170840"/>
    <w:rsid w:val="00170939"/>
    <w:rsid w:val="00170A2B"/>
    <w:rsid w:val="00170B34"/>
    <w:rsid w:val="00170D8F"/>
    <w:rsid w:val="00171609"/>
    <w:rsid w:val="00171D70"/>
    <w:rsid w:val="001722A6"/>
    <w:rsid w:val="001724B2"/>
    <w:rsid w:val="0017260C"/>
    <w:rsid w:val="00172CD3"/>
    <w:rsid w:val="0017324B"/>
    <w:rsid w:val="001732D1"/>
    <w:rsid w:val="0017363C"/>
    <w:rsid w:val="00173DEB"/>
    <w:rsid w:val="00173FDD"/>
    <w:rsid w:val="001749AF"/>
    <w:rsid w:val="00174D66"/>
    <w:rsid w:val="00175107"/>
    <w:rsid w:val="001757D8"/>
    <w:rsid w:val="00176BB2"/>
    <w:rsid w:val="00176C58"/>
    <w:rsid w:val="00176D71"/>
    <w:rsid w:val="00177B35"/>
    <w:rsid w:val="00177D49"/>
    <w:rsid w:val="00180474"/>
    <w:rsid w:val="00181132"/>
    <w:rsid w:val="001812EE"/>
    <w:rsid w:val="0018186C"/>
    <w:rsid w:val="001818FC"/>
    <w:rsid w:val="00182044"/>
    <w:rsid w:val="001832B7"/>
    <w:rsid w:val="0018335E"/>
    <w:rsid w:val="00183B68"/>
    <w:rsid w:val="00183CE5"/>
    <w:rsid w:val="001843BB"/>
    <w:rsid w:val="00184410"/>
    <w:rsid w:val="00184578"/>
    <w:rsid w:val="001846F9"/>
    <w:rsid w:val="001864BB"/>
    <w:rsid w:val="00186505"/>
    <w:rsid w:val="001865CD"/>
    <w:rsid w:val="00186670"/>
    <w:rsid w:val="00186960"/>
    <w:rsid w:val="00186BEB"/>
    <w:rsid w:val="001871A5"/>
    <w:rsid w:val="00187423"/>
    <w:rsid w:val="0018787C"/>
    <w:rsid w:val="0018796A"/>
    <w:rsid w:val="00190847"/>
    <w:rsid w:val="00190DB3"/>
    <w:rsid w:val="00190E25"/>
    <w:rsid w:val="00191494"/>
    <w:rsid w:val="001927D7"/>
    <w:rsid w:val="00192E12"/>
    <w:rsid w:val="001935BB"/>
    <w:rsid w:val="00193706"/>
    <w:rsid w:val="00193B2B"/>
    <w:rsid w:val="001940A1"/>
    <w:rsid w:val="00195B1D"/>
    <w:rsid w:val="00195B24"/>
    <w:rsid w:val="0019613D"/>
    <w:rsid w:val="00196D2B"/>
    <w:rsid w:val="00196E7E"/>
    <w:rsid w:val="001976B3"/>
    <w:rsid w:val="001979D6"/>
    <w:rsid w:val="001A019D"/>
    <w:rsid w:val="001A01FA"/>
    <w:rsid w:val="001A02FD"/>
    <w:rsid w:val="001A03FF"/>
    <w:rsid w:val="001A0E24"/>
    <w:rsid w:val="001A105C"/>
    <w:rsid w:val="001A11BD"/>
    <w:rsid w:val="001A1BD1"/>
    <w:rsid w:val="001A3025"/>
    <w:rsid w:val="001A3343"/>
    <w:rsid w:val="001A346A"/>
    <w:rsid w:val="001A3CD4"/>
    <w:rsid w:val="001A4072"/>
    <w:rsid w:val="001A4346"/>
    <w:rsid w:val="001A48EF"/>
    <w:rsid w:val="001A49F0"/>
    <w:rsid w:val="001A5150"/>
    <w:rsid w:val="001A5A95"/>
    <w:rsid w:val="001A5B31"/>
    <w:rsid w:val="001A63BD"/>
    <w:rsid w:val="001A7035"/>
    <w:rsid w:val="001A7B8C"/>
    <w:rsid w:val="001B1130"/>
    <w:rsid w:val="001B196F"/>
    <w:rsid w:val="001B2162"/>
    <w:rsid w:val="001B27A8"/>
    <w:rsid w:val="001B2E80"/>
    <w:rsid w:val="001B33DE"/>
    <w:rsid w:val="001B33E3"/>
    <w:rsid w:val="001B3901"/>
    <w:rsid w:val="001B4C29"/>
    <w:rsid w:val="001B4C61"/>
    <w:rsid w:val="001B4DBA"/>
    <w:rsid w:val="001B5777"/>
    <w:rsid w:val="001B58CA"/>
    <w:rsid w:val="001B5CAF"/>
    <w:rsid w:val="001B6225"/>
    <w:rsid w:val="001B63B6"/>
    <w:rsid w:val="001B65CA"/>
    <w:rsid w:val="001B66A2"/>
    <w:rsid w:val="001B6CEE"/>
    <w:rsid w:val="001B78A4"/>
    <w:rsid w:val="001B7C24"/>
    <w:rsid w:val="001C0A5D"/>
    <w:rsid w:val="001C1DAC"/>
    <w:rsid w:val="001C2824"/>
    <w:rsid w:val="001C2CA7"/>
    <w:rsid w:val="001C2EB0"/>
    <w:rsid w:val="001C2FE1"/>
    <w:rsid w:val="001C31A8"/>
    <w:rsid w:val="001C36ED"/>
    <w:rsid w:val="001C375C"/>
    <w:rsid w:val="001C383A"/>
    <w:rsid w:val="001C3D5E"/>
    <w:rsid w:val="001C3D7B"/>
    <w:rsid w:val="001C3FFB"/>
    <w:rsid w:val="001C4268"/>
    <w:rsid w:val="001C43E4"/>
    <w:rsid w:val="001C46B5"/>
    <w:rsid w:val="001C471A"/>
    <w:rsid w:val="001C57CC"/>
    <w:rsid w:val="001C5972"/>
    <w:rsid w:val="001C5D33"/>
    <w:rsid w:val="001C6E25"/>
    <w:rsid w:val="001C7334"/>
    <w:rsid w:val="001C7DCC"/>
    <w:rsid w:val="001D01C5"/>
    <w:rsid w:val="001D0D65"/>
    <w:rsid w:val="001D14E1"/>
    <w:rsid w:val="001D184D"/>
    <w:rsid w:val="001D2BB2"/>
    <w:rsid w:val="001D2DDB"/>
    <w:rsid w:val="001D34CB"/>
    <w:rsid w:val="001D352A"/>
    <w:rsid w:val="001D36C5"/>
    <w:rsid w:val="001D3A8E"/>
    <w:rsid w:val="001D4082"/>
    <w:rsid w:val="001D428F"/>
    <w:rsid w:val="001D4510"/>
    <w:rsid w:val="001D4600"/>
    <w:rsid w:val="001D47CD"/>
    <w:rsid w:val="001D510C"/>
    <w:rsid w:val="001D512E"/>
    <w:rsid w:val="001D5244"/>
    <w:rsid w:val="001D5375"/>
    <w:rsid w:val="001D584B"/>
    <w:rsid w:val="001D5AA9"/>
    <w:rsid w:val="001D5F57"/>
    <w:rsid w:val="001D608C"/>
    <w:rsid w:val="001D657C"/>
    <w:rsid w:val="001D733E"/>
    <w:rsid w:val="001D752E"/>
    <w:rsid w:val="001D7A5F"/>
    <w:rsid w:val="001E09BA"/>
    <w:rsid w:val="001E1219"/>
    <w:rsid w:val="001E155B"/>
    <w:rsid w:val="001E1BA1"/>
    <w:rsid w:val="001E1EFF"/>
    <w:rsid w:val="001E2262"/>
    <w:rsid w:val="001E2652"/>
    <w:rsid w:val="001E2FB3"/>
    <w:rsid w:val="001E30A3"/>
    <w:rsid w:val="001E3A0E"/>
    <w:rsid w:val="001E4206"/>
    <w:rsid w:val="001E4402"/>
    <w:rsid w:val="001E4E7A"/>
    <w:rsid w:val="001E5087"/>
    <w:rsid w:val="001E5671"/>
    <w:rsid w:val="001E605B"/>
    <w:rsid w:val="001E6291"/>
    <w:rsid w:val="001E6C64"/>
    <w:rsid w:val="001E6FC7"/>
    <w:rsid w:val="001E71D6"/>
    <w:rsid w:val="001E7209"/>
    <w:rsid w:val="001E72B5"/>
    <w:rsid w:val="001E72D5"/>
    <w:rsid w:val="001F0283"/>
    <w:rsid w:val="001F05AF"/>
    <w:rsid w:val="001F0B17"/>
    <w:rsid w:val="001F0D06"/>
    <w:rsid w:val="001F0FD1"/>
    <w:rsid w:val="001F171F"/>
    <w:rsid w:val="001F1730"/>
    <w:rsid w:val="001F1E39"/>
    <w:rsid w:val="001F1E4A"/>
    <w:rsid w:val="001F2475"/>
    <w:rsid w:val="001F2C20"/>
    <w:rsid w:val="001F2D82"/>
    <w:rsid w:val="001F3994"/>
    <w:rsid w:val="001F4300"/>
    <w:rsid w:val="001F52E6"/>
    <w:rsid w:val="001F5C36"/>
    <w:rsid w:val="001F5C53"/>
    <w:rsid w:val="001F674C"/>
    <w:rsid w:val="001F6F2A"/>
    <w:rsid w:val="001F70F9"/>
    <w:rsid w:val="001F7B65"/>
    <w:rsid w:val="00200F29"/>
    <w:rsid w:val="002010B6"/>
    <w:rsid w:val="0020149D"/>
    <w:rsid w:val="00202658"/>
    <w:rsid w:val="00202A85"/>
    <w:rsid w:val="00202AF4"/>
    <w:rsid w:val="00202BE9"/>
    <w:rsid w:val="002035F2"/>
    <w:rsid w:val="00203EC3"/>
    <w:rsid w:val="00205F38"/>
    <w:rsid w:val="002060A5"/>
    <w:rsid w:val="00206118"/>
    <w:rsid w:val="00206629"/>
    <w:rsid w:val="002066C1"/>
    <w:rsid w:val="00206F11"/>
    <w:rsid w:val="00207006"/>
    <w:rsid w:val="00207688"/>
    <w:rsid w:val="00210F22"/>
    <w:rsid w:val="00211370"/>
    <w:rsid w:val="00212A8D"/>
    <w:rsid w:val="0021343D"/>
    <w:rsid w:val="00213459"/>
    <w:rsid w:val="002145BC"/>
    <w:rsid w:val="00214670"/>
    <w:rsid w:val="00214C19"/>
    <w:rsid w:val="002150AB"/>
    <w:rsid w:val="00215D9D"/>
    <w:rsid w:val="00216057"/>
    <w:rsid w:val="0021619F"/>
    <w:rsid w:val="002162BC"/>
    <w:rsid w:val="00216491"/>
    <w:rsid w:val="002165B2"/>
    <w:rsid w:val="00216E6E"/>
    <w:rsid w:val="00217017"/>
    <w:rsid w:val="0021739D"/>
    <w:rsid w:val="00217A37"/>
    <w:rsid w:val="00217C73"/>
    <w:rsid w:val="00217CC3"/>
    <w:rsid w:val="00217D30"/>
    <w:rsid w:val="00217D9F"/>
    <w:rsid w:val="002204C4"/>
    <w:rsid w:val="00220783"/>
    <w:rsid w:val="00221C55"/>
    <w:rsid w:val="00221D33"/>
    <w:rsid w:val="00222148"/>
    <w:rsid w:val="00222733"/>
    <w:rsid w:val="00222C0F"/>
    <w:rsid w:val="002234D8"/>
    <w:rsid w:val="0022427F"/>
    <w:rsid w:val="00224721"/>
    <w:rsid w:val="00225B37"/>
    <w:rsid w:val="00225F42"/>
    <w:rsid w:val="00226DC9"/>
    <w:rsid w:val="00227993"/>
    <w:rsid w:val="00230080"/>
    <w:rsid w:val="002307FC"/>
    <w:rsid w:val="00230861"/>
    <w:rsid w:val="00230C8E"/>
    <w:rsid w:val="002321A2"/>
    <w:rsid w:val="00232272"/>
    <w:rsid w:val="002324C2"/>
    <w:rsid w:val="0023274C"/>
    <w:rsid w:val="00232FDC"/>
    <w:rsid w:val="00233987"/>
    <w:rsid w:val="00234425"/>
    <w:rsid w:val="002349E5"/>
    <w:rsid w:val="002361A1"/>
    <w:rsid w:val="002362EB"/>
    <w:rsid w:val="00236A7C"/>
    <w:rsid w:val="00236CDE"/>
    <w:rsid w:val="00236F4F"/>
    <w:rsid w:val="00237206"/>
    <w:rsid w:val="0023759C"/>
    <w:rsid w:val="002400A3"/>
    <w:rsid w:val="002400E3"/>
    <w:rsid w:val="00240702"/>
    <w:rsid w:val="002408A7"/>
    <w:rsid w:val="00240A6E"/>
    <w:rsid w:val="00240DE1"/>
    <w:rsid w:val="00241F4C"/>
    <w:rsid w:val="0024294A"/>
    <w:rsid w:val="00242C25"/>
    <w:rsid w:val="00242FC1"/>
    <w:rsid w:val="00243320"/>
    <w:rsid w:val="002437DF"/>
    <w:rsid w:val="002439B5"/>
    <w:rsid w:val="0024414A"/>
    <w:rsid w:val="0024417C"/>
    <w:rsid w:val="00244237"/>
    <w:rsid w:val="00244BA6"/>
    <w:rsid w:val="002463EC"/>
    <w:rsid w:val="00247606"/>
    <w:rsid w:val="00247672"/>
    <w:rsid w:val="002507F7"/>
    <w:rsid w:val="00250CCD"/>
    <w:rsid w:val="00250D9D"/>
    <w:rsid w:val="00251697"/>
    <w:rsid w:val="00251C2E"/>
    <w:rsid w:val="00251E49"/>
    <w:rsid w:val="0025344F"/>
    <w:rsid w:val="0025364F"/>
    <w:rsid w:val="00253F3F"/>
    <w:rsid w:val="00254082"/>
    <w:rsid w:val="002542C3"/>
    <w:rsid w:val="00254E77"/>
    <w:rsid w:val="002554B5"/>
    <w:rsid w:val="00255840"/>
    <w:rsid w:val="00256554"/>
    <w:rsid w:val="00256E09"/>
    <w:rsid w:val="00260314"/>
    <w:rsid w:val="00260701"/>
    <w:rsid w:val="00260858"/>
    <w:rsid w:val="00260D3E"/>
    <w:rsid w:val="002613E3"/>
    <w:rsid w:val="00261401"/>
    <w:rsid w:val="00261C22"/>
    <w:rsid w:val="00263085"/>
    <w:rsid w:val="0026429B"/>
    <w:rsid w:val="002650DD"/>
    <w:rsid w:val="00265791"/>
    <w:rsid w:val="00266C61"/>
    <w:rsid w:val="00266EB6"/>
    <w:rsid w:val="00267417"/>
    <w:rsid w:val="00270545"/>
    <w:rsid w:val="002708ED"/>
    <w:rsid w:val="00270953"/>
    <w:rsid w:val="00270E6F"/>
    <w:rsid w:val="00270EB9"/>
    <w:rsid w:val="0027160A"/>
    <w:rsid w:val="0027181B"/>
    <w:rsid w:val="00271B63"/>
    <w:rsid w:val="002721F5"/>
    <w:rsid w:val="00272C57"/>
    <w:rsid w:val="00273090"/>
    <w:rsid w:val="00273218"/>
    <w:rsid w:val="00273C78"/>
    <w:rsid w:val="00273DFB"/>
    <w:rsid w:val="002747D7"/>
    <w:rsid w:val="00274C80"/>
    <w:rsid w:val="0027523C"/>
    <w:rsid w:val="0027572C"/>
    <w:rsid w:val="002757F9"/>
    <w:rsid w:val="0027612C"/>
    <w:rsid w:val="0027651F"/>
    <w:rsid w:val="002765D5"/>
    <w:rsid w:val="00276ABE"/>
    <w:rsid w:val="00276DAA"/>
    <w:rsid w:val="00277CAD"/>
    <w:rsid w:val="00280A2A"/>
    <w:rsid w:val="00280AA7"/>
    <w:rsid w:val="00281066"/>
    <w:rsid w:val="00281578"/>
    <w:rsid w:val="002815B3"/>
    <w:rsid w:val="00281797"/>
    <w:rsid w:val="00282160"/>
    <w:rsid w:val="002826D7"/>
    <w:rsid w:val="00282865"/>
    <w:rsid w:val="00282B3B"/>
    <w:rsid w:val="00282C72"/>
    <w:rsid w:val="0028332C"/>
    <w:rsid w:val="00283341"/>
    <w:rsid w:val="0028345A"/>
    <w:rsid w:val="0028386E"/>
    <w:rsid w:val="002845AF"/>
    <w:rsid w:val="0028473A"/>
    <w:rsid w:val="0028519D"/>
    <w:rsid w:val="00285B3D"/>
    <w:rsid w:val="00285E0A"/>
    <w:rsid w:val="00286256"/>
    <w:rsid w:val="0028689D"/>
    <w:rsid w:val="002869D1"/>
    <w:rsid w:val="00287122"/>
    <w:rsid w:val="00287F54"/>
    <w:rsid w:val="00290416"/>
    <w:rsid w:val="002905C9"/>
    <w:rsid w:val="00291A31"/>
    <w:rsid w:val="00291F3C"/>
    <w:rsid w:val="002925A7"/>
    <w:rsid w:val="00292C94"/>
    <w:rsid w:val="002931B8"/>
    <w:rsid w:val="00293293"/>
    <w:rsid w:val="00293851"/>
    <w:rsid w:val="00293ACB"/>
    <w:rsid w:val="00293D11"/>
    <w:rsid w:val="00293D6B"/>
    <w:rsid w:val="00294CA1"/>
    <w:rsid w:val="00294CCD"/>
    <w:rsid w:val="00295046"/>
    <w:rsid w:val="00295C74"/>
    <w:rsid w:val="00296187"/>
    <w:rsid w:val="002962A7"/>
    <w:rsid w:val="00296326"/>
    <w:rsid w:val="00296B15"/>
    <w:rsid w:val="00296D84"/>
    <w:rsid w:val="00296F31"/>
    <w:rsid w:val="0029713D"/>
    <w:rsid w:val="0029715D"/>
    <w:rsid w:val="002973AA"/>
    <w:rsid w:val="002973BF"/>
    <w:rsid w:val="00297A77"/>
    <w:rsid w:val="002A024A"/>
    <w:rsid w:val="002A0519"/>
    <w:rsid w:val="002A08AE"/>
    <w:rsid w:val="002A0928"/>
    <w:rsid w:val="002A1DE8"/>
    <w:rsid w:val="002A2097"/>
    <w:rsid w:val="002A2292"/>
    <w:rsid w:val="002A23E5"/>
    <w:rsid w:val="002A2955"/>
    <w:rsid w:val="002A33BB"/>
    <w:rsid w:val="002A36A6"/>
    <w:rsid w:val="002A36F9"/>
    <w:rsid w:val="002A3AEB"/>
    <w:rsid w:val="002A3D38"/>
    <w:rsid w:val="002A3DC2"/>
    <w:rsid w:val="002A3E74"/>
    <w:rsid w:val="002A40B0"/>
    <w:rsid w:val="002A435F"/>
    <w:rsid w:val="002A4718"/>
    <w:rsid w:val="002A4F4F"/>
    <w:rsid w:val="002A53A1"/>
    <w:rsid w:val="002A57A6"/>
    <w:rsid w:val="002A5921"/>
    <w:rsid w:val="002A6436"/>
    <w:rsid w:val="002A6FDA"/>
    <w:rsid w:val="002B0099"/>
    <w:rsid w:val="002B06B0"/>
    <w:rsid w:val="002B074B"/>
    <w:rsid w:val="002B0DD6"/>
    <w:rsid w:val="002B0E7D"/>
    <w:rsid w:val="002B11CF"/>
    <w:rsid w:val="002B1383"/>
    <w:rsid w:val="002B13C9"/>
    <w:rsid w:val="002B1785"/>
    <w:rsid w:val="002B1E7C"/>
    <w:rsid w:val="002B1E8B"/>
    <w:rsid w:val="002B1F63"/>
    <w:rsid w:val="002B20CE"/>
    <w:rsid w:val="002B218D"/>
    <w:rsid w:val="002B2488"/>
    <w:rsid w:val="002B2E4F"/>
    <w:rsid w:val="002B2EF7"/>
    <w:rsid w:val="002B3C74"/>
    <w:rsid w:val="002B3C9B"/>
    <w:rsid w:val="002B3F0D"/>
    <w:rsid w:val="002B4C26"/>
    <w:rsid w:val="002B56BB"/>
    <w:rsid w:val="002B5927"/>
    <w:rsid w:val="002B594A"/>
    <w:rsid w:val="002B621A"/>
    <w:rsid w:val="002B6285"/>
    <w:rsid w:val="002B652E"/>
    <w:rsid w:val="002B65FA"/>
    <w:rsid w:val="002B688F"/>
    <w:rsid w:val="002B6A69"/>
    <w:rsid w:val="002B6AF2"/>
    <w:rsid w:val="002B7090"/>
    <w:rsid w:val="002B7C91"/>
    <w:rsid w:val="002C0749"/>
    <w:rsid w:val="002C0B70"/>
    <w:rsid w:val="002C0D9B"/>
    <w:rsid w:val="002C1E33"/>
    <w:rsid w:val="002C2B29"/>
    <w:rsid w:val="002C328C"/>
    <w:rsid w:val="002C3322"/>
    <w:rsid w:val="002C37BA"/>
    <w:rsid w:val="002C386D"/>
    <w:rsid w:val="002C3B57"/>
    <w:rsid w:val="002C4576"/>
    <w:rsid w:val="002C4978"/>
    <w:rsid w:val="002C4D72"/>
    <w:rsid w:val="002C5526"/>
    <w:rsid w:val="002C56A2"/>
    <w:rsid w:val="002C5731"/>
    <w:rsid w:val="002C6241"/>
    <w:rsid w:val="002C6572"/>
    <w:rsid w:val="002C6695"/>
    <w:rsid w:val="002C69D1"/>
    <w:rsid w:val="002C70DA"/>
    <w:rsid w:val="002C7327"/>
    <w:rsid w:val="002C735D"/>
    <w:rsid w:val="002C73F2"/>
    <w:rsid w:val="002D12E8"/>
    <w:rsid w:val="002D14BC"/>
    <w:rsid w:val="002D19D6"/>
    <w:rsid w:val="002D1C83"/>
    <w:rsid w:val="002D2976"/>
    <w:rsid w:val="002D2A53"/>
    <w:rsid w:val="002D3425"/>
    <w:rsid w:val="002D35DE"/>
    <w:rsid w:val="002D377E"/>
    <w:rsid w:val="002D3A41"/>
    <w:rsid w:val="002D3DA5"/>
    <w:rsid w:val="002D40F6"/>
    <w:rsid w:val="002D42C2"/>
    <w:rsid w:val="002D430D"/>
    <w:rsid w:val="002D4615"/>
    <w:rsid w:val="002D5398"/>
    <w:rsid w:val="002D577B"/>
    <w:rsid w:val="002D67C0"/>
    <w:rsid w:val="002D6952"/>
    <w:rsid w:val="002D6AE2"/>
    <w:rsid w:val="002D71E8"/>
    <w:rsid w:val="002D7388"/>
    <w:rsid w:val="002D7434"/>
    <w:rsid w:val="002D7898"/>
    <w:rsid w:val="002E00F5"/>
    <w:rsid w:val="002E0328"/>
    <w:rsid w:val="002E0ED7"/>
    <w:rsid w:val="002E1327"/>
    <w:rsid w:val="002E1437"/>
    <w:rsid w:val="002E24FE"/>
    <w:rsid w:val="002E2C33"/>
    <w:rsid w:val="002E30F4"/>
    <w:rsid w:val="002E33FD"/>
    <w:rsid w:val="002E3F91"/>
    <w:rsid w:val="002E4CA7"/>
    <w:rsid w:val="002E4DE3"/>
    <w:rsid w:val="002E521A"/>
    <w:rsid w:val="002E55A6"/>
    <w:rsid w:val="002E55E7"/>
    <w:rsid w:val="002E5AF0"/>
    <w:rsid w:val="002E5CC9"/>
    <w:rsid w:val="002E6042"/>
    <w:rsid w:val="002E6253"/>
    <w:rsid w:val="002E629B"/>
    <w:rsid w:val="002E6C4D"/>
    <w:rsid w:val="002E7478"/>
    <w:rsid w:val="002E7EF1"/>
    <w:rsid w:val="002F08FA"/>
    <w:rsid w:val="002F09C1"/>
    <w:rsid w:val="002F0D57"/>
    <w:rsid w:val="002F1781"/>
    <w:rsid w:val="002F1945"/>
    <w:rsid w:val="002F1FAB"/>
    <w:rsid w:val="002F2016"/>
    <w:rsid w:val="002F223C"/>
    <w:rsid w:val="002F2607"/>
    <w:rsid w:val="002F2B68"/>
    <w:rsid w:val="002F2FB2"/>
    <w:rsid w:val="002F3335"/>
    <w:rsid w:val="002F386A"/>
    <w:rsid w:val="002F3B3F"/>
    <w:rsid w:val="002F3CC2"/>
    <w:rsid w:val="002F3CF6"/>
    <w:rsid w:val="002F4765"/>
    <w:rsid w:val="002F5188"/>
    <w:rsid w:val="002F53A6"/>
    <w:rsid w:val="002F5556"/>
    <w:rsid w:val="002F57E3"/>
    <w:rsid w:val="002F5C9C"/>
    <w:rsid w:val="002F5EB7"/>
    <w:rsid w:val="002F6197"/>
    <w:rsid w:val="002F64DA"/>
    <w:rsid w:val="002F6590"/>
    <w:rsid w:val="002F687D"/>
    <w:rsid w:val="002F691A"/>
    <w:rsid w:val="002F6D99"/>
    <w:rsid w:val="002F76D3"/>
    <w:rsid w:val="002F7924"/>
    <w:rsid w:val="003008C0"/>
    <w:rsid w:val="00300B47"/>
    <w:rsid w:val="00300D56"/>
    <w:rsid w:val="00300E97"/>
    <w:rsid w:val="0030120A"/>
    <w:rsid w:val="00301F2D"/>
    <w:rsid w:val="003022D7"/>
    <w:rsid w:val="00302A7A"/>
    <w:rsid w:val="00302DAB"/>
    <w:rsid w:val="003033AA"/>
    <w:rsid w:val="003034B6"/>
    <w:rsid w:val="00303C3F"/>
    <w:rsid w:val="00304ABD"/>
    <w:rsid w:val="0030551E"/>
    <w:rsid w:val="003057E0"/>
    <w:rsid w:val="00305E3B"/>
    <w:rsid w:val="00305F9C"/>
    <w:rsid w:val="003062D4"/>
    <w:rsid w:val="003071F0"/>
    <w:rsid w:val="00307DB4"/>
    <w:rsid w:val="00307E28"/>
    <w:rsid w:val="00307F6B"/>
    <w:rsid w:val="00307F7C"/>
    <w:rsid w:val="00311E41"/>
    <w:rsid w:val="00311E9A"/>
    <w:rsid w:val="0031299D"/>
    <w:rsid w:val="00313933"/>
    <w:rsid w:val="00313F95"/>
    <w:rsid w:val="00313FD6"/>
    <w:rsid w:val="0031413E"/>
    <w:rsid w:val="003146EA"/>
    <w:rsid w:val="0031484D"/>
    <w:rsid w:val="00315066"/>
    <w:rsid w:val="003150D4"/>
    <w:rsid w:val="00315202"/>
    <w:rsid w:val="00315467"/>
    <w:rsid w:val="00315727"/>
    <w:rsid w:val="003160FF"/>
    <w:rsid w:val="00316FC3"/>
    <w:rsid w:val="00317701"/>
    <w:rsid w:val="00317BD7"/>
    <w:rsid w:val="00320A97"/>
    <w:rsid w:val="00320C66"/>
    <w:rsid w:val="00320F93"/>
    <w:rsid w:val="003213C1"/>
    <w:rsid w:val="00321871"/>
    <w:rsid w:val="003221FC"/>
    <w:rsid w:val="003228BA"/>
    <w:rsid w:val="00323264"/>
    <w:rsid w:val="00324E5C"/>
    <w:rsid w:val="003252C9"/>
    <w:rsid w:val="00325305"/>
    <w:rsid w:val="00325791"/>
    <w:rsid w:val="00326E48"/>
    <w:rsid w:val="003271FE"/>
    <w:rsid w:val="003277A4"/>
    <w:rsid w:val="00327959"/>
    <w:rsid w:val="00327A4D"/>
    <w:rsid w:val="00327C65"/>
    <w:rsid w:val="00327EFF"/>
    <w:rsid w:val="00327FB4"/>
    <w:rsid w:val="00330792"/>
    <w:rsid w:val="00330B06"/>
    <w:rsid w:val="00330D4C"/>
    <w:rsid w:val="003318A2"/>
    <w:rsid w:val="00331AFB"/>
    <w:rsid w:val="00332160"/>
    <w:rsid w:val="003322B4"/>
    <w:rsid w:val="003324D7"/>
    <w:rsid w:val="00332AEF"/>
    <w:rsid w:val="00332C2B"/>
    <w:rsid w:val="00332DC2"/>
    <w:rsid w:val="00333691"/>
    <w:rsid w:val="00333D88"/>
    <w:rsid w:val="00334FE7"/>
    <w:rsid w:val="0033543A"/>
    <w:rsid w:val="00335F82"/>
    <w:rsid w:val="0033664D"/>
    <w:rsid w:val="003367D1"/>
    <w:rsid w:val="00336A7B"/>
    <w:rsid w:val="0033733B"/>
    <w:rsid w:val="00340178"/>
    <w:rsid w:val="00340C33"/>
    <w:rsid w:val="0034149A"/>
    <w:rsid w:val="003417A0"/>
    <w:rsid w:val="003422B8"/>
    <w:rsid w:val="00342C95"/>
    <w:rsid w:val="00342DC4"/>
    <w:rsid w:val="00342DD6"/>
    <w:rsid w:val="003434A5"/>
    <w:rsid w:val="0034444C"/>
    <w:rsid w:val="00344C59"/>
    <w:rsid w:val="003451E2"/>
    <w:rsid w:val="0034616E"/>
    <w:rsid w:val="00346B87"/>
    <w:rsid w:val="00346D78"/>
    <w:rsid w:val="00346FAA"/>
    <w:rsid w:val="003473B2"/>
    <w:rsid w:val="00347866"/>
    <w:rsid w:val="003478DC"/>
    <w:rsid w:val="00347996"/>
    <w:rsid w:val="00347D9D"/>
    <w:rsid w:val="00347DFE"/>
    <w:rsid w:val="003512ED"/>
    <w:rsid w:val="00351462"/>
    <w:rsid w:val="003519CB"/>
    <w:rsid w:val="00351E1C"/>
    <w:rsid w:val="003522B5"/>
    <w:rsid w:val="003523E0"/>
    <w:rsid w:val="00353136"/>
    <w:rsid w:val="00353D00"/>
    <w:rsid w:val="00353F2F"/>
    <w:rsid w:val="003551FA"/>
    <w:rsid w:val="0035530C"/>
    <w:rsid w:val="00355949"/>
    <w:rsid w:val="0035701D"/>
    <w:rsid w:val="00357179"/>
    <w:rsid w:val="00357307"/>
    <w:rsid w:val="00357C7C"/>
    <w:rsid w:val="00357F5E"/>
    <w:rsid w:val="003603BD"/>
    <w:rsid w:val="00360408"/>
    <w:rsid w:val="00360AA7"/>
    <w:rsid w:val="00360ACD"/>
    <w:rsid w:val="00360C4B"/>
    <w:rsid w:val="0036110F"/>
    <w:rsid w:val="00361CE2"/>
    <w:rsid w:val="00361D9D"/>
    <w:rsid w:val="0036249E"/>
    <w:rsid w:val="0036276B"/>
    <w:rsid w:val="0036289F"/>
    <w:rsid w:val="00363228"/>
    <w:rsid w:val="00363CCB"/>
    <w:rsid w:val="00363D45"/>
    <w:rsid w:val="00363FBC"/>
    <w:rsid w:val="00364243"/>
    <w:rsid w:val="0036424D"/>
    <w:rsid w:val="003645EF"/>
    <w:rsid w:val="00364854"/>
    <w:rsid w:val="00364B04"/>
    <w:rsid w:val="003651C0"/>
    <w:rsid w:val="00365EA1"/>
    <w:rsid w:val="00366142"/>
    <w:rsid w:val="00366550"/>
    <w:rsid w:val="003669CB"/>
    <w:rsid w:val="00366CD9"/>
    <w:rsid w:val="00366F44"/>
    <w:rsid w:val="003701EE"/>
    <w:rsid w:val="00370997"/>
    <w:rsid w:val="00370E52"/>
    <w:rsid w:val="0037152F"/>
    <w:rsid w:val="00371787"/>
    <w:rsid w:val="00371A2D"/>
    <w:rsid w:val="00371A42"/>
    <w:rsid w:val="0037208D"/>
    <w:rsid w:val="00372460"/>
    <w:rsid w:val="0037336C"/>
    <w:rsid w:val="00373639"/>
    <w:rsid w:val="003737E7"/>
    <w:rsid w:val="00373B4D"/>
    <w:rsid w:val="00373EFE"/>
    <w:rsid w:val="0037408B"/>
    <w:rsid w:val="00374448"/>
    <w:rsid w:val="0037453E"/>
    <w:rsid w:val="00374C15"/>
    <w:rsid w:val="003750D9"/>
    <w:rsid w:val="00375342"/>
    <w:rsid w:val="0037592E"/>
    <w:rsid w:val="003760A8"/>
    <w:rsid w:val="00376B7C"/>
    <w:rsid w:val="00377711"/>
    <w:rsid w:val="00380387"/>
    <w:rsid w:val="00380655"/>
    <w:rsid w:val="003813BE"/>
    <w:rsid w:val="003815E1"/>
    <w:rsid w:val="00382C71"/>
    <w:rsid w:val="00383234"/>
    <w:rsid w:val="00383934"/>
    <w:rsid w:val="0038417B"/>
    <w:rsid w:val="00384CA9"/>
    <w:rsid w:val="00384CE8"/>
    <w:rsid w:val="00384FE3"/>
    <w:rsid w:val="00385475"/>
    <w:rsid w:val="00385976"/>
    <w:rsid w:val="003868E3"/>
    <w:rsid w:val="003871CA"/>
    <w:rsid w:val="00387762"/>
    <w:rsid w:val="00387931"/>
    <w:rsid w:val="00387D63"/>
    <w:rsid w:val="0039019A"/>
    <w:rsid w:val="0039061E"/>
    <w:rsid w:val="00390661"/>
    <w:rsid w:val="00391155"/>
    <w:rsid w:val="00391C6A"/>
    <w:rsid w:val="00392193"/>
    <w:rsid w:val="003926F6"/>
    <w:rsid w:val="00392B70"/>
    <w:rsid w:val="00392CFD"/>
    <w:rsid w:val="00392DAF"/>
    <w:rsid w:val="00393048"/>
    <w:rsid w:val="00393476"/>
    <w:rsid w:val="0039352A"/>
    <w:rsid w:val="003936C3"/>
    <w:rsid w:val="00393CC2"/>
    <w:rsid w:val="0039449D"/>
    <w:rsid w:val="00395456"/>
    <w:rsid w:val="003963DB"/>
    <w:rsid w:val="003968D5"/>
    <w:rsid w:val="00396BDC"/>
    <w:rsid w:val="00397136"/>
    <w:rsid w:val="003973A5"/>
    <w:rsid w:val="003976B3"/>
    <w:rsid w:val="00397B2A"/>
    <w:rsid w:val="003A0576"/>
    <w:rsid w:val="003A0642"/>
    <w:rsid w:val="003A0AF4"/>
    <w:rsid w:val="003A0B1C"/>
    <w:rsid w:val="003A173C"/>
    <w:rsid w:val="003A2263"/>
    <w:rsid w:val="003A2355"/>
    <w:rsid w:val="003A2CA6"/>
    <w:rsid w:val="003A2DDA"/>
    <w:rsid w:val="003A2ECC"/>
    <w:rsid w:val="003A2EEE"/>
    <w:rsid w:val="003A3B29"/>
    <w:rsid w:val="003A3ED8"/>
    <w:rsid w:val="003A4804"/>
    <w:rsid w:val="003A4B2D"/>
    <w:rsid w:val="003A5996"/>
    <w:rsid w:val="003A5E86"/>
    <w:rsid w:val="003A7925"/>
    <w:rsid w:val="003A7D09"/>
    <w:rsid w:val="003B04EA"/>
    <w:rsid w:val="003B0966"/>
    <w:rsid w:val="003B163C"/>
    <w:rsid w:val="003B28D7"/>
    <w:rsid w:val="003B3153"/>
    <w:rsid w:val="003B37CD"/>
    <w:rsid w:val="003B3D09"/>
    <w:rsid w:val="003B40EB"/>
    <w:rsid w:val="003B423B"/>
    <w:rsid w:val="003B5794"/>
    <w:rsid w:val="003B5F2F"/>
    <w:rsid w:val="003B6497"/>
    <w:rsid w:val="003B66EA"/>
    <w:rsid w:val="003B680F"/>
    <w:rsid w:val="003B6AEB"/>
    <w:rsid w:val="003B6D91"/>
    <w:rsid w:val="003B6FB0"/>
    <w:rsid w:val="003B7413"/>
    <w:rsid w:val="003B7C6E"/>
    <w:rsid w:val="003C09BF"/>
    <w:rsid w:val="003C0C54"/>
    <w:rsid w:val="003C19B0"/>
    <w:rsid w:val="003C1D01"/>
    <w:rsid w:val="003C1DAA"/>
    <w:rsid w:val="003C247B"/>
    <w:rsid w:val="003C2CED"/>
    <w:rsid w:val="003C2F3A"/>
    <w:rsid w:val="003C321B"/>
    <w:rsid w:val="003C3438"/>
    <w:rsid w:val="003C3FB6"/>
    <w:rsid w:val="003C43F5"/>
    <w:rsid w:val="003C4679"/>
    <w:rsid w:val="003C54E5"/>
    <w:rsid w:val="003C6305"/>
    <w:rsid w:val="003C68FA"/>
    <w:rsid w:val="003C6EAF"/>
    <w:rsid w:val="003D00AC"/>
    <w:rsid w:val="003D1F45"/>
    <w:rsid w:val="003D24EA"/>
    <w:rsid w:val="003D27B0"/>
    <w:rsid w:val="003D2EEB"/>
    <w:rsid w:val="003D33C6"/>
    <w:rsid w:val="003D3B79"/>
    <w:rsid w:val="003D404C"/>
    <w:rsid w:val="003D46AA"/>
    <w:rsid w:val="003D46F4"/>
    <w:rsid w:val="003D4E70"/>
    <w:rsid w:val="003D5217"/>
    <w:rsid w:val="003D5868"/>
    <w:rsid w:val="003D5C5E"/>
    <w:rsid w:val="003D6514"/>
    <w:rsid w:val="003D65FD"/>
    <w:rsid w:val="003D6C5B"/>
    <w:rsid w:val="003D6D9A"/>
    <w:rsid w:val="003D6E39"/>
    <w:rsid w:val="003D709B"/>
    <w:rsid w:val="003D723D"/>
    <w:rsid w:val="003D753F"/>
    <w:rsid w:val="003D7B4F"/>
    <w:rsid w:val="003D7BCA"/>
    <w:rsid w:val="003E0EC3"/>
    <w:rsid w:val="003E12B9"/>
    <w:rsid w:val="003E166A"/>
    <w:rsid w:val="003E253F"/>
    <w:rsid w:val="003E275E"/>
    <w:rsid w:val="003E29DA"/>
    <w:rsid w:val="003E34A7"/>
    <w:rsid w:val="003E3681"/>
    <w:rsid w:val="003E38E9"/>
    <w:rsid w:val="003E3986"/>
    <w:rsid w:val="003E3D6C"/>
    <w:rsid w:val="003E55F3"/>
    <w:rsid w:val="003E5CF7"/>
    <w:rsid w:val="003E6AE8"/>
    <w:rsid w:val="003E6DF8"/>
    <w:rsid w:val="003E7552"/>
    <w:rsid w:val="003E7A20"/>
    <w:rsid w:val="003F0121"/>
    <w:rsid w:val="003F0854"/>
    <w:rsid w:val="003F0FEC"/>
    <w:rsid w:val="003F1272"/>
    <w:rsid w:val="003F17F5"/>
    <w:rsid w:val="003F1B28"/>
    <w:rsid w:val="003F1D25"/>
    <w:rsid w:val="003F1DE4"/>
    <w:rsid w:val="003F1EC7"/>
    <w:rsid w:val="003F279C"/>
    <w:rsid w:val="003F2D19"/>
    <w:rsid w:val="003F3B22"/>
    <w:rsid w:val="003F4381"/>
    <w:rsid w:val="003F4896"/>
    <w:rsid w:val="003F51EA"/>
    <w:rsid w:val="003F53C2"/>
    <w:rsid w:val="003F5781"/>
    <w:rsid w:val="003F59CE"/>
    <w:rsid w:val="003F5CCC"/>
    <w:rsid w:val="003F65E4"/>
    <w:rsid w:val="003F6AC1"/>
    <w:rsid w:val="003F6BC7"/>
    <w:rsid w:val="003F7566"/>
    <w:rsid w:val="00400495"/>
    <w:rsid w:val="00400E16"/>
    <w:rsid w:val="00401507"/>
    <w:rsid w:val="00401CD4"/>
    <w:rsid w:val="00401F74"/>
    <w:rsid w:val="004025F6"/>
    <w:rsid w:val="00402793"/>
    <w:rsid w:val="00402A1B"/>
    <w:rsid w:val="00402A6C"/>
    <w:rsid w:val="00403028"/>
    <w:rsid w:val="004051B4"/>
    <w:rsid w:val="00405429"/>
    <w:rsid w:val="004057E8"/>
    <w:rsid w:val="00405807"/>
    <w:rsid w:val="00405819"/>
    <w:rsid w:val="00405A84"/>
    <w:rsid w:val="00405E74"/>
    <w:rsid w:val="00406378"/>
    <w:rsid w:val="0040647B"/>
    <w:rsid w:val="00406558"/>
    <w:rsid w:val="00406654"/>
    <w:rsid w:val="00406DA4"/>
    <w:rsid w:val="00406F8C"/>
    <w:rsid w:val="00407410"/>
    <w:rsid w:val="0040763B"/>
    <w:rsid w:val="00410682"/>
    <w:rsid w:val="00411BDD"/>
    <w:rsid w:val="00411D2A"/>
    <w:rsid w:val="0041265B"/>
    <w:rsid w:val="00412F7B"/>
    <w:rsid w:val="00413DEF"/>
    <w:rsid w:val="00413F9A"/>
    <w:rsid w:val="00414524"/>
    <w:rsid w:val="00415086"/>
    <w:rsid w:val="004152C7"/>
    <w:rsid w:val="004154B8"/>
    <w:rsid w:val="00415763"/>
    <w:rsid w:val="004158AB"/>
    <w:rsid w:val="00415EBE"/>
    <w:rsid w:val="00416277"/>
    <w:rsid w:val="00416942"/>
    <w:rsid w:val="004169D1"/>
    <w:rsid w:val="00417664"/>
    <w:rsid w:val="0042099E"/>
    <w:rsid w:val="00420E94"/>
    <w:rsid w:val="00421E0D"/>
    <w:rsid w:val="00421E30"/>
    <w:rsid w:val="00422916"/>
    <w:rsid w:val="004229AC"/>
    <w:rsid w:val="00422BCA"/>
    <w:rsid w:val="004235DD"/>
    <w:rsid w:val="004236EE"/>
    <w:rsid w:val="00423A2E"/>
    <w:rsid w:val="00423B7F"/>
    <w:rsid w:val="00423BE0"/>
    <w:rsid w:val="00423FA1"/>
    <w:rsid w:val="00423FB0"/>
    <w:rsid w:val="004246B2"/>
    <w:rsid w:val="004248B6"/>
    <w:rsid w:val="00425530"/>
    <w:rsid w:val="00425880"/>
    <w:rsid w:val="00425F45"/>
    <w:rsid w:val="004260FF"/>
    <w:rsid w:val="004269CE"/>
    <w:rsid w:val="004271D7"/>
    <w:rsid w:val="00427307"/>
    <w:rsid w:val="00427642"/>
    <w:rsid w:val="004277B2"/>
    <w:rsid w:val="00427A7B"/>
    <w:rsid w:val="00427C21"/>
    <w:rsid w:val="00431063"/>
    <w:rsid w:val="00431B65"/>
    <w:rsid w:val="00431C11"/>
    <w:rsid w:val="004323DC"/>
    <w:rsid w:val="00432BB9"/>
    <w:rsid w:val="00434209"/>
    <w:rsid w:val="0043460F"/>
    <w:rsid w:val="004350DA"/>
    <w:rsid w:val="00435556"/>
    <w:rsid w:val="00435754"/>
    <w:rsid w:val="00436394"/>
    <w:rsid w:val="004365C7"/>
    <w:rsid w:val="00436EBF"/>
    <w:rsid w:val="004370E1"/>
    <w:rsid w:val="00437254"/>
    <w:rsid w:val="00437414"/>
    <w:rsid w:val="00437606"/>
    <w:rsid w:val="004407D3"/>
    <w:rsid w:val="00440AE4"/>
    <w:rsid w:val="00440BFA"/>
    <w:rsid w:val="00440F80"/>
    <w:rsid w:val="004412A1"/>
    <w:rsid w:val="00441CBC"/>
    <w:rsid w:val="0044350F"/>
    <w:rsid w:val="004438B3"/>
    <w:rsid w:val="004440AC"/>
    <w:rsid w:val="00444315"/>
    <w:rsid w:val="00444485"/>
    <w:rsid w:val="004444E7"/>
    <w:rsid w:val="00444679"/>
    <w:rsid w:val="004454C6"/>
    <w:rsid w:val="0044589A"/>
    <w:rsid w:val="0044593D"/>
    <w:rsid w:val="004459D5"/>
    <w:rsid w:val="00445E1B"/>
    <w:rsid w:val="004469E2"/>
    <w:rsid w:val="00446BA4"/>
    <w:rsid w:val="004502BE"/>
    <w:rsid w:val="00450F88"/>
    <w:rsid w:val="004511A0"/>
    <w:rsid w:val="00451508"/>
    <w:rsid w:val="00451AF5"/>
    <w:rsid w:val="00451DFF"/>
    <w:rsid w:val="00451E48"/>
    <w:rsid w:val="004523AA"/>
    <w:rsid w:val="00452C4B"/>
    <w:rsid w:val="00453030"/>
    <w:rsid w:val="00453FA1"/>
    <w:rsid w:val="004544D8"/>
    <w:rsid w:val="0045464E"/>
    <w:rsid w:val="00454829"/>
    <w:rsid w:val="00455A73"/>
    <w:rsid w:val="00455CCA"/>
    <w:rsid w:val="0045667E"/>
    <w:rsid w:val="004569B4"/>
    <w:rsid w:val="004572C2"/>
    <w:rsid w:val="004573E4"/>
    <w:rsid w:val="00457CC0"/>
    <w:rsid w:val="0046073E"/>
    <w:rsid w:val="00460B31"/>
    <w:rsid w:val="00460DAD"/>
    <w:rsid w:val="00461874"/>
    <w:rsid w:val="004618D4"/>
    <w:rsid w:val="00461B89"/>
    <w:rsid w:val="00462125"/>
    <w:rsid w:val="00462246"/>
    <w:rsid w:val="00462293"/>
    <w:rsid w:val="004623E6"/>
    <w:rsid w:val="00462AE8"/>
    <w:rsid w:val="00463239"/>
    <w:rsid w:val="00463A2D"/>
    <w:rsid w:val="0046415B"/>
    <w:rsid w:val="00464406"/>
    <w:rsid w:val="004645B4"/>
    <w:rsid w:val="0046500E"/>
    <w:rsid w:val="0046546B"/>
    <w:rsid w:val="004654E8"/>
    <w:rsid w:val="00465EBB"/>
    <w:rsid w:val="004663D6"/>
    <w:rsid w:val="00466668"/>
    <w:rsid w:val="004669AB"/>
    <w:rsid w:val="00466BBE"/>
    <w:rsid w:val="00466C68"/>
    <w:rsid w:val="00466DEB"/>
    <w:rsid w:val="00467EA8"/>
    <w:rsid w:val="00467FB4"/>
    <w:rsid w:val="00470017"/>
    <w:rsid w:val="0047031F"/>
    <w:rsid w:val="00470771"/>
    <w:rsid w:val="004712E6"/>
    <w:rsid w:val="00471D10"/>
    <w:rsid w:val="00472073"/>
    <w:rsid w:val="00472AB3"/>
    <w:rsid w:val="00472B49"/>
    <w:rsid w:val="00472D5E"/>
    <w:rsid w:val="00472EA2"/>
    <w:rsid w:val="00472EEE"/>
    <w:rsid w:val="004733A2"/>
    <w:rsid w:val="00473964"/>
    <w:rsid w:val="00473E45"/>
    <w:rsid w:val="0047428A"/>
    <w:rsid w:val="00474613"/>
    <w:rsid w:val="0047466B"/>
    <w:rsid w:val="004757B9"/>
    <w:rsid w:val="00476068"/>
    <w:rsid w:val="004766A1"/>
    <w:rsid w:val="004772C3"/>
    <w:rsid w:val="00477C04"/>
    <w:rsid w:val="00480393"/>
    <w:rsid w:val="00480DEC"/>
    <w:rsid w:val="0048126A"/>
    <w:rsid w:val="004812D8"/>
    <w:rsid w:val="004813A5"/>
    <w:rsid w:val="00481C91"/>
    <w:rsid w:val="004829C2"/>
    <w:rsid w:val="004847A5"/>
    <w:rsid w:val="00484818"/>
    <w:rsid w:val="00484839"/>
    <w:rsid w:val="00484DC5"/>
    <w:rsid w:val="00485039"/>
    <w:rsid w:val="004850FB"/>
    <w:rsid w:val="004856B9"/>
    <w:rsid w:val="0048613C"/>
    <w:rsid w:val="00486EAE"/>
    <w:rsid w:val="0049040F"/>
    <w:rsid w:val="00490463"/>
    <w:rsid w:val="00490479"/>
    <w:rsid w:val="00490F22"/>
    <w:rsid w:val="00490FED"/>
    <w:rsid w:val="0049210C"/>
    <w:rsid w:val="00492461"/>
    <w:rsid w:val="00492B7A"/>
    <w:rsid w:val="00493C9B"/>
    <w:rsid w:val="00494203"/>
    <w:rsid w:val="00494558"/>
    <w:rsid w:val="004948D2"/>
    <w:rsid w:val="00494EE1"/>
    <w:rsid w:val="00495032"/>
    <w:rsid w:val="0049546D"/>
    <w:rsid w:val="0049553C"/>
    <w:rsid w:val="00496D1F"/>
    <w:rsid w:val="00496DF5"/>
    <w:rsid w:val="004971DB"/>
    <w:rsid w:val="004975C2"/>
    <w:rsid w:val="00497F10"/>
    <w:rsid w:val="004A004F"/>
    <w:rsid w:val="004A0299"/>
    <w:rsid w:val="004A0987"/>
    <w:rsid w:val="004A0992"/>
    <w:rsid w:val="004A09ED"/>
    <w:rsid w:val="004A0E36"/>
    <w:rsid w:val="004A1381"/>
    <w:rsid w:val="004A144E"/>
    <w:rsid w:val="004A173C"/>
    <w:rsid w:val="004A1C1D"/>
    <w:rsid w:val="004A1FF5"/>
    <w:rsid w:val="004A2337"/>
    <w:rsid w:val="004A234A"/>
    <w:rsid w:val="004A2E23"/>
    <w:rsid w:val="004A3035"/>
    <w:rsid w:val="004A32D3"/>
    <w:rsid w:val="004A33BA"/>
    <w:rsid w:val="004A4181"/>
    <w:rsid w:val="004A41D5"/>
    <w:rsid w:val="004A4666"/>
    <w:rsid w:val="004A4F0F"/>
    <w:rsid w:val="004A5525"/>
    <w:rsid w:val="004A57D1"/>
    <w:rsid w:val="004A6532"/>
    <w:rsid w:val="004A7163"/>
    <w:rsid w:val="004A7C62"/>
    <w:rsid w:val="004B094B"/>
    <w:rsid w:val="004B0BB3"/>
    <w:rsid w:val="004B1A9D"/>
    <w:rsid w:val="004B1DA8"/>
    <w:rsid w:val="004B265B"/>
    <w:rsid w:val="004B3754"/>
    <w:rsid w:val="004B3C63"/>
    <w:rsid w:val="004B423E"/>
    <w:rsid w:val="004B4323"/>
    <w:rsid w:val="004B444E"/>
    <w:rsid w:val="004B4CDA"/>
    <w:rsid w:val="004B5093"/>
    <w:rsid w:val="004B5471"/>
    <w:rsid w:val="004B5AD4"/>
    <w:rsid w:val="004B5BB7"/>
    <w:rsid w:val="004B5F1D"/>
    <w:rsid w:val="004B608B"/>
    <w:rsid w:val="004B6404"/>
    <w:rsid w:val="004B6493"/>
    <w:rsid w:val="004B6C9F"/>
    <w:rsid w:val="004B74B0"/>
    <w:rsid w:val="004B76F9"/>
    <w:rsid w:val="004B7A50"/>
    <w:rsid w:val="004B7B54"/>
    <w:rsid w:val="004C0A6D"/>
    <w:rsid w:val="004C1504"/>
    <w:rsid w:val="004C1A89"/>
    <w:rsid w:val="004C1CA8"/>
    <w:rsid w:val="004C1E91"/>
    <w:rsid w:val="004C26C1"/>
    <w:rsid w:val="004C291A"/>
    <w:rsid w:val="004C2B77"/>
    <w:rsid w:val="004C2C52"/>
    <w:rsid w:val="004C3258"/>
    <w:rsid w:val="004C3902"/>
    <w:rsid w:val="004C3A3F"/>
    <w:rsid w:val="004C4003"/>
    <w:rsid w:val="004C4147"/>
    <w:rsid w:val="004C45F3"/>
    <w:rsid w:val="004C483C"/>
    <w:rsid w:val="004C5BDB"/>
    <w:rsid w:val="004C5D93"/>
    <w:rsid w:val="004C5F57"/>
    <w:rsid w:val="004C6073"/>
    <w:rsid w:val="004C642C"/>
    <w:rsid w:val="004C6952"/>
    <w:rsid w:val="004C6A70"/>
    <w:rsid w:val="004C6AA4"/>
    <w:rsid w:val="004C6D1C"/>
    <w:rsid w:val="004C75E0"/>
    <w:rsid w:val="004C77FF"/>
    <w:rsid w:val="004C7901"/>
    <w:rsid w:val="004D0C24"/>
    <w:rsid w:val="004D28A7"/>
    <w:rsid w:val="004D38BE"/>
    <w:rsid w:val="004D464C"/>
    <w:rsid w:val="004D4A2D"/>
    <w:rsid w:val="004D4ED4"/>
    <w:rsid w:val="004D507B"/>
    <w:rsid w:val="004D532B"/>
    <w:rsid w:val="004D5440"/>
    <w:rsid w:val="004D5C57"/>
    <w:rsid w:val="004D6195"/>
    <w:rsid w:val="004D61E7"/>
    <w:rsid w:val="004D648A"/>
    <w:rsid w:val="004D64D1"/>
    <w:rsid w:val="004D6DC0"/>
    <w:rsid w:val="004D7951"/>
    <w:rsid w:val="004E0079"/>
    <w:rsid w:val="004E0127"/>
    <w:rsid w:val="004E0E9E"/>
    <w:rsid w:val="004E1572"/>
    <w:rsid w:val="004E1B47"/>
    <w:rsid w:val="004E2CCE"/>
    <w:rsid w:val="004E3761"/>
    <w:rsid w:val="004E41BD"/>
    <w:rsid w:val="004E4994"/>
    <w:rsid w:val="004E4A8A"/>
    <w:rsid w:val="004E4D0B"/>
    <w:rsid w:val="004E5D76"/>
    <w:rsid w:val="004E6270"/>
    <w:rsid w:val="004E649C"/>
    <w:rsid w:val="004E65A9"/>
    <w:rsid w:val="004E6A9F"/>
    <w:rsid w:val="004E6BBD"/>
    <w:rsid w:val="004E7AD0"/>
    <w:rsid w:val="004E7C4C"/>
    <w:rsid w:val="004F048E"/>
    <w:rsid w:val="004F0E95"/>
    <w:rsid w:val="004F1DCF"/>
    <w:rsid w:val="004F2AB4"/>
    <w:rsid w:val="004F2C0C"/>
    <w:rsid w:val="004F380E"/>
    <w:rsid w:val="004F3F21"/>
    <w:rsid w:val="004F441E"/>
    <w:rsid w:val="004F56CA"/>
    <w:rsid w:val="004F6205"/>
    <w:rsid w:val="004F6775"/>
    <w:rsid w:val="004F6845"/>
    <w:rsid w:val="004F7608"/>
    <w:rsid w:val="005009D3"/>
    <w:rsid w:val="00500B55"/>
    <w:rsid w:val="00500DEE"/>
    <w:rsid w:val="005012EF"/>
    <w:rsid w:val="0050184D"/>
    <w:rsid w:val="00501880"/>
    <w:rsid w:val="00502570"/>
    <w:rsid w:val="00503113"/>
    <w:rsid w:val="0050335C"/>
    <w:rsid w:val="0050369A"/>
    <w:rsid w:val="00503ACC"/>
    <w:rsid w:val="005040BF"/>
    <w:rsid w:val="005042BA"/>
    <w:rsid w:val="005046C1"/>
    <w:rsid w:val="005059C6"/>
    <w:rsid w:val="00506447"/>
    <w:rsid w:val="00506A1C"/>
    <w:rsid w:val="00506C18"/>
    <w:rsid w:val="00506CD4"/>
    <w:rsid w:val="00506E0A"/>
    <w:rsid w:val="00506EDB"/>
    <w:rsid w:val="005076F1"/>
    <w:rsid w:val="00507BA2"/>
    <w:rsid w:val="00510244"/>
    <w:rsid w:val="00510547"/>
    <w:rsid w:val="00510E9D"/>
    <w:rsid w:val="00510F6C"/>
    <w:rsid w:val="00511261"/>
    <w:rsid w:val="005124CF"/>
    <w:rsid w:val="005125CB"/>
    <w:rsid w:val="00513A61"/>
    <w:rsid w:val="00513C3B"/>
    <w:rsid w:val="00513C9D"/>
    <w:rsid w:val="0051430C"/>
    <w:rsid w:val="005143D6"/>
    <w:rsid w:val="005146AE"/>
    <w:rsid w:val="00514D9F"/>
    <w:rsid w:val="0051562A"/>
    <w:rsid w:val="00515792"/>
    <w:rsid w:val="0051598E"/>
    <w:rsid w:val="005167DA"/>
    <w:rsid w:val="00517739"/>
    <w:rsid w:val="005178DC"/>
    <w:rsid w:val="00517987"/>
    <w:rsid w:val="00517D80"/>
    <w:rsid w:val="0052010F"/>
    <w:rsid w:val="00521561"/>
    <w:rsid w:val="00522330"/>
    <w:rsid w:val="00522486"/>
    <w:rsid w:val="005228B4"/>
    <w:rsid w:val="0052303A"/>
    <w:rsid w:val="00523B85"/>
    <w:rsid w:val="005243C1"/>
    <w:rsid w:val="00524EB2"/>
    <w:rsid w:val="00525BF5"/>
    <w:rsid w:val="00525C9C"/>
    <w:rsid w:val="00525F57"/>
    <w:rsid w:val="00526231"/>
    <w:rsid w:val="005264A6"/>
    <w:rsid w:val="0052685B"/>
    <w:rsid w:val="00526C19"/>
    <w:rsid w:val="00526F54"/>
    <w:rsid w:val="0052705F"/>
    <w:rsid w:val="00527165"/>
    <w:rsid w:val="00527DE5"/>
    <w:rsid w:val="00530B89"/>
    <w:rsid w:val="00530F42"/>
    <w:rsid w:val="005323AF"/>
    <w:rsid w:val="00533504"/>
    <w:rsid w:val="00533A81"/>
    <w:rsid w:val="00534422"/>
    <w:rsid w:val="00534904"/>
    <w:rsid w:val="00535414"/>
    <w:rsid w:val="00535CB4"/>
    <w:rsid w:val="00535E7C"/>
    <w:rsid w:val="0053600A"/>
    <w:rsid w:val="00536B88"/>
    <w:rsid w:val="00536BF1"/>
    <w:rsid w:val="00536E97"/>
    <w:rsid w:val="005370E5"/>
    <w:rsid w:val="00537649"/>
    <w:rsid w:val="005379A8"/>
    <w:rsid w:val="00537BEC"/>
    <w:rsid w:val="005400C5"/>
    <w:rsid w:val="00540228"/>
    <w:rsid w:val="00540511"/>
    <w:rsid w:val="005414F1"/>
    <w:rsid w:val="00541AA2"/>
    <w:rsid w:val="00541E96"/>
    <w:rsid w:val="005425F7"/>
    <w:rsid w:val="00542D82"/>
    <w:rsid w:val="00543480"/>
    <w:rsid w:val="00543481"/>
    <w:rsid w:val="0054367D"/>
    <w:rsid w:val="00543D5F"/>
    <w:rsid w:val="00543FEF"/>
    <w:rsid w:val="00544387"/>
    <w:rsid w:val="00544454"/>
    <w:rsid w:val="00544B8B"/>
    <w:rsid w:val="00544CC2"/>
    <w:rsid w:val="005452A1"/>
    <w:rsid w:val="00545F8F"/>
    <w:rsid w:val="00547531"/>
    <w:rsid w:val="00547786"/>
    <w:rsid w:val="00550029"/>
    <w:rsid w:val="005501D7"/>
    <w:rsid w:val="005507FB"/>
    <w:rsid w:val="005509F5"/>
    <w:rsid w:val="00550F89"/>
    <w:rsid w:val="00551DA8"/>
    <w:rsid w:val="005522D4"/>
    <w:rsid w:val="00552E6B"/>
    <w:rsid w:val="00553127"/>
    <w:rsid w:val="0055316C"/>
    <w:rsid w:val="00553C97"/>
    <w:rsid w:val="005546D9"/>
    <w:rsid w:val="00555557"/>
    <w:rsid w:val="00555652"/>
    <w:rsid w:val="0055598D"/>
    <w:rsid w:val="00555C93"/>
    <w:rsid w:val="00557397"/>
    <w:rsid w:val="005604EA"/>
    <w:rsid w:val="00560EE1"/>
    <w:rsid w:val="00561204"/>
    <w:rsid w:val="00561240"/>
    <w:rsid w:val="0056126E"/>
    <w:rsid w:val="005617A5"/>
    <w:rsid w:val="00561DB0"/>
    <w:rsid w:val="00562D3E"/>
    <w:rsid w:val="00562DA7"/>
    <w:rsid w:val="0056314A"/>
    <w:rsid w:val="00563237"/>
    <w:rsid w:val="0056340F"/>
    <w:rsid w:val="00563747"/>
    <w:rsid w:val="00563A8C"/>
    <w:rsid w:val="0056465B"/>
    <w:rsid w:val="00564B4D"/>
    <w:rsid w:val="00565DDC"/>
    <w:rsid w:val="005661EA"/>
    <w:rsid w:val="0056665E"/>
    <w:rsid w:val="00566661"/>
    <w:rsid w:val="00566AB8"/>
    <w:rsid w:val="00566C57"/>
    <w:rsid w:val="005671E4"/>
    <w:rsid w:val="00570065"/>
    <w:rsid w:val="0057131F"/>
    <w:rsid w:val="0057178B"/>
    <w:rsid w:val="00571F3C"/>
    <w:rsid w:val="0057228A"/>
    <w:rsid w:val="0057346B"/>
    <w:rsid w:val="0057379B"/>
    <w:rsid w:val="005741DD"/>
    <w:rsid w:val="00576402"/>
    <w:rsid w:val="00576C9B"/>
    <w:rsid w:val="00576CDA"/>
    <w:rsid w:val="00576D5A"/>
    <w:rsid w:val="00576F2B"/>
    <w:rsid w:val="00577149"/>
    <w:rsid w:val="00577B1F"/>
    <w:rsid w:val="0058002F"/>
    <w:rsid w:val="0058007D"/>
    <w:rsid w:val="005816D1"/>
    <w:rsid w:val="00581771"/>
    <w:rsid w:val="0058178E"/>
    <w:rsid w:val="0058180F"/>
    <w:rsid w:val="005825BE"/>
    <w:rsid w:val="00582A07"/>
    <w:rsid w:val="00582EFC"/>
    <w:rsid w:val="005836D9"/>
    <w:rsid w:val="00583FAB"/>
    <w:rsid w:val="005843DD"/>
    <w:rsid w:val="00584BBB"/>
    <w:rsid w:val="005854DA"/>
    <w:rsid w:val="00585605"/>
    <w:rsid w:val="00585716"/>
    <w:rsid w:val="00586069"/>
    <w:rsid w:val="00586B84"/>
    <w:rsid w:val="00586F42"/>
    <w:rsid w:val="00587830"/>
    <w:rsid w:val="00587BD9"/>
    <w:rsid w:val="005901AD"/>
    <w:rsid w:val="00590B10"/>
    <w:rsid w:val="005914A3"/>
    <w:rsid w:val="005921A4"/>
    <w:rsid w:val="00592A80"/>
    <w:rsid w:val="005935B5"/>
    <w:rsid w:val="00594301"/>
    <w:rsid w:val="0059480A"/>
    <w:rsid w:val="00594FA4"/>
    <w:rsid w:val="00595078"/>
    <w:rsid w:val="00595161"/>
    <w:rsid w:val="005974D2"/>
    <w:rsid w:val="005977CF"/>
    <w:rsid w:val="005A0242"/>
    <w:rsid w:val="005A0C75"/>
    <w:rsid w:val="005A16C2"/>
    <w:rsid w:val="005A1B47"/>
    <w:rsid w:val="005A1B51"/>
    <w:rsid w:val="005A2223"/>
    <w:rsid w:val="005A2AD2"/>
    <w:rsid w:val="005A2C18"/>
    <w:rsid w:val="005A2D7C"/>
    <w:rsid w:val="005A2EFE"/>
    <w:rsid w:val="005A33CC"/>
    <w:rsid w:val="005A3F1F"/>
    <w:rsid w:val="005A4A71"/>
    <w:rsid w:val="005A4AF3"/>
    <w:rsid w:val="005A4C1D"/>
    <w:rsid w:val="005A5615"/>
    <w:rsid w:val="005A5A59"/>
    <w:rsid w:val="005A5C8B"/>
    <w:rsid w:val="005A5FAD"/>
    <w:rsid w:val="005A619F"/>
    <w:rsid w:val="005A6214"/>
    <w:rsid w:val="005A633E"/>
    <w:rsid w:val="005A6650"/>
    <w:rsid w:val="005B11C0"/>
    <w:rsid w:val="005B18D8"/>
    <w:rsid w:val="005B2761"/>
    <w:rsid w:val="005B2E47"/>
    <w:rsid w:val="005B2F95"/>
    <w:rsid w:val="005B2FD3"/>
    <w:rsid w:val="005B33E2"/>
    <w:rsid w:val="005B34C6"/>
    <w:rsid w:val="005B39BF"/>
    <w:rsid w:val="005B3C0C"/>
    <w:rsid w:val="005B44EC"/>
    <w:rsid w:val="005B4634"/>
    <w:rsid w:val="005B4832"/>
    <w:rsid w:val="005B4AE7"/>
    <w:rsid w:val="005B4D60"/>
    <w:rsid w:val="005B5385"/>
    <w:rsid w:val="005B5588"/>
    <w:rsid w:val="005B66B2"/>
    <w:rsid w:val="005B6B8B"/>
    <w:rsid w:val="005B6F9F"/>
    <w:rsid w:val="005B70D8"/>
    <w:rsid w:val="005B75F7"/>
    <w:rsid w:val="005B7AC7"/>
    <w:rsid w:val="005B7BC6"/>
    <w:rsid w:val="005C2B2F"/>
    <w:rsid w:val="005C3611"/>
    <w:rsid w:val="005C3D71"/>
    <w:rsid w:val="005C3DDD"/>
    <w:rsid w:val="005C4122"/>
    <w:rsid w:val="005C5AA0"/>
    <w:rsid w:val="005C5D5A"/>
    <w:rsid w:val="005C5F75"/>
    <w:rsid w:val="005C680E"/>
    <w:rsid w:val="005C6874"/>
    <w:rsid w:val="005C7231"/>
    <w:rsid w:val="005C7694"/>
    <w:rsid w:val="005C7727"/>
    <w:rsid w:val="005D006B"/>
    <w:rsid w:val="005D0231"/>
    <w:rsid w:val="005D0A31"/>
    <w:rsid w:val="005D19D2"/>
    <w:rsid w:val="005D2100"/>
    <w:rsid w:val="005D2C9E"/>
    <w:rsid w:val="005D2F38"/>
    <w:rsid w:val="005D313E"/>
    <w:rsid w:val="005D31F1"/>
    <w:rsid w:val="005D3C4C"/>
    <w:rsid w:val="005D3E2C"/>
    <w:rsid w:val="005D4774"/>
    <w:rsid w:val="005D4CB6"/>
    <w:rsid w:val="005D51B5"/>
    <w:rsid w:val="005D5420"/>
    <w:rsid w:val="005D5483"/>
    <w:rsid w:val="005D621E"/>
    <w:rsid w:val="005D6C16"/>
    <w:rsid w:val="005D6F4C"/>
    <w:rsid w:val="005D6FD9"/>
    <w:rsid w:val="005D78AC"/>
    <w:rsid w:val="005D7BC6"/>
    <w:rsid w:val="005D7EBA"/>
    <w:rsid w:val="005E0A50"/>
    <w:rsid w:val="005E0C7A"/>
    <w:rsid w:val="005E1086"/>
    <w:rsid w:val="005E11DD"/>
    <w:rsid w:val="005E17FB"/>
    <w:rsid w:val="005E1C05"/>
    <w:rsid w:val="005E243A"/>
    <w:rsid w:val="005E2DAF"/>
    <w:rsid w:val="005E32EB"/>
    <w:rsid w:val="005E3572"/>
    <w:rsid w:val="005E42E6"/>
    <w:rsid w:val="005E44B1"/>
    <w:rsid w:val="005E4924"/>
    <w:rsid w:val="005E5B00"/>
    <w:rsid w:val="005E5E96"/>
    <w:rsid w:val="005E624D"/>
    <w:rsid w:val="005E688B"/>
    <w:rsid w:val="005E6E1D"/>
    <w:rsid w:val="005E7738"/>
    <w:rsid w:val="005F0398"/>
    <w:rsid w:val="005F04AC"/>
    <w:rsid w:val="005F05A2"/>
    <w:rsid w:val="005F0A33"/>
    <w:rsid w:val="005F0C3F"/>
    <w:rsid w:val="005F1432"/>
    <w:rsid w:val="005F187E"/>
    <w:rsid w:val="005F20D8"/>
    <w:rsid w:val="005F2276"/>
    <w:rsid w:val="005F242E"/>
    <w:rsid w:val="005F28BE"/>
    <w:rsid w:val="005F2A56"/>
    <w:rsid w:val="005F2BE1"/>
    <w:rsid w:val="005F317B"/>
    <w:rsid w:val="005F38EE"/>
    <w:rsid w:val="005F3A66"/>
    <w:rsid w:val="005F3B9D"/>
    <w:rsid w:val="005F4057"/>
    <w:rsid w:val="005F44E8"/>
    <w:rsid w:val="005F4781"/>
    <w:rsid w:val="005F580B"/>
    <w:rsid w:val="005F58A8"/>
    <w:rsid w:val="005F5D26"/>
    <w:rsid w:val="005F62D9"/>
    <w:rsid w:val="005F6485"/>
    <w:rsid w:val="005F6D4E"/>
    <w:rsid w:val="005F721E"/>
    <w:rsid w:val="005F77E3"/>
    <w:rsid w:val="0060015E"/>
    <w:rsid w:val="00600759"/>
    <w:rsid w:val="006007EB"/>
    <w:rsid w:val="006008A7"/>
    <w:rsid w:val="006019DB"/>
    <w:rsid w:val="0060230F"/>
    <w:rsid w:val="006028BA"/>
    <w:rsid w:val="00602EFD"/>
    <w:rsid w:val="0060329B"/>
    <w:rsid w:val="00603520"/>
    <w:rsid w:val="006046C6"/>
    <w:rsid w:val="00605082"/>
    <w:rsid w:val="006051FE"/>
    <w:rsid w:val="00605265"/>
    <w:rsid w:val="00605729"/>
    <w:rsid w:val="00605830"/>
    <w:rsid w:val="006059A9"/>
    <w:rsid w:val="0060631A"/>
    <w:rsid w:val="00607116"/>
    <w:rsid w:val="0060767E"/>
    <w:rsid w:val="00607743"/>
    <w:rsid w:val="00610197"/>
    <w:rsid w:val="00610429"/>
    <w:rsid w:val="00610B18"/>
    <w:rsid w:val="00611070"/>
    <w:rsid w:val="0061107F"/>
    <w:rsid w:val="006113D9"/>
    <w:rsid w:val="00611892"/>
    <w:rsid w:val="00611BA3"/>
    <w:rsid w:val="00611DF0"/>
    <w:rsid w:val="006126E3"/>
    <w:rsid w:val="006134E0"/>
    <w:rsid w:val="0061353F"/>
    <w:rsid w:val="006147AE"/>
    <w:rsid w:val="006147B5"/>
    <w:rsid w:val="00614A07"/>
    <w:rsid w:val="00615B61"/>
    <w:rsid w:val="00615C63"/>
    <w:rsid w:val="00616954"/>
    <w:rsid w:val="00616C16"/>
    <w:rsid w:val="00617A13"/>
    <w:rsid w:val="00620F7B"/>
    <w:rsid w:val="00620FA4"/>
    <w:rsid w:val="0062114F"/>
    <w:rsid w:val="006211A3"/>
    <w:rsid w:val="006215B9"/>
    <w:rsid w:val="00621680"/>
    <w:rsid w:val="006217BD"/>
    <w:rsid w:val="00621A82"/>
    <w:rsid w:val="006227A1"/>
    <w:rsid w:val="00622F76"/>
    <w:rsid w:val="00623156"/>
    <w:rsid w:val="0062335D"/>
    <w:rsid w:val="006233DD"/>
    <w:rsid w:val="0062462F"/>
    <w:rsid w:val="00624759"/>
    <w:rsid w:val="00625166"/>
    <w:rsid w:val="00625197"/>
    <w:rsid w:val="00625D40"/>
    <w:rsid w:val="00626036"/>
    <w:rsid w:val="00626647"/>
    <w:rsid w:val="00626C44"/>
    <w:rsid w:val="0062783F"/>
    <w:rsid w:val="006301FD"/>
    <w:rsid w:val="006310E5"/>
    <w:rsid w:val="00631BF2"/>
    <w:rsid w:val="00631D45"/>
    <w:rsid w:val="00632037"/>
    <w:rsid w:val="00633013"/>
    <w:rsid w:val="006333D9"/>
    <w:rsid w:val="00633739"/>
    <w:rsid w:val="00633BA6"/>
    <w:rsid w:val="00634277"/>
    <w:rsid w:val="0063517D"/>
    <w:rsid w:val="00635FDE"/>
    <w:rsid w:val="00636364"/>
    <w:rsid w:val="00636CA6"/>
    <w:rsid w:val="006372EF"/>
    <w:rsid w:val="00637518"/>
    <w:rsid w:val="00637633"/>
    <w:rsid w:val="006412EC"/>
    <w:rsid w:val="00641532"/>
    <w:rsid w:val="006415D7"/>
    <w:rsid w:val="006417E6"/>
    <w:rsid w:val="006423A2"/>
    <w:rsid w:val="00642BA1"/>
    <w:rsid w:val="00643273"/>
    <w:rsid w:val="00643AF5"/>
    <w:rsid w:val="00644A6E"/>
    <w:rsid w:val="0064502E"/>
    <w:rsid w:val="006451DA"/>
    <w:rsid w:val="00646985"/>
    <w:rsid w:val="00646C2D"/>
    <w:rsid w:val="00646CFD"/>
    <w:rsid w:val="00646D16"/>
    <w:rsid w:val="006506BD"/>
    <w:rsid w:val="00650DF8"/>
    <w:rsid w:val="00650FDD"/>
    <w:rsid w:val="0065161A"/>
    <w:rsid w:val="006516CB"/>
    <w:rsid w:val="006519F0"/>
    <w:rsid w:val="00651B89"/>
    <w:rsid w:val="00651BC5"/>
    <w:rsid w:val="006524BE"/>
    <w:rsid w:val="00652763"/>
    <w:rsid w:val="006527AC"/>
    <w:rsid w:val="006531E0"/>
    <w:rsid w:val="0065341A"/>
    <w:rsid w:val="00653773"/>
    <w:rsid w:val="00653F38"/>
    <w:rsid w:val="00653FF1"/>
    <w:rsid w:val="006549CB"/>
    <w:rsid w:val="00654BE7"/>
    <w:rsid w:val="00654DCB"/>
    <w:rsid w:val="00654E40"/>
    <w:rsid w:val="00655451"/>
    <w:rsid w:val="0065587F"/>
    <w:rsid w:val="00655A92"/>
    <w:rsid w:val="00655D8B"/>
    <w:rsid w:val="00655DBE"/>
    <w:rsid w:val="00655DEF"/>
    <w:rsid w:val="00655E5F"/>
    <w:rsid w:val="00656147"/>
    <w:rsid w:val="006561B0"/>
    <w:rsid w:val="00656649"/>
    <w:rsid w:val="006574F7"/>
    <w:rsid w:val="00657B3A"/>
    <w:rsid w:val="00657ECE"/>
    <w:rsid w:val="00657F32"/>
    <w:rsid w:val="00661048"/>
    <w:rsid w:val="00661702"/>
    <w:rsid w:val="0066204C"/>
    <w:rsid w:val="00662495"/>
    <w:rsid w:val="00662CCC"/>
    <w:rsid w:val="0066371E"/>
    <w:rsid w:val="006638A2"/>
    <w:rsid w:val="00663D3A"/>
    <w:rsid w:val="0066406A"/>
    <w:rsid w:val="00664284"/>
    <w:rsid w:val="006645F4"/>
    <w:rsid w:val="00664603"/>
    <w:rsid w:val="00664E0F"/>
    <w:rsid w:val="0066520E"/>
    <w:rsid w:val="00665BB8"/>
    <w:rsid w:val="00666270"/>
    <w:rsid w:val="0066662F"/>
    <w:rsid w:val="00667472"/>
    <w:rsid w:val="0066779A"/>
    <w:rsid w:val="00670216"/>
    <w:rsid w:val="00670B72"/>
    <w:rsid w:val="00670BF8"/>
    <w:rsid w:val="00670C0C"/>
    <w:rsid w:val="006710D7"/>
    <w:rsid w:val="006718AC"/>
    <w:rsid w:val="00672A52"/>
    <w:rsid w:val="00672A92"/>
    <w:rsid w:val="00672C39"/>
    <w:rsid w:val="006736ED"/>
    <w:rsid w:val="006738B6"/>
    <w:rsid w:val="00673961"/>
    <w:rsid w:val="00674721"/>
    <w:rsid w:val="00674E40"/>
    <w:rsid w:val="00675609"/>
    <w:rsid w:val="00675826"/>
    <w:rsid w:val="006759EA"/>
    <w:rsid w:val="00675B37"/>
    <w:rsid w:val="006760C6"/>
    <w:rsid w:val="006763C9"/>
    <w:rsid w:val="00676581"/>
    <w:rsid w:val="00676C32"/>
    <w:rsid w:val="00676FFD"/>
    <w:rsid w:val="00677F19"/>
    <w:rsid w:val="0068001B"/>
    <w:rsid w:val="00680CBF"/>
    <w:rsid w:val="0068163E"/>
    <w:rsid w:val="00682106"/>
    <w:rsid w:val="006828DC"/>
    <w:rsid w:val="00682A24"/>
    <w:rsid w:val="00682B03"/>
    <w:rsid w:val="00683146"/>
    <w:rsid w:val="006838EB"/>
    <w:rsid w:val="00683E20"/>
    <w:rsid w:val="00684020"/>
    <w:rsid w:val="0068403B"/>
    <w:rsid w:val="006846F9"/>
    <w:rsid w:val="006847FF"/>
    <w:rsid w:val="0068546D"/>
    <w:rsid w:val="00685900"/>
    <w:rsid w:val="00685AB8"/>
    <w:rsid w:val="00685B37"/>
    <w:rsid w:val="00685F4C"/>
    <w:rsid w:val="00686558"/>
    <w:rsid w:val="00686DAC"/>
    <w:rsid w:val="00686F3B"/>
    <w:rsid w:val="00686FD4"/>
    <w:rsid w:val="00687BA5"/>
    <w:rsid w:val="00687DFB"/>
    <w:rsid w:val="00687E22"/>
    <w:rsid w:val="00690013"/>
    <w:rsid w:val="00690105"/>
    <w:rsid w:val="006905C5"/>
    <w:rsid w:val="00690EAE"/>
    <w:rsid w:val="006913DF"/>
    <w:rsid w:val="0069177E"/>
    <w:rsid w:val="006918A4"/>
    <w:rsid w:val="00691E64"/>
    <w:rsid w:val="006929C2"/>
    <w:rsid w:val="00693589"/>
    <w:rsid w:val="00693CDF"/>
    <w:rsid w:val="0069433B"/>
    <w:rsid w:val="0069445C"/>
    <w:rsid w:val="006948CE"/>
    <w:rsid w:val="006957F2"/>
    <w:rsid w:val="00695CBE"/>
    <w:rsid w:val="006964FC"/>
    <w:rsid w:val="00696529"/>
    <w:rsid w:val="006976CC"/>
    <w:rsid w:val="00697829"/>
    <w:rsid w:val="00697C32"/>
    <w:rsid w:val="006A0610"/>
    <w:rsid w:val="006A0624"/>
    <w:rsid w:val="006A0A05"/>
    <w:rsid w:val="006A190F"/>
    <w:rsid w:val="006A20D3"/>
    <w:rsid w:val="006A2637"/>
    <w:rsid w:val="006A2718"/>
    <w:rsid w:val="006A2B9A"/>
    <w:rsid w:val="006A2CB8"/>
    <w:rsid w:val="006A30CB"/>
    <w:rsid w:val="006A32E7"/>
    <w:rsid w:val="006A3C77"/>
    <w:rsid w:val="006A3CDD"/>
    <w:rsid w:val="006A410E"/>
    <w:rsid w:val="006A47C2"/>
    <w:rsid w:val="006A4ADA"/>
    <w:rsid w:val="006A4BAD"/>
    <w:rsid w:val="006A58E3"/>
    <w:rsid w:val="006A5CB2"/>
    <w:rsid w:val="006A5EBF"/>
    <w:rsid w:val="006A6039"/>
    <w:rsid w:val="006A61B6"/>
    <w:rsid w:val="006A655B"/>
    <w:rsid w:val="006A68AD"/>
    <w:rsid w:val="006A693D"/>
    <w:rsid w:val="006A7AE8"/>
    <w:rsid w:val="006A7CE7"/>
    <w:rsid w:val="006B08F9"/>
    <w:rsid w:val="006B0924"/>
    <w:rsid w:val="006B0A1E"/>
    <w:rsid w:val="006B0A98"/>
    <w:rsid w:val="006B1102"/>
    <w:rsid w:val="006B1669"/>
    <w:rsid w:val="006B18C6"/>
    <w:rsid w:val="006B2284"/>
    <w:rsid w:val="006B2344"/>
    <w:rsid w:val="006B253D"/>
    <w:rsid w:val="006B2B85"/>
    <w:rsid w:val="006B373A"/>
    <w:rsid w:val="006B37AD"/>
    <w:rsid w:val="006B404B"/>
    <w:rsid w:val="006B42DD"/>
    <w:rsid w:val="006B4353"/>
    <w:rsid w:val="006B4BD3"/>
    <w:rsid w:val="006B5021"/>
    <w:rsid w:val="006B5ADC"/>
    <w:rsid w:val="006B62D4"/>
    <w:rsid w:val="006B6E96"/>
    <w:rsid w:val="006B706A"/>
    <w:rsid w:val="006B70A6"/>
    <w:rsid w:val="006B7312"/>
    <w:rsid w:val="006B7A01"/>
    <w:rsid w:val="006C0A9E"/>
    <w:rsid w:val="006C0C77"/>
    <w:rsid w:val="006C0D8A"/>
    <w:rsid w:val="006C1574"/>
    <w:rsid w:val="006C1DC0"/>
    <w:rsid w:val="006C2A5C"/>
    <w:rsid w:val="006C4C68"/>
    <w:rsid w:val="006C50A1"/>
    <w:rsid w:val="006C6354"/>
    <w:rsid w:val="006C6505"/>
    <w:rsid w:val="006C6840"/>
    <w:rsid w:val="006C6C4D"/>
    <w:rsid w:val="006C753E"/>
    <w:rsid w:val="006D0179"/>
    <w:rsid w:val="006D0681"/>
    <w:rsid w:val="006D069C"/>
    <w:rsid w:val="006D07BB"/>
    <w:rsid w:val="006D0DFA"/>
    <w:rsid w:val="006D0EFE"/>
    <w:rsid w:val="006D12A9"/>
    <w:rsid w:val="006D16C4"/>
    <w:rsid w:val="006D2222"/>
    <w:rsid w:val="006D249D"/>
    <w:rsid w:val="006D2753"/>
    <w:rsid w:val="006D28CC"/>
    <w:rsid w:val="006D3E73"/>
    <w:rsid w:val="006D5498"/>
    <w:rsid w:val="006D699F"/>
    <w:rsid w:val="006D6B0F"/>
    <w:rsid w:val="006D6F8E"/>
    <w:rsid w:val="006D70F3"/>
    <w:rsid w:val="006D74CF"/>
    <w:rsid w:val="006D7624"/>
    <w:rsid w:val="006D7BA5"/>
    <w:rsid w:val="006E069C"/>
    <w:rsid w:val="006E0D14"/>
    <w:rsid w:val="006E143E"/>
    <w:rsid w:val="006E14AF"/>
    <w:rsid w:val="006E175C"/>
    <w:rsid w:val="006E1805"/>
    <w:rsid w:val="006E1DB3"/>
    <w:rsid w:val="006E1F73"/>
    <w:rsid w:val="006E2308"/>
    <w:rsid w:val="006E259D"/>
    <w:rsid w:val="006E2A90"/>
    <w:rsid w:val="006E2CE0"/>
    <w:rsid w:val="006E2D5E"/>
    <w:rsid w:val="006E2F2A"/>
    <w:rsid w:val="006E343E"/>
    <w:rsid w:val="006E3518"/>
    <w:rsid w:val="006E380C"/>
    <w:rsid w:val="006E385C"/>
    <w:rsid w:val="006E427C"/>
    <w:rsid w:val="006E45B2"/>
    <w:rsid w:val="006E4AB6"/>
    <w:rsid w:val="006E575C"/>
    <w:rsid w:val="006E5988"/>
    <w:rsid w:val="006E609A"/>
    <w:rsid w:val="006E6262"/>
    <w:rsid w:val="006E62F0"/>
    <w:rsid w:val="006E720D"/>
    <w:rsid w:val="006E76D3"/>
    <w:rsid w:val="006E7723"/>
    <w:rsid w:val="006F00B4"/>
    <w:rsid w:val="006F09C1"/>
    <w:rsid w:val="006F0AA7"/>
    <w:rsid w:val="006F0AD5"/>
    <w:rsid w:val="006F0D5B"/>
    <w:rsid w:val="006F13E5"/>
    <w:rsid w:val="006F220A"/>
    <w:rsid w:val="006F2A85"/>
    <w:rsid w:val="006F3BBD"/>
    <w:rsid w:val="006F4374"/>
    <w:rsid w:val="006F65AF"/>
    <w:rsid w:val="006F6796"/>
    <w:rsid w:val="006F69C2"/>
    <w:rsid w:val="006F72C7"/>
    <w:rsid w:val="006F79D6"/>
    <w:rsid w:val="00701031"/>
    <w:rsid w:val="007015D7"/>
    <w:rsid w:val="00701A67"/>
    <w:rsid w:val="00701B95"/>
    <w:rsid w:val="00701FDB"/>
    <w:rsid w:val="007022BF"/>
    <w:rsid w:val="00702821"/>
    <w:rsid w:val="00702973"/>
    <w:rsid w:val="00702C81"/>
    <w:rsid w:val="007031E0"/>
    <w:rsid w:val="007031FC"/>
    <w:rsid w:val="007035A1"/>
    <w:rsid w:val="007035A7"/>
    <w:rsid w:val="007035F1"/>
    <w:rsid w:val="00703EF9"/>
    <w:rsid w:val="00704328"/>
    <w:rsid w:val="00704A8C"/>
    <w:rsid w:val="00705645"/>
    <w:rsid w:val="00705F45"/>
    <w:rsid w:val="00706391"/>
    <w:rsid w:val="0070689A"/>
    <w:rsid w:val="00706BE0"/>
    <w:rsid w:val="00706DC2"/>
    <w:rsid w:val="007101F5"/>
    <w:rsid w:val="00710881"/>
    <w:rsid w:val="00710E18"/>
    <w:rsid w:val="00710E73"/>
    <w:rsid w:val="007113B6"/>
    <w:rsid w:val="00711539"/>
    <w:rsid w:val="0071154B"/>
    <w:rsid w:val="007126F8"/>
    <w:rsid w:val="0071340C"/>
    <w:rsid w:val="007135BB"/>
    <w:rsid w:val="00713F69"/>
    <w:rsid w:val="007140C2"/>
    <w:rsid w:val="007143C2"/>
    <w:rsid w:val="0071440A"/>
    <w:rsid w:val="007145B5"/>
    <w:rsid w:val="00714660"/>
    <w:rsid w:val="00714768"/>
    <w:rsid w:val="00714EF6"/>
    <w:rsid w:val="0071516E"/>
    <w:rsid w:val="0071599E"/>
    <w:rsid w:val="00715C3B"/>
    <w:rsid w:val="00715DBC"/>
    <w:rsid w:val="00716112"/>
    <w:rsid w:val="00716599"/>
    <w:rsid w:val="007166D1"/>
    <w:rsid w:val="007169B8"/>
    <w:rsid w:val="00716F56"/>
    <w:rsid w:val="007173DA"/>
    <w:rsid w:val="00717CE0"/>
    <w:rsid w:val="007206A7"/>
    <w:rsid w:val="00720CDD"/>
    <w:rsid w:val="0072157C"/>
    <w:rsid w:val="007229F1"/>
    <w:rsid w:val="00722BBC"/>
    <w:rsid w:val="00723026"/>
    <w:rsid w:val="0072364F"/>
    <w:rsid w:val="00723EA9"/>
    <w:rsid w:val="007247C2"/>
    <w:rsid w:val="00724A67"/>
    <w:rsid w:val="00724B9C"/>
    <w:rsid w:val="00724E56"/>
    <w:rsid w:val="0072525B"/>
    <w:rsid w:val="00726109"/>
    <w:rsid w:val="007261BB"/>
    <w:rsid w:val="00726BBC"/>
    <w:rsid w:val="0072794B"/>
    <w:rsid w:val="00727D12"/>
    <w:rsid w:val="007300E6"/>
    <w:rsid w:val="0073150F"/>
    <w:rsid w:val="00731DAA"/>
    <w:rsid w:val="0073246B"/>
    <w:rsid w:val="00732659"/>
    <w:rsid w:val="007330AC"/>
    <w:rsid w:val="0073322A"/>
    <w:rsid w:val="0073322D"/>
    <w:rsid w:val="0073358F"/>
    <w:rsid w:val="00733736"/>
    <w:rsid w:val="007338A7"/>
    <w:rsid w:val="00733B22"/>
    <w:rsid w:val="00733DB9"/>
    <w:rsid w:val="00733DE8"/>
    <w:rsid w:val="0073413F"/>
    <w:rsid w:val="00734BF8"/>
    <w:rsid w:val="0073519F"/>
    <w:rsid w:val="007352BD"/>
    <w:rsid w:val="00736562"/>
    <w:rsid w:val="00736BDA"/>
    <w:rsid w:val="007374D3"/>
    <w:rsid w:val="0073756D"/>
    <w:rsid w:val="00737A44"/>
    <w:rsid w:val="00740108"/>
    <w:rsid w:val="007407C6"/>
    <w:rsid w:val="00740F48"/>
    <w:rsid w:val="00741C74"/>
    <w:rsid w:val="00742186"/>
    <w:rsid w:val="007428DF"/>
    <w:rsid w:val="0074299B"/>
    <w:rsid w:val="00742E8A"/>
    <w:rsid w:val="00743360"/>
    <w:rsid w:val="00743D3C"/>
    <w:rsid w:val="007442D6"/>
    <w:rsid w:val="00744444"/>
    <w:rsid w:val="00744C1A"/>
    <w:rsid w:val="00745183"/>
    <w:rsid w:val="007455B0"/>
    <w:rsid w:val="0074590E"/>
    <w:rsid w:val="00745FC2"/>
    <w:rsid w:val="007466CA"/>
    <w:rsid w:val="00746A19"/>
    <w:rsid w:val="00747737"/>
    <w:rsid w:val="00750C0F"/>
    <w:rsid w:val="00750FF8"/>
    <w:rsid w:val="00751475"/>
    <w:rsid w:val="00752AE5"/>
    <w:rsid w:val="007530A4"/>
    <w:rsid w:val="00753505"/>
    <w:rsid w:val="0075584A"/>
    <w:rsid w:val="00755AAC"/>
    <w:rsid w:val="00755B6B"/>
    <w:rsid w:val="007561DF"/>
    <w:rsid w:val="0075732F"/>
    <w:rsid w:val="00757996"/>
    <w:rsid w:val="007601BF"/>
    <w:rsid w:val="0076088D"/>
    <w:rsid w:val="00760AB2"/>
    <w:rsid w:val="00761D3B"/>
    <w:rsid w:val="007624ED"/>
    <w:rsid w:val="007628D3"/>
    <w:rsid w:val="007634DF"/>
    <w:rsid w:val="0076367D"/>
    <w:rsid w:val="00763EC1"/>
    <w:rsid w:val="00764017"/>
    <w:rsid w:val="00765643"/>
    <w:rsid w:val="00765707"/>
    <w:rsid w:val="00765C39"/>
    <w:rsid w:val="007662AD"/>
    <w:rsid w:val="007664EC"/>
    <w:rsid w:val="0076681C"/>
    <w:rsid w:val="007669E9"/>
    <w:rsid w:val="00766FB0"/>
    <w:rsid w:val="00767767"/>
    <w:rsid w:val="0077070E"/>
    <w:rsid w:val="0077083B"/>
    <w:rsid w:val="00770E5F"/>
    <w:rsid w:val="00770FD9"/>
    <w:rsid w:val="007710CD"/>
    <w:rsid w:val="00772133"/>
    <w:rsid w:val="00772E66"/>
    <w:rsid w:val="007748D9"/>
    <w:rsid w:val="007749AB"/>
    <w:rsid w:val="0077513B"/>
    <w:rsid w:val="0077619E"/>
    <w:rsid w:val="0077636D"/>
    <w:rsid w:val="0077681D"/>
    <w:rsid w:val="00776927"/>
    <w:rsid w:val="0077696C"/>
    <w:rsid w:val="00776B16"/>
    <w:rsid w:val="00776D04"/>
    <w:rsid w:val="00776D77"/>
    <w:rsid w:val="00776DCA"/>
    <w:rsid w:val="00777275"/>
    <w:rsid w:val="00777C7F"/>
    <w:rsid w:val="0078026A"/>
    <w:rsid w:val="007805DE"/>
    <w:rsid w:val="00780DC7"/>
    <w:rsid w:val="007810D4"/>
    <w:rsid w:val="0078115C"/>
    <w:rsid w:val="0078161C"/>
    <w:rsid w:val="0078173E"/>
    <w:rsid w:val="00781D73"/>
    <w:rsid w:val="00781EF5"/>
    <w:rsid w:val="0078258A"/>
    <w:rsid w:val="00783790"/>
    <w:rsid w:val="00783988"/>
    <w:rsid w:val="007848F9"/>
    <w:rsid w:val="0078562F"/>
    <w:rsid w:val="007859DA"/>
    <w:rsid w:val="00785BE7"/>
    <w:rsid w:val="00786CC6"/>
    <w:rsid w:val="007873FD"/>
    <w:rsid w:val="007874DC"/>
    <w:rsid w:val="00787DF5"/>
    <w:rsid w:val="00787FDD"/>
    <w:rsid w:val="00790160"/>
    <w:rsid w:val="00790609"/>
    <w:rsid w:val="00790FE7"/>
    <w:rsid w:val="00791764"/>
    <w:rsid w:val="00791982"/>
    <w:rsid w:val="00791A90"/>
    <w:rsid w:val="00791D56"/>
    <w:rsid w:val="00791D7C"/>
    <w:rsid w:val="00792931"/>
    <w:rsid w:val="00792ADA"/>
    <w:rsid w:val="00792C5B"/>
    <w:rsid w:val="007938B7"/>
    <w:rsid w:val="00794360"/>
    <w:rsid w:val="0079446A"/>
    <w:rsid w:val="00795172"/>
    <w:rsid w:val="0079528E"/>
    <w:rsid w:val="00795F73"/>
    <w:rsid w:val="00796C33"/>
    <w:rsid w:val="00797D34"/>
    <w:rsid w:val="007A00C1"/>
    <w:rsid w:val="007A0373"/>
    <w:rsid w:val="007A0654"/>
    <w:rsid w:val="007A08E3"/>
    <w:rsid w:val="007A094F"/>
    <w:rsid w:val="007A0ECA"/>
    <w:rsid w:val="007A1F6E"/>
    <w:rsid w:val="007A2653"/>
    <w:rsid w:val="007A2AEF"/>
    <w:rsid w:val="007A2EAC"/>
    <w:rsid w:val="007A3434"/>
    <w:rsid w:val="007A377A"/>
    <w:rsid w:val="007A3BA6"/>
    <w:rsid w:val="007A3D52"/>
    <w:rsid w:val="007A40C7"/>
    <w:rsid w:val="007A4278"/>
    <w:rsid w:val="007A43D0"/>
    <w:rsid w:val="007A4AF6"/>
    <w:rsid w:val="007A53A8"/>
    <w:rsid w:val="007A5B7F"/>
    <w:rsid w:val="007A681D"/>
    <w:rsid w:val="007A7F80"/>
    <w:rsid w:val="007B040B"/>
    <w:rsid w:val="007B061B"/>
    <w:rsid w:val="007B0B78"/>
    <w:rsid w:val="007B1259"/>
    <w:rsid w:val="007B1261"/>
    <w:rsid w:val="007B12E2"/>
    <w:rsid w:val="007B18E1"/>
    <w:rsid w:val="007B1C89"/>
    <w:rsid w:val="007B3B08"/>
    <w:rsid w:val="007B4240"/>
    <w:rsid w:val="007B438F"/>
    <w:rsid w:val="007B47B4"/>
    <w:rsid w:val="007B4B3F"/>
    <w:rsid w:val="007B4BAE"/>
    <w:rsid w:val="007B4C31"/>
    <w:rsid w:val="007B4E1F"/>
    <w:rsid w:val="007B51AD"/>
    <w:rsid w:val="007B540F"/>
    <w:rsid w:val="007B567B"/>
    <w:rsid w:val="007B585A"/>
    <w:rsid w:val="007B5A71"/>
    <w:rsid w:val="007B6276"/>
    <w:rsid w:val="007B672B"/>
    <w:rsid w:val="007B6B7D"/>
    <w:rsid w:val="007B7297"/>
    <w:rsid w:val="007B7907"/>
    <w:rsid w:val="007C02A6"/>
    <w:rsid w:val="007C041A"/>
    <w:rsid w:val="007C0CFF"/>
    <w:rsid w:val="007C0F4B"/>
    <w:rsid w:val="007C1090"/>
    <w:rsid w:val="007C119F"/>
    <w:rsid w:val="007C1555"/>
    <w:rsid w:val="007C1D65"/>
    <w:rsid w:val="007C226F"/>
    <w:rsid w:val="007C37EB"/>
    <w:rsid w:val="007C4751"/>
    <w:rsid w:val="007C5773"/>
    <w:rsid w:val="007C687D"/>
    <w:rsid w:val="007C6C76"/>
    <w:rsid w:val="007C7455"/>
    <w:rsid w:val="007D214D"/>
    <w:rsid w:val="007D225D"/>
    <w:rsid w:val="007D23CA"/>
    <w:rsid w:val="007D2FE1"/>
    <w:rsid w:val="007D34D5"/>
    <w:rsid w:val="007D3918"/>
    <w:rsid w:val="007D3FBF"/>
    <w:rsid w:val="007D44DF"/>
    <w:rsid w:val="007D4585"/>
    <w:rsid w:val="007D6197"/>
    <w:rsid w:val="007D63BD"/>
    <w:rsid w:val="007D66E6"/>
    <w:rsid w:val="007D67A4"/>
    <w:rsid w:val="007D7B4C"/>
    <w:rsid w:val="007E05D4"/>
    <w:rsid w:val="007E096D"/>
    <w:rsid w:val="007E1112"/>
    <w:rsid w:val="007E178E"/>
    <w:rsid w:val="007E2402"/>
    <w:rsid w:val="007E29CE"/>
    <w:rsid w:val="007E38A3"/>
    <w:rsid w:val="007E4091"/>
    <w:rsid w:val="007E4B36"/>
    <w:rsid w:val="007E502F"/>
    <w:rsid w:val="007E6533"/>
    <w:rsid w:val="007E6B74"/>
    <w:rsid w:val="007E6E07"/>
    <w:rsid w:val="007E7751"/>
    <w:rsid w:val="007E7853"/>
    <w:rsid w:val="007E7A63"/>
    <w:rsid w:val="007F088B"/>
    <w:rsid w:val="007F0D14"/>
    <w:rsid w:val="007F0D2C"/>
    <w:rsid w:val="007F0D67"/>
    <w:rsid w:val="007F0EF7"/>
    <w:rsid w:val="007F1453"/>
    <w:rsid w:val="007F21CB"/>
    <w:rsid w:val="007F29A8"/>
    <w:rsid w:val="007F371A"/>
    <w:rsid w:val="007F380A"/>
    <w:rsid w:val="007F3B91"/>
    <w:rsid w:val="007F4410"/>
    <w:rsid w:val="007F485B"/>
    <w:rsid w:val="007F4BD1"/>
    <w:rsid w:val="007F4E51"/>
    <w:rsid w:val="007F56F2"/>
    <w:rsid w:val="007F576B"/>
    <w:rsid w:val="007F64BA"/>
    <w:rsid w:val="007F6605"/>
    <w:rsid w:val="007F6B15"/>
    <w:rsid w:val="007F6FD6"/>
    <w:rsid w:val="007F7222"/>
    <w:rsid w:val="007F73E7"/>
    <w:rsid w:val="007F7D1F"/>
    <w:rsid w:val="00800085"/>
    <w:rsid w:val="0080030E"/>
    <w:rsid w:val="00800496"/>
    <w:rsid w:val="00800BE2"/>
    <w:rsid w:val="00800C1C"/>
    <w:rsid w:val="00800D1D"/>
    <w:rsid w:val="00801116"/>
    <w:rsid w:val="008012AB"/>
    <w:rsid w:val="00801711"/>
    <w:rsid w:val="00801875"/>
    <w:rsid w:val="008020C9"/>
    <w:rsid w:val="008026BD"/>
    <w:rsid w:val="00802AEE"/>
    <w:rsid w:val="00802CF0"/>
    <w:rsid w:val="00802D2F"/>
    <w:rsid w:val="00803348"/>
    <w:rsid w:val="00803480"/>
    <w:rsid w:val="00803EC9"/>
    <w:rsid w:val="00803FCB"/>
    <w:rsid w:val="00804992"/>
    <w:rsid w:val="0080506E"/>
    <w:rsid w:val="008051D4"/>
    <w:rsid w:val="008054BA"/>
    <w:rsid w:val="00805583"/>
    <w:rsid w:val="00806964"/>
    <w:rsid w:val="008074F7"/>
    <w:rsid w:val="008076B5"/>
    <w:rsid w:val="00807D9C"/>
    <w:rsid w:val="00810181"/>
    <w:rsid w:val="008107B4"/>
    <w:rsid w:val="00810A90"/>
    <w:rsid w:val="00811785"/>
    <w:rsid w:val="008118DD"/>
    <w:rsid w:val="00811D2B"/>
    <w:rsid w:val="00812A8E"/>
    <w:rsid w:val="00812B22"/>
    <w:rsid w:val="00812BA8"/>
    <w:rsid w:val="00812CEC"/>
    <w:rsid w:val="00813B99"/>
    <w:rsid w:val="00814117"/>
    <w:rsid w:val="0081422C"/>
    <w:rsid w:val="00814419"/>
    <w:rsid w:val="00814C91"/>
    <w:rsid w:val="00814F7E"/>
    <w:rsid w:val="008153B2"/>
    <w:rsid w:val="008156CD"/>
    <w:rsid w:val="008157DD"/>
    <w:rsid w:val="008161DA"/>
    <w:rsid w:val="00816364"/>
    <w:rsid w:val="008164CE"/>
    <w:rsid w:val="00816902"/>
    <w:rsid w:val="00820455"/>
    <w:rsid w:val="00820528"/>
    <w:rsid w:val="00820B4F"/>
    <w:rsid w:val="00820F35"/>
    <w:rsid w:val="008211FA"/>
    <w:rsid w:val="00821205"/>
    <w:rsid w:val="0082196A"/>
    <w:rsid w:val="00821D85"/>
    <w:rsid w:val="00821E3A"/>
    <w:rsid w:val="00822D5C"/>
    <w:rsid w:val="00822E70"/>
    <w:rsid w:val="008236E1"/>
    <w:rsid w:val="0082424D"/>
    <w:rsid w:val="00824E1A"/>
    <w:rsid w:val="00824F0F"/>
    <w:rsid w:val="00824FAA"/>
    <w:rsid w:val="0082531F"/>
    <w:rsid w:val="0082565C"/>
    <w:rsid w:val="00825C70"/>
    <w:rsid w:val="0082649C"/>
    <w:rsid w:val="008269F1"/>
    <w:rsid w:val="00826FC9"/>
    <w:rsid w:val="0082732C"/>
    <w:rsid w:val="008278EA"/>
    <w:rsid w:val="00827AFB"/>
    <w:rsid w:val="00830CCE"/>
    <w:rsid w:val="00831ED4"/>
    <w:rsid w:val="00831EFF"/>
    <w:rsid w:val="00831FA1"/>
    <w:rsid w:val="008325B7"/>
    <w:rsid w:val="008336D7"/>
    <w:rsid w:val="00833AA4"/>
    <w:rsid w:val="00833BBC"/>
    <w:rsid w:val="0083478F"/>
    <w:rsid w:val="00834931"/>
    <w:rsid w:val="00834B60"/>
    <w:rsid w:val="00835EDB"/>
    <w:rsid w:val="00835FA4"/>
    <w:rsid w:val="00836801"/>
    <w:rsid w:val="0083701D"/>
    <w:rsid w:val="008376DB"/>
    <w:rsid w:val="00837C84"/>
    <w:rsid w:val="00837EB8"/>
    <w:rsid w:val="008416E1"/>
    <w:rsid w:val="00841D5F"/>
    <w:rsid w:val="008428D5"/>
    <w:rsid w:val="00842DBB"/>
    <w:rsid w:val="00842E48"/>
    <w:rsid w:val="0084313B"/>
    <w:rsid w:val="00843A00"/>
    <w:rsid w:val="00844010"/>
    <w:rsid w:val="0084421E"/>
    <w:rsid w:val="0084424A"/>
    <w:rsid w:val="00844661"/>
    <w:rsid w:val="00845AFC"/>
    <w:rsid w:val="00846234"/>
    <w:rsid w:val="0084656F"/>
    <w:rsid w:val="008467D7"/>
    <w:rsid w:val="0084680B"/>
    <w:rsid w:val="00846A63"/>
    <w:rsid w:val="0084721F"/>
    <w:rsid w:val="00847A7C"/>
    <w:rsid w:val="00850E33"/>
    <w:rsid w:val="008513E1"/>
    <w:rsid w:val="0085149F"/>
    <w:rsid w:val="00852705"/>
    <w:rsid w:val="008544A6"/>
    <w:rsid w:val="00855508"/>
    <w:rsid w:val="00855599"/>
    <w:rsid w:val="00855D45"/>
    <w:rsid w:val="00856BBE"/>
    <w:rsid w:val="00856F65"/>
    <w:rsid w:val="00857394"/>
    <w:rsid w:val="00857D91"/>
    <w:rsid w:val="00857E26"/>
    <w:rsid w:val="008600C6"/>
    <w:rsid w:val="00861A81"/>
    <w:rsid w:val="008622E8"/>
    <w:rsid w:val="008625BB"/>
    <w:rsid w:val="00862C49"/>
    <w:rsid w:val="00862CCC"/>
    <w:rsid w:val="00862E29"/>
    <w:rsid w:val="0086339C"/>
    <w:rsid w:val="008634CA"/>
    <w:rsid w:val="00863BBD"/>
    <w:rsid w:val="00863EAD"/>
    <w:rsid w:val="00863ED7"/>
    <w:rsid w:val="0086452E"/>
    <w:rsid w:val="00865734"/>
    <w:rsid w:val="00865932"/>
    <w:rsid w:val="00866287"/>
    <w:rsid w:val="00866A0F"/>
    <w:rsid w:val="00866AB9"/>
    <w:rsid w:val="00867462"/>
    <w:rsid w:val="00867724"/>
    <w:rsid w:val="00867CF5"/>
    <w:rsid w:val="00870CAB"/>
    <w:rsid w:val="00870D74"/>
    <w:rsid w:val="00871093"/>
    <w:rsid w:val="00872796"/>
    <w:rsid w:val="008732D4"/>
    <w:rsid w:val="008735C6"/>
    <w:rsid w:val="0087383F"/>
    <w:rsid w:val="00873938"/>
    <w:rsid w:val="008742C5"/>
    <w:rsid w:val="00874793"/>
    <w:rsid w:val="00875455"/>
    <w:rsid w:val="008763B9"/>
    <w:rsid w:val="00876F44"/>
    <w:rsid w:val="008770A2"/>
    <w:rsid w:val="00877C2D"/>
    <w:rsid w:val="00877C71"/>
    <w:rsid w:val="00877C8A"/>
    <w:rsid w:val="008805F7"/>
    <w:rsid w:val="00881896"/>
    <w:rsid w:val="00881A13"/>
    <w:rsid w:val="00881A8F"/>
    <w:rsid w:val="00882234"/>
    <w:rsid w:val="008827C5"/>
    <w:rsid w:val="008831E8"/>
    <w:rsid w:val="008832F0"/>
    <w:rsid w:val="00884BC8"/>
    <w:rsid w:val="00884C1F"/>
    <w:rsid w:val="00885387"/>
    <w:rsid w:val="008856FF"/>
    <w:rsid w:val="00886724"/>
    <w:rsid w:val="00886CD4"/>
    <w:rsid w:val="00887053"/>
    <w:rsid w:val="00887116"/>
    <w:rsid w:val="00887970"/>
    <w:rsid w:val="00887BC0"/>
    <w:rsid w:val="00890351"/>
    <w:rsid w:val="0089036B"/>
    <w:rsid w:val="00890540"/>
    <w:rsid w:val="008906FA"/>
    <w:rsid w:val="00890CC0"/>
    <w:rsid w:val="0089190B"/>
    <w:rsid w:val="00891A35"/>
    <w:rsid w:val="00891BB5"/>
    <w:rsid w:val="008924A8"/>
    <w:rsid w:val="0089493E"/>
    <w:rsid w:val="008952AA"/>
    <w:rsid w:val="0089546F"/>
    <w:rsid w:val="00895663"/>
    <w:rsid w:val="00895FB4"/>
    <w:rsid w:val="0089647D"/>
    <w:rsid w:val="0089719B"/>
    <w:rsid w:val="0089746F"/>
    <w:rsid w:val="008A1578"/>
    <w:rsid w:val="008A3596"/>
    <w:rsid w:val="008A35A8"/>
    <w:rsid w:val="008A3A7F"/>
    <w:rsid w:val="008A3AA7"/>
    <w:rsid w:val="008A3FA3"/>
    <w:rsid w:val="008A45F1"/>
    <w:rsid w:val="008A47A9"/>
    <w:rsid w:val="008A47C7"/>
    <w:rsid w:val="008A4D5A"/>
    <w:rsid w:val="008A5BFB"/>
    <w:rsid w:val="008A6231"/>
    <w:rsid w:val="008A62F3"/>
    <w:rsid w:val="008A6712"/>
    <w:rsid w:val="008A7AF2"/>
    <w:rsid w:val="008A7D74"/>
    <w:rsid w:val="008A7DEF"/>
    <w:rsid w:val="008A7F4A"/>
    <w:rsid w:val="008B02DA"/>
    <w:rsid w:val="008B1BB7"/>
    <w:rsid w:val="008B1E07"/>
    <w:rsid w:val="008B2175"/>
    <w:rsid w:val="008B29B2"/>
    <w:rsid w:val="008B2D3C"/>
    <w:rsid w:val="008B3327"/>
    <w:rsid w:val="008B3E1C"/>
    <w:rsid w:val="008B495B"/>
    <w:rsid w:val="008B511D"/>
    <w:rsid w:val="008B516F"/>
    <w:rsid w:val="008B695B"/>
    <w:rsid w:val="008B6BB5"/>
    <w:rsid w:val="008B6D8C"/>
    <w:rsid w:val="008C0998"/>
    <w:rsid w:val="008C0CFB"/>
    <w:rsid w:val="008C0EAA"/>
    <w:rsid w:val="008C10EA"/>
    <w:rsid w:val="008C1529"/>
    <w:rsid w:val="008C175E"/>
    <w:rsid w:val="008C2079"/>
    <w:rsid w:val="008C20E1"/>
    <w:rsid w:val="008C22A4"/>
    <w:rsid w:val="008C2382"/>
    <w:rsid w:val="008C3EE9"/>
    <w:rsid w:val="008C4038"/>
    <w:rsid w:val="008C4382"/>
    <w:rsid w:val="008C52D0"/>
    <w:rsid w:val="008C5323"/>
    <w:rsid w:val="008C5E88"/>
    <w:rsid w:val="008C617A"/>
    <w:rsid w:val="008D0656"/>
    <w:rsid w:val="008D0B6F"/>
    <w:rsid w:val="008D1576"/>
    <w:rsid w:val="008D17A0"/>
    <w:rsid w:val="008D2412"/>
    <w:rsid w:val="008D3081"/>
    <w:rsid w:val="008D3C44"/>
    <w:rsid w:val="008D3E2D"/>
    <w:rsid w:val="008D3E4E"/>
    <w:rsid w:val="008D41FA"/>
    <w:rsid w:val="008D454C"/>
    <w:rsid w:val="008D47E2"/>
    <w:rsid w:val="008D4C0C"/>
    <w:rsid w:val="008D5322"/>
    <w:rsid w:val="008D58D5"/>
    <w:rsid w:val="008D5A11"/>
    <w:rsid w:val="008D5E94"/>
    <w:rsid w:val="008D5EB2"/>
    <w:rsid w:val="008D719E"/>
    <w:rsid w:val="008D73A5"/>
    <w:rsid w:val="008E0383"/>
    <w:rsid w:val="008E044C"/>
    <w:rsid w:val="008E0619"/>
    <w:rsid w:val="008E0BA8"/>
    <w:rsid w:val="008E130C"/>
    <w:rsid w:val="008E1353"/>
    <w:rsid w:val="008E1916"/>
    <w:rsid w:val="008E1A2F"/>
    <w:rsid w:val="008E1B62"/>
    <w:rsid w:val="008E1C78"/>
    <w:rsid w:val="008E2F86"/>
    <w:rsid w:val="008E2FAD"/>
    <w:rsid w:val="008E34FA"/>
    <w:rsid w:val="008E37C6"/>
    <w:rsid w:val="008E3E12"/>
    <w:rsid w:val="008E3F2D"/>
    <w:rsid w:val="008E3FF0"/>
    <w:rsid w:val="008E4A8B"/>
    <w:rsid w:val="008E55E7"/>
    <w:rsid w:val="008E5B55"/>
    <w:rsid w:val="008E60FB"/>
    <w:rsid w:val="008E77E5"/>
    <w:rsid w:val="008E7865"/>
    <w:rsid w:val="008E7B1E"/>
    <w:rsid w:val="008F055D"/>
    <w:rsid w:val="008F1170"/>
    <w:rsid w:val="008F178F"/>
    <w:rsid w:val="008F1B05"/>
    <w:rsid w:val="008F1D36"/>
    <w:rsid w:val="008F1FA5"/>
    <w:rsid w:val="008F2995"/>
    <w:rsid w:val="008F29C6"/>
    <w:rsid w:val="008F411E"/>
    <w:rsid w:val="008F49E7"/>
    <w:rsid w:val="008F4C08"/>
    <w:rsid w:val="008F4D4D"/>
    <w:rsid w:val="008F4E4F"/>
    <w:rsid w:val="008F5220"/>
    <w:rsid w:val="008F5966"/>
    <w:rsid w:val="008F6B5F"/>
    <w:rsid w:val="008F6ECA"/>
    <w:rsid w:val="008F77CC"/>
    <w:rsid w:val="008F7E00"/>
    <w:rsid w:val="00900729"/>
    <w:rsid w:val="00901641"/>
    <w:rsid w:val="009028ED"/>
    <w:rsid w:val="00902DD4"/>
    <w:rsid w:val="009046FE"/>
    <w:rsid w:val="0090539A"/>
    <w:rsid w:val="00905E87"/>
    <w:rsid w:val="00905E8C"/>
    <w:rsid w:val="009065A9"/>
    <w:rsid w:val="00906AD1"/>
    <w:rsid w:val="00907778"/>
    <w:rsid w:val="00907C1B"/>
    <w:rsid w:val="00910388"/>
    <w:rsid w:val="00910A98"/>
    <w:rsid w:val="00910B80"/>
    <w:rsid w:val="00910D14"/>
    <w:rsid w:val="00910E57"/>
    <w:rsid w:val="00910ECF"/>
    <w:rsid w:val="0091112B"/>
    <w:rsid w:val="0091142A"/>
    <w:rsid w:val="00911582"/>
    <w:rsid w:val="00911A95"/>
    <w:rsid w:val="00911BB2"/>
    <w:rsid w:val="00911C0C"/>
    <w:rsid w:val="00911ED5"/>
    <w:rsid w:val="0091303D"/>
    <w:rsid w:val="00913613"/>
    <w:rsid w:val="00913A08"/>
    <w:rsid w:val="00913BAD"/>
    <w:rsid w:val="00914091"/>
    <w:rsid w:val="0091412B"/>
    <w:rsid w:val="00914BFF"/>
    <w:rsid w:val="00915907"/>
    <w:rsid w:val="00915920"/>
    <w:rsid w:val="00915C96"/>
    <w:rsid w:val="00916687"/>
    <w:rsid w:val="00916AE8"/>
    <w:rsid w:val="0091782C"/>
    <w:rsid w:val="00920AA0"/>
    <w:rsid w:val="00920AB0"/>
    <w:rsid w:val="00920B3A"/>
    <w:rsid w:val="009211EF"/>
    <w:rsid w:val="0092125F"/>
    <w:rsid w:val="00921403"/>
    <w:rsid w:val="00921FEA"/>
    <w:rsid w:val="00922579"/>
    <w:rsid w:val="009225DD"/>
    <w:rsid w:val="0092283E"/>
    <w:rsid w:val="00923B25"/>
    <w:rsid w:val="00923D4F"/>
    <w:rsid w:val="00923E29"/>
    <w:rsid w:val="009240FC"/>
    <w:rsid w:val="009248B7"/>
    <w:rsid w:val="009248C1"/>
    <w:rsid w:val="00924A81"/>
    <w:rsid w:val="00924BD2"/>
    <w:rsid w:val="00924EE9"/>
    <w:rsid w:val="009253EE"/>
    <w:rsid w:val="00925F3C"/>
    <w:rsid w:val="0092643A"/>
    <w:rsid w:val="009264BF"/>
    <w:rsid w:val="00926B4A"/>
    <w:rsid w:val="0092732E"/>
    <w:rsid w:val="00927A8C"/>
    <w:rsid w:val="00930159"/>
    <w:rsid w:val="0093170A"/>
    <w:rsid w:val="00931BB6"/>
    <w:rsid w:val="00932708"/>
    <w:rsid w:val="0093278B"/>
    <w:rsid w:val="00932971"/>
    <w:rsid w:val="00932A17"/>
    <w:rsid w:val="00932CB2"/>
    <w:rsid w:val="009336B1"/>
    <w:rsid w:val="009336E8"/>
    <w:rsid w:val="00933BBC"/>
    <w:rsid w:val="00933EF5"/>
    <w:rsid w:val="00934562"/>
    <w:rsid w:val="009345BA"/>
    <w:rsid w:val="009348EE"/>
    <w:rsid w:val="00934AAD"/>
    <w:rsid w:val="00935103"/>
    <w:rsid w:val="009356A3"/>
    <w:rsid w:val="00935B09"/>
    <w:rsid w:val="00935B12"/>
    <w:rsid w:val="00936A65"/>
    <w:rsid w:val="00936CAB"/>
    <w:rsid w:val="00936F65"/>
    <w:rsid w:val="00937B93"/>
    <w:rsid w:val="00937EEC"/>
    <w:rsid w:val="00940294"/>
    <w:rsid w:val="0094029C"/>
    <w:rsid w:val="00940493"/>
    <w:rsid w:val="0094080B"/>
    <w:rsid w:val="00940E05"/>
    <w:rsid w:val="00942551"/>
    <w:rsid w:val="00942FCC"/>
    <w:rsid w:val="0094301E"/>
    <w:rsid w:val="009431AF"/>
    <w:rsid w:val="00943715"/>
    <w:rsid w:val="00943D9E"/>
    <w:rsid w:val="0094407A"/>
    <w:rsid w:val="009440F0"/>
    <w:rsid w:val="00945089"/>
    <w:rsid w:val="009459B3"/>
    <w:rsid w:val="0094679B"/>
    <w:rsid w:val="00946AF1"/>
    <w:rsid w:val="00946C52"/>
    <w:rsid w:val="00946EA7"/>
    <w:rsid w:val="00946F06"/>
    <w:rsid w:val="00947136"/>
    <w:rsid w:val="00947FD2"/>
    <w:rsid w:val="009504F8"/>
    <w:rsid w:val="00950751"/>
    <w:rsid w:val="00950A7F"/>
    <w:rsid w:val="00952D87"/>
    <w:rsid w:val="00953DCB"/>
    <w:rsid w:val="00953EAD"/>
    <w:rsid w:val="00954367"/>
    <w:rsid w:val="00955647"/>
    <w:rsid w:val="009558F1"/>
    <w:rsid w:val="00955BD5"/>
    <w:rsid w:val="00955F07"/>
    <w:rsid w:val="00955F40"/>
    <w:rsid w:val="00956113"/>
    <w:rsid w:val="00956C6E"/>
    <w:rsid w:val="00956EA1"/>
    <w:rsid w:val="0095714B"/>
    <w:rsid w:val="00957C6A"/>
    <w:rsid w:val="00957C70"/>
    <w:rsid w:val="009607F5"/>
    <w:rsid w:val="00960AF8"/>
    <w:rsid w:val="00960D25"/>
    <w:rsid w:val="009615D7"/>
    <w:rsid w:val="00961E9F"/>
    <w:rsid w:val="00961F08"/>
    <w:rsid w:val="00961F42"/>
    <w:rsid w:val="00962E5B"/>
    <w:rsid w:val="00963854"/>
    <w:rsid w:val="00963CFE"/>
    <w:rsid w:val="0096544E"/>
    <w:rsid w:val="009657B2"/>
    <w:rsid w:val="00965A9E"/>
    <w:rsid w:val="00965B46"/>
    <w:rsid w:val="00965BEC"/>
    <w:rsid w:val="00965F60"/>
    <w:rsid w:val="0096733E"/>
    <w:rsid w:val="009673BE"/>
    <w:rsid w:val="0096756C"/>
    <w:rsid w:val="009677EB"/>
    <w:rsid w:val="00967AD3"/>
    <w:rsid w:val="00967F5A"/>
    <w:rsid w:val="00970743"/>
    <w:rsid w:val="00971440"/>
    <w:rsid w:val="00971872"/>
    <w:rsid w:val="00971A6D"/>
    <w:rsid w:val="00971D23"/>
    <w:rsid w:val="00971DF1"/>
    <w:rsid w:val="00972A4C"/>
    <w:rsid w:val="00972D36"/>
    <w:rsid w:val="0097329A"/>
    <w:rsid w:val="00973FEF"/>
    <w:rsid w:val="00974101"/>
    <w:rsid w:val="009750E8"/>
    <w:rsid w:val="00975195"/>
    <w:rsid w:val="0097572D"/>
    <w:rsid w:val="00975B8D"/>
    <w:rsid w:val="00976682"/>
    <w:rsid w:val="0097699E"/>
    <w:rsid w:val="00976D55"/>
    <w:rsid w:val="00976E83"/>
    <w:rsid w:val="009773FB"/>
    <w:rsid w:val="00977B0A"/>
    <w:rsid w:val="00977C52"/>
    <w:rsid w:val="00980F7D"/>
    <w:rsid w:val="009813B4"/>
    <w:rsid w:val="0098224B"/>
    <w:rsid w:val="00982FB1"/>
    <w:rsid w:val="00983865"/>
    <w:rsid w:val="00983887"/>
    <w:rsid w:val="009841DC"/>
    <w:rsid w:val="00984EB5"/>
    <w:rsid w:val="009853F0"/>
    <w:rsid w:val="00985A39"/>
    <w:rsid w:val="00985BBA"/>
    <w:rsid w:val="00986543"/>
    <w:rsid w:val="00986773"/>
    <w:rsid w:val="009869C0"/>
    <w:rsid w:val="009879AE"/>
    <w:rsid w:val="00987BC7"/>
    <w:rsid w:val="00990B4E"/>
    <w:rsid w:val="00990C03"/>
    <w:rsid w:val="00990D4C"/>
    <w:rsid w:val="00991479"/>
    <w:rsid w:val="00992518"/>
    <w:rsid w:val="00992762"/>
    <w:rsid w:val="00992F92"/>
    <w:rsid w:val="0099302C"/>
    <w:rsid w:val="0099303B"/>
    <w:rsid w:val="009945A2"/>
    <w:rsid w:val="00995304"/>
    <w:rsid w:val="00995835"/>
    <w:rsid w:val="00995C14"/>
    <w:rsid w:val="00995EEE"/>
    <w:rsid w:val="00996978"/>
    <w:rsid w:val="00996CD6"/>
    <w:rsid w:val="00997405"/>
    <w:rsid w:val="009975A3"/>
    <w:rsid w:val="00997743"/>
    <w:rsid w:val="009A06FF"/>
    <w:rsid w:val="009A0CA0"/>
    <w:rsid w:val="009A0E0E"/>
    <w:rsid w:val="009A0EB5"/>
    <w:rsid w:val="009A1583"/>
    <w:rsid w:val="009A1791"/>
    <w:rsid w:val="009A1F7F"/>
    <w:rsid w:val="009A3820"/>
    <w:rsid w:val="009A3A0F"/>
    <w:rsid w:val="009A3E27"/>
    <w:rsid w:val="009A3E82"/>
    <w:rsid w:val="009A46B4"/>
    <w:rsid w:val="009A46E7"/>
    <w:rsid w:val="009A47B8"/>
    <w:rsid w:val="009A4F4D"/>
    <w:rsid w:val="009A640A"/>
    <w:rsid w:val="009A654D"/>
    <w:rsid w:val="009A700A"/>
    <w:rsid w:val="009A7788"/>
    <w:rsid w:val="009A7AFE"/>
    <w:rsid w:val="009B0007"/>
    <w:rsid w:val="009B05C6"/>
    <w:rsid w:val="009B08D2"/>
    <w:rsid w:val="009B1663"/>
    <w:rsid w:val="009B1927"/>
    <w:rsid w:val="009B1ADB"/>
    <w:rsid w:val="009B2400"/>
    <w:rsid w:val="009B293D"/>
    <w:rsid w:val="009B2A4F"/>
    <w:rsid w:val="009B31A3"/>
    <w:rsid w:val="009B3463"/>
    <w:rsid w:val="009B360B"/>
    <w:rsid w:val="009B3ABF"/>
    <w:rsid w:val="009B4E61"/>
    <w:rsid w:val="009B5E01"/>
    <w:rsid w:val="009B6676"/>
    <w:rsid w:val="009B705D"/>
    <w:rsid w:val="009C00D6"/>
    <w:rsid w:val="009C0153"/>
    <w:rsid w:val="009C017E"/>
    <w:rsid w:val="009C0260"/>
    <w:rsid w:val="009C0613"/>
    <w:rsid w:val="009C0CB0"/>
    <w:rsid w:val="009C0F9A"/>
    <w:rsid w:val="009C185D"/>
    <w:rsid w:val="009C1951"/>
    <w:rsid w:val="009C239C"/>
    <w:rsid w:val="009C2716"/>
    <w:rsid w:val="009C2B58"/>
    <w:rsid w:val="009C2C62"/>
    <w:rsid w:val="009C2CBE"/>
    <w:rsid w:val="009C2E59"/>
    <w:rsid w:val="009C3B30"/>
    <w:rsid w:val="009C3E8F"/>
    <w:rsid w:val="009C4757"/>
    <w:rsid w:val="009C50E8"/>
    <w:rsid w:val="009C5CBC"/>
    <w:rsid w:val="009C603D"/>
    <w:rsid w:val="009C6B17"/>
    <w:rsid w:val="009C6F5B"/>
    <w:rsid w:val="009C6F8F"/>
    <w:rsid w:val="009C7AD1"/>
    <w:rsid w:val="009C7ED4"/>
    <w:rsid w:val="009D071F"/>
    <w:rsid w:val="009D0A37"/>
    <w:rsid w:val="009D0BD6"/>
    <w:rsid w:val="009D0D1C"/>
    <w:rsid w:val="009D1E8E"/>
    <w:rsid w:val="009D2361"/>
    <w:rsid w:val="009D2906"/>
    <w:rsid w:val="009D3C12"/>
    <w:rsid w:val="009D3D94"/>
    <w:rsid w:val="009D4084"/>
    <w:rsid w:val="009D46D9"/>
    <w:rsid w:val="009D51D7"/>
    <w:rsid w:val="009D5944"/>
    <w:rsid w:val="009D5F81"/>
    <w:rsid w:val="009D5FC8"/>
    <w:rsid w:val="009D62A7"/>
    <w:rsid w:val="009D6B92"/>
    <w:rsid w:val="009D7CEF"/>
    <w:rsid w:val="009E07A2"/>
    <w:rsid w:val="009E08B0"/>
    <w:rsid w:val="009E08D1"/>
    <w:rsid w:val="009E0A92"/>
    <w:rsid w:val="009E19DD"/>
    <w:rsid w:val="009E1CF6"/>
    <w:rsid w:val="009E24D8"/>
    <w:rsid w:val="009E31DC"/>
    <w:rsid w:val="009E3650"/>
    <w:rsid w:val="009E36FA"/>
    <w:rsid w:val="009E37D7"/>
    <w:rsid w:val="009E3D5B"/>
    <w:rsid w:val="009E4E15"/>
    <w:rsid w:val="009E60EA"/>
    <w:rsid w:val="009E6645"/>
    <w:rsid w:val="009E6D8E"/>
    <w:rsid w:val="009E7433"/>
    <w:rsid w:val="009E77EA"/>
    <w:rsid w:val="009E78B2"/>
    <w:rsid w:val="009F002B"/>
    <w:rsid w:val="009F0097"/>
    <w:rsid w:val="009F0392"/>
    <w:rsid w:val="009F05D3"/>
    <w:rsid w:val="009F14F1"/>
    <w:rsid w:val="009F1551"/>
    <w:rsid w:val="009F15A9"/>
    <w:rsid w:val="009F18A7"/>
    <w:rsid w:val="009F1DCE"/>
    <w:rsid w:val="009F24F5"/>
    <w:rsid w:val="009F35A5"/>
    <w:rsid w:val="009F3F50"/>
    <w:rsid w:val="009F414F"/>
    <w:rsid w:val="009F418A"/>
    <w:rsid w:val="009F47F6"/>
    <w:rsid w:val="009F496B"/>
    <w:rsid w:val="009F5018"/>
    <w:rsid w:val="009F5376"/>
    <w:rsid w:val="009F60E3"/>
    <w:rsid w:val="009F6994"/>
    <w:rsid w:val="009F7739"/>
    <w:rsid w:val="009F7B80"/>
    <w:rsid w:val="009F7DF9"/>
    <w:rsid w:val="00A00233"/>
    <w:rsid w:val="00A00475"/>
    <w:rsid w:val="00A0135F"/>
    <w:rsid w:val="00A01836"/>
    <w:rsid w:val="00A024E2"/>
    <w:rsid w:val="00A03426"/>
    <w:rsid w:val="00A034B6"/>
    <w:rsid w:val="00A03823"/>
    <w:rsid w:val="00A03E06"/>
    <w:rsid w:val="00A03E48"/>
    <w:rsid w:val="00A0415C"/>
    <w:rsid w:val="00A0437B"/>
    <w:rsid w:val="00A04542"/>
    <w:rsid w:val="00A04DB4"/>
    <w:rsid w:val="00A05AAD"/>
    <w:rsid w:val="00A05BB5"/>
    <w:rsid w:val="00A06E08"/>
    <w:rsid w:val="00A07373"/>
    <w:rsid w:val="00A07969"/>
    <w:rsid w:val="00A103D2"/>
    <w:rsid w:val="00A1059E"/>
    <w:rsid w:val="00A10728"/>
    <w:rsid w:val="00A109F3"/>
    <w:rsid w:val="00A11419"/>
    <w:rsid w:val="00A11B47"/>
    <w:rsid w:val="00A1245E"/>
    <w:rsid w:val="00A126E3"/>
    <w:rsid w:val="00A12C2D"/>
    <w:rsid w:val="00A13C57"/>
    <w:rsid w:val="00A13D23"/>
    <w:rsid w:val="00A14247"/>
    <w:rsid w:val="00A14496"/>
    <w:rsid w:val="00A1528F"/>
    <w:rsid w:val="00A15559"/>
    <w:rsid w:val="00A156A2"/>
    <w:rsid w:val="00A1594D"/>
    <w:rsid w:val="00A159D5"/>
    <w:rsid w:val="00A15C6A"/>
    <w:rsid w:val="00A1622C"/>
    <w:rsid w:val="00A16A25"/>
    <w:rsid w:val="00A16AB8"/>
    <w:rsid w:val="00A16B66"/>
    <w:rsid w:val="00A16C50"/>
    <w:rsid w:val="00A17B06"/>
    <w:rsid w:val="00A20288"/>
    <w:rsid w:val="00A20A83"/>
    <w:rsid w:val="00A20A95"/>
    <w:rsid w:val="00A20CA9"/>
    <w:rsid w:val="00A21929"/>
    <w:rsid w:val="00A22170"/>
    <w:rsid w:val="00A22C66"/>
    <w:rsid w:val="00A22D9B"/>
    <w:rsid w:val="00A2374C"/>
    <w:rsid w:val="00A239EF"/>
    <w:rsid w:val="00A23ACF"/>
    <w:rsid w:val="00A2421F"/>
    <w:rsid w:val="00A243B7"/>
    <w:rsid w:val="00A25651"/>
    <w:rsid w:val="00A2590B"/>
    <w:rsid w:val="00A268D7"/>
    <w:rsid w:val="00A26D17"/>
    <w:rsid w:val="00A27865"/>
    <w:rsid w:val="00A278D5"/>
    <w:rsid w:val="00A3051D"/>
    <w:rsid w:val="00A30E9E"/>
    <w:rsid w:val="00A31216"/>
    <w:rsid w:val="00A31B17"/>
    <w:rsid w:val="00A32120"/>
    <w:rsid w:val="00A32BA6"/>
    <w:rsid w:val="00A32EBA"/>
    <w:rsid w:val="00A33091"/>
    <w:rsid w:val="00A33432"/>
    <w:rsid w:val="00A33994"/>
    <w:rsid w:val="00A33D62"/>
    <w:rsid w:val="00A3425A"/>
    <w:rsid w:val="00A3442F"/>
    <w:rsid w:val="00A34E39"/>
    <w:rsid w:val="00A35896"/>
    <w:rsid w:val="00A35B34"/>
    <w:rsid w:val="00A361EB"/>
    <w:rsid w:val="00A363CF"/>
    <w:rsid w:val="00A3642C"/>
    <w:rsid w:val="00A3664F"/>
    <w:rsid w:val="00A36B33"/>
    <w:rsid w:val="00A36F1F"/>
    <w:rsid w:val="00A36F92"/>
    <w:rsid w:val="00A3743C"/>
    <w:rsid w:val="00A376D2"/>
    <w:rsid w:val="00A40036"/>
    <w:rsid w:val="00A40437"/>
    <w:rsid w:val="00A404CA"/>
    <w:rsid w:val="00A40CB4"/>
    <w:rsid w:val="00A41B1C"/>
    <w:rsid w:val="00A42972"/>
    <w:rsid w:val="00A43C39"/>
    <w:rsid w:val="00A43EB9"/>
    <w:rsid w:val="00A442CF"/>
    <w:rsid w:val="00A45240"/>
    <w:rsid w:val="00A45A46"/>
    <w:rsid w:val="00A45E98"/>
    <w:rsid w:val="00A45ED5"/>
    <w:rsid w:val="00A46BC1"/>
    <w:rsid w:val="00A46EEA"/>
    <w:rsid w:val="00A470A9"/>
    <w:rsid w:val="00A47F10"/>
    <w:rsid w:val="00A47F2D"/>
    <w:rsid w:val="00A50109"/>
    <w:rsid w:val="00A5071B"/>
    <w:rsid w:val="00A509A7"/>
    <w:rsid w:val="00A50E02"/>
    <w:rsid w:val="00A5135F"/>
    <w:rsid w:val="00A5168D"/>
    <w:rsid w:val="00A517FE"/>
    <w:rsid w:val="00A51FDF"/>
    <w:rsid w:val="00A522E0"/>
    <w:rsid w:val="00A52A21"/>
    <w:rsid w:val="00A52DD9"/>
    <w:rsid w:val="00A53725"/>
    <w:rsid w:val="00A53B1F"/>
    <w:rsid w:val="00A54588"/>
    <w:rsid w:val="00A54B5F"/>
    <w:rsid w:val="00A54DD3"/>
    <w:rsid w:val="00A558E4"/>
    <w:rsid w:val="00A55E1D"/>
    <w:rsid w:val="00A55EE5"/>
    <w:rsid w:val="00A55EEC"/>
    <w:rsid w:val="00A56068"/>
    <w:rsid w:val="00A562F2"/>
    <w:rsid w:val="00A56541"/>
    <w:rsid w:val="00A56C81"/>
    <w:rsid w:val="00A56E7A"/>
    <w:rsid w:val="00A57206"/>
    <w:rsid w:val="00A57293"/>
    <w:rsid w:val="00A57470"/>
    <w:rsid w:val="00A57CC4"/>
    <w:rsid w:val="00A60C85"/>
    <w:rsid w:val="00A6109D"/>
    <w:rsid w:val="00A6150D"/>
    <w:rsid w:val="00A62CA2"/>
    <w:rsid w:val="00A63109"/>
    <w:rsid w:val="00A637CC"/>
    <w:rsid w:val="00A6395A"/>
    <w:rsid w:val="00A63DF7"/>
    <w:rsid w:val="00A64277"/>
    <w:rsid w:val="00A64713"/>
    <w:rsid w:val="00A655FC"/>
    <w:rsid w:val="00A6562A"/>
    <w:rsid w:val="00A656E8"/>
    <w:rsid w:val="00A65960"/>
    <w:rsid w:val="00A6613C"/>
    <w:rsid w:val="00A661E3"/>
    <w:rsid w:val="00A662C4"/>
    <w:rsid w:val="00A674A3"/>
    <w:rsid w:val="00A70921"/>
    <w:rsid w:val="00A70CC1"/>
    <w:rsid w:val="00A70E18"/>
    <w:rsid w:val="00A70FF2"/>
    <w:rsid w:val="00A710F7"/>
    <w:rsid w:val="00A71AE8"/>
    <w:rsid w:val="00A71BA4"/>
    <w:rsid w:val="00A71D72"/>
    <w:rsid w:val="00A71FC7"/>
    <w:rsid w:val="00A725D9"/>
    <w:rsid w:val="00A7273F"/>
    <w:rsid w:val="00A7459B"/>
    <w:rsid w:val="00A748EA"/>
    <w:rsid w:val="00A74B85"/>
    <w:rsid w:val="00A74C80"/>
    <w:rsid w:val="00A75466"/>
    <w:rsid w:val="00A75A36"/>
    <w:rsid w:val="00A760F8"/>
    <w:rsid w:val="00A76416"/>
    <w:rsid w:val="00A76976"/>
    <w:rsid w:val="00A77F64"/>
    <w:rsid w:val="00A80C35"/>
    <w:rsid w:val="00A80D00"/>
    <w:rsid w:val="00A81298"/>
    <w:rsid w:val="00A81574"/>
    <w:rsid w:val="00A816BC"/>
    <w:rsid w:val="00A81789"/>
    <w:rsid w:val="00A818D5"/>
    <w:rsid w:val="00A82335"/>
    <w:rsid w:val="00A82AAF"/>
    <w:rsid w:val="00A82AE1"/>
    <w:rsid w:val="00A830E8"/>
    <w:rsid w:val="00A8330E"/>
    <w:rsid w:val="00A838AA"/>
    <w:rsid w:val="00A83960"/>
    <w:rsid w:val="00A84466"/>
    <w:rsid w:val="00A84A17"/>
    <w:rsid w:val="00A84D52"/>
    <w:rsid w:val="00A85038"/>
    <w:rsid w:val="00A85056"/>
    <w:rsid w:val="00A8510D"/>
    <w:rsid w:val="00A85529"/>
    <w:rsid w:val="00A85BDB"/>
    <w:rsid w:val="00A8691D"/>
    <w:rsid w:val="00A86B41"/>
    <w:rsid w:val="00A87BAB"/>
    <w:rsid w:val="00A87C17"/>
    <w:rsid w:val="00A903CE"/>
    <w:rsid w:val="00A9081F"/>
    <w:rsid w:val="00A91A20"/>
    <w:rsid w:val="00A91AED"/>
    <w:rsid w:val="00A92757"/>
    <w:rsid w:val="00A92930"/>
    <w:rsid w:val="00A92D99"/>
    <w:rsid w:val="00A931C4"/>
    <w:rsid w:val="00A934F0"/>
    <w:rsid w:val="00A93CFF"/>
    <w:rsid w:val="00A93DA6"/>
    <w:rsid w:val="00A94FB0"/>
    <w:rsid w:val="00A9512E"/>
    <w:rsid w:val="00A95614"/>
    <w:rsid w:val="00A957AE"/>
    <w:rsid w:val="00A95CFC"/>
    <w:rsid w:val="00A96C34"/>
    <w:rsid w:val="00A96C58"/>
    <w:rsid w:val="00A97117"/>
    <w:rsid w:val="00A975DA"/>
    <w:rsid w:val="00A97692"/>
    <w:rsid w:val="00A97D5B"/>
    <w:rsid w:val="00A97FE2"/>
    <w:rsid w:val="00AA051F"/>
    <w:rsid w:val="00AA0853"/>
    <w:rsid w:val="00AA0DA6"/>
    <w:rsid w:val="00AA1354"/>
    <w:rsid w:val="00AA1AF4"/>
    <w:rsid w:val="00AA2196"/>
    <w:rsid w:val="00AA26BE"/>
    <w:rsid w:val="00AA2AAF"/>
    <w:rsid w:val="00AA3155"/>
    <w:rsid w:val="00AA39E0"/>
    <w:rsid w:val="00AA3F71"/>
    <w:rsid w:val="00AA3FCE"/>
    <w:rsid w:val="00AA4545"/>
    <w:rsid w:val="00AA4648"/>
    <w:rsid w:val="00AA53BD"/>
    <w:rsid w:val="00AA581A"/>
    <w:rsid w:val="00AA6561"/>
    <w:rsid w:val="00AA67A2"/>
    <w:rsid w:val="00AA6C42"/>
    <w:rsid w:val="00AA7079"/>
    <w:rsid w:val="00AA7CED"/>
    <w:rsid w:val="00AA7D34"/>
    <w:rsid w:val="00AA7FD8"/>
    <w:rsid w:val="00AB0BC0"/>
    <w:rsid w:val="00AB1313"/>
    <w:rsid w:val="00AB15D2"/>
    <w:rsid w:val="00AB197D"/>
    <w:rsid w:val="00AB1AAD"/>
    <w:rsid w:val="00AB20A7"/>
    <w:rsid w:val="00AB3C6F"/>
    <w:rsid w:val="00AB473E"/>
    <w:rsid w:val="00AB4CDA"/>
    <w:rsid w:val="00AB51C5"/>
    <w:rsid w:val="00AB5348"/>
    <w:rsid w:val="00AB5B02"/>
    <w:rsid w:val="00AB5EA9"/>
    <w:rsid w:val="00AB5FED"/>
    <w:rsid w:val="00AB60AA"/>
    <w:rsid w:val="00AB6145"/>
    <w:rsid w:val="00AB756E"/>
    <w:rsid w:val="00AB784B"/>
    <w:rsid w:val="00AB7B21"/>
    <w:rsid w:val="00AC025E"/>
    <w:rsid w:val="00AC0803"/>
    <w:rsid w:val="00AC0F40"/>
    <w:rsid w:val="00AC2212"/>
    <w:rsid w:val="00AC2AB5"/>
    <w:rsid w:val="00AC314A"/>
    <w:rsid w:val="00AC3189"/>
    <w:rsid w:val="00AC3BA8"/>
    <w:rsid w:val="00AC42C6"/>
    <w:rsid w:val="00AC4878"/>
    <w:rsid w:val="00AC547A"/>
    <w:rsid w:val="00AC57EA"/>
    <w:rsid w:val="00AC641C"/>
    <w:rsid w:val="00AC6FBC"/>
    <w:rsid w:val="00AC79C9"/>
    <w:rsid w:val="00AC7A54"/>
    <w:rsid w:val="00AD0DFD"/>
    <w:rsid w:val="00AD11A3"/>
    <w:rsid w:val="00AD19D6"/>
    <w:rsid w:val="00AD1AEC"/>
    <w:rsid w:val="00AD21EC"/>
    <w:rsid w:val="00AD23CE"/>
    <w:rsid w:val="00AD2B56"/>
    <w:rsid w:val="00AD2B71"/>
    <w:rsid w:val="00AD323A"/>
    <w:rsid w:val="00AD3B86"/>
    <w:rsid w:val="00AD4102"/>
    <w:rsid w:val="00AD445E"/>
    <w:rsid w:val="00AD450E"/>
    <w:rsid w:val="00AD49CE"/>
    <w:rsid w:val="00AD4AB1"/>
    <w:rsid w:val="00AD55EC"/>
    <w:rsid w:val="00AD5B83"/>
    <w:rsid w:val="00AD5E5E"/>
    <w:rsid w:val="00AD5ECC"/>
    <w:rsid w:val="00AD5F4C"/>
    <w:rsid w:val="00AD612B"/>
    <w:rsid w:val="00AD6F2F"/>
    <w:rsid w:val="00AD73DA"/>
    <w:rsid w:val="00AD795F"/>
    <w:rsid w:val="00AE087D"/>
    <w:rsid w:val="00AE0D93"/>
    <w:rsid w:val="00AE10BB"/>
    <w:rsid w:val="00AE1212"/>
    <w:rsid w:val="00AE1D57"/>
    <w:rsid w:val="00AE232B"/>
    <w:rsid w:val="00AE2361"/>
    <w:rsid w:val="00AE24E8"/>
    <w:rsid w:val="00AE257B"/>
    <w:rsid w:val="00AE2F5B"/>
    <w:rsid w:val="00AE34FE"/>
    <w:rsid w:val="00AE3E22"/>
    <w:rsid w:val="00AE4022"/>
    <w:rsid w:val="00AE484D"/>
    <w:rsid w:val="00AE4C34"/>
    <w:rsid w:val="00AE55E9"/>
    <w:rsid w:val="00AE5826"/>
    <w:rsid w:val="00AE58BD"/>
    <w:rsid w:val="00AE5C4A"/>
    <w:rsid w:val="00AE61AC"/>
    <w:rsid w:val="00AE7793"/>
    <w:rsid w:val="00AE7A2A"/>
    <w:rsid w:val="00AE7D58"/>
    <w:rsid w:val="00AE7E40"/>
    <w:rsid w:val="00AF0068"/>
    <w:rsid w:val="00AF03A8"/>
    <w:rsid w:val="00AF042F"/>
    <w:rsid w:val="00AF05EC"/>
    <w:rsid w:val="00AF13F6"/>
    <w:rsid w:val="00AF243D"/>
    <w:rsid w:val="00AF27DF"/>
    <w:rsid w:val="00AF39DF"/>
    <w:rsid w:val="00AF4019"/>
    <w:rsid w:val="00AF4B22"/>
    <w:rsid w:val="00AF54C6"/>
    <w:rsid w:val="00AF5CF0"/>
    <w:rsid w:val="00AF60E8"/>
    <w:rsid w:val="00AF66E9"/>
    <w:rsid w:val="00AF6731"/>
    <w:rsid w:val="00AF67D4"/>
    <w:rsid w:val="00AF719A"/>
    <w:rsid w:val="00AF7523"/>
    <w:rsid w:val="00AF76FE"/>
    <w:rsid w:val="00AF7A79"/>
    <w:rsid w:val="00AF7F89"/>
    <w:rsid w:val="00B002AA"/>
    <w:rsid w:val="00B00415"/>
    <w:rsid w:val="00B011E6"/>
    <w:rsid w:val="00B0187E"/>
    <w:rsid w:val="00B01A49"/>
    <w:rsid w:val="00B01BB8"/>
    <w:rsid w:val="00B01DB6"/>
    <w:rsid w:val="00B02EB2"/>
    <w:rsid w:val="00B03451"/>
    <w:rsid w:val="00B0394E"/>
    <w:rsid w:val="00B03A77"/>
    <w:rsid w:val="00B03AC8"/>
    <w:rsid w:val="00B03C8F"/>
    <w:rsid w:val="00B04AD9"/>
    <w:rsid w:val="00B04C91"/>
    <w:rsid w:val="00B06557"/>
    <w:rsid w:val="00B067CE"/>
    <w:rsid w:val="00B06922"/>
    <w:rsid w:val="00B07AFE"/>
    <w:rsid w:val="00B07C41"/>
    <w:rsid w:val="00B07C70"/>
    <w:rsid w:val="00B07C7C"/>
    <w:rsid w:val="00B07C88"/>
    <w:rsid w:val="00B10000"/>
    <w:rsid w:val="00B10A8E"/>
    <w:rsid w:val="00B10BD1"/>
    <w:rsid w:val="00B10EB8"/>
    <w:rsid w:val="00B10EC2"/>
    <w:rsid w:val="00B117B6"/>
    <w:rsid w:val="00B117C2"/>
    <w:rsid w:val="00B11A2C"/>
    <w:rsid w:val="00B124CF"/>
    <w:rsid w:val="00B14272"/>
    <w:rsid w:val="00B15AAA"/>
    <w:rsid w:val="00B15C2D"/>
    <w:rsid w:val="00B16098"/>
    <w:rsid w:val="00B16430"/>
    <w:rsid w:val="00B166C0"/>
    <w:rsid w:val="00B16783"/>
    <w:rsid w:val="00B16DBC"/>
    <w:rsid w:val="00B17B64"/>
    <w:rsid w:val="00B17B95"/>
    <w:rsid w:val="00B20938"/>
    <w:rsid w:val="00B20E49"/>
    <w:rsid w:val="00B20F82"/>
    <w:rsid w:val="00B215C1"/>
    <w:rsid w:val="00B216C8"/>
    <w:rsid w:val="00B21B18"/>
    <w:rsid w:val="00B21E68"/>
    <w:rsid w:val="00B22060"/>
    <w:rsid w:val="00B22537"/>
    <w:rsid w:val="00B227E6"/>
    <w:rsid w:val="00B2291C"/>
    <w:rsid w:val="00B23874"/>
    <w:rsid w:val="00B23D55"/>
    <w:rsid w:val="00B25A80"/>
    <w:rsid w:val="00B25D93"/>
    <w:rsid w:val="00B25FFE"/>
    <w:rsid w:val="00B2620F"/>
    <w:rsid w:val="00B262E6"/>
    <w:rsid w:val="00B264EC"/>
    <w:rsid w:val="00B26D5B"/>
    <w:rsid w:val="00B271FF"/>
    <w:rsid w:val="00B274B6"/>
    <w:rsid w:val="00B30979"/>
    <w:rsid w:val="00B3134C"/>
    <w:rsid w:val="00B3196F"/>
    <w:rsid w:val="00B31C05"/>
    <w:rsid w:val="00B32F63"/>
    <w:rsid w:val="00B3380F"/>
    <w:rsid w:val="00B33AFA"/>
    <w:rsid w:val="00B33C9F"/>
    <w:rsid w:val="00B33D2E"/>
    <w:rsid w:val="00B3419B"/>
    <w:rsid w:val="00B34303"/>
    <w:rsid w:val="00B346C8"/>
    <w:rsid w:val="00B3496B"/>
    <w:rsid w:val="00B34B9E"/>
    <w:rsid w:val="00B34D3E"/>
    <w:rsid w:val="00B366F6"/>
    <w:rsid w:val="00B3671D"/>
    <w:rsid w:val="00B37F07"/>
    <w:rsid w:val="00B400FA"/>
    <w:rsid w:val="00B403E8"/>
    <w:rsid w:val="00B40C70"/>
    <w:rsid w:val="00B412AF"/>
    <w:rsid w:val="00B41839"/>
    <w:rsid w:val="00B41D6A"/>
    <w:rsid w:val="00B4218D"/>
    <w:rsid w:val="00B42487"/>
    <w:rsid w:val="00B427EB"/>
    <w:rsid w:val="00B42D4A"/>
    <w:rsid w:val="00B42EFB"/>
    <w:rsid w:val="00B43073"/>
    <w:rsid w:val="00B4345D"/>
    <w:rsid w:val="00B4355B"/>
    <w:rsid w:val="00B43B0E"/>
    <w:rsid w:val="00B44BEA"/>
    <w:rsid w:val="00B44C45"/>
    <w:rsid w:val="00B45C03"/>
    <w:rsid w:val="00B45D27"/>
    <w:rsid w:val="00B464BC"/>
    <w:rsid w:val="00B46C9C"/>
    <w:rsid w:val="00B47477"/>
    <w:rsid w:val="00B47552"/>
    <w:rsid w:val="00B47CDB"/>
    <w:rsid w:val="00B47FF7"/>
    <w:rsid w:val="00B50136"/>
    <w:rsid w:val="00B50A05"/>
    <w:rsid w:val="00B517C1"/>
    <w:rsid w:val="00B519FF"/>
    <w:rsid w:val="00B52058"/>
    <w:rsid w:val="00B522BD"/>
    <w:rsid w:val="00B532C1"/>
    <w:rsid w:val="00B534BC"/>
    <w:rsid w:val="00B539F9"/>
    <w:rsid w:val="00B542DA"/>
    <w:rsid w:val="00B5434E"/>
    <w:rsid w:val="00B54940"/>
    <w:rsid w:val="00B54A83"/>
    <w:rsid w:val="00B54E45"/>
    <w:rsid w:val="00B553CD"/>
    <w:rsid w:val="00B5552B"/>
    <w:rsid w:val="00B55579"/>
    <w:rsid w:val="00B55618"/>
    <w:rsid w:val="00B55DBE"/>
    <w:rsid w:val="00B55EE0"/>
    <w:rsid w:val="00B560C3"/>
    <w:rsid w:val="00B5620F"/>
    <w:rsid w:val="00B57570"/>
    <w:rsid w:val="00B57895"/>
    <w:rsid w:val="00B60435"/>
    <w:rsid w:val="00B60505"/>
    <w:rsid w:val="00B608A1"/>
    <w:rsid w:val="00B610C4"/>
    <w:rsid w:val="00B612BA"/>
    <w:rsid w:val="00B615A3"/>
    <w:rsid w:val="00B618AE"/>
    <w:rsid w:val="00B61AB8"/>
    <w:rsid w:val="00B61B27"/>
    <w:rsid w:val="00B61D41"/>
    <w:rsid w:val="00B6331A"/>
    <w:rsid w:val="00B643A2"/>
    <w:rsid w:val="00B64431"/>
    <w:rsid w:val="00B64582"/>
    <w:rsid w:val="00B645AD"/>
    <w:rsid w:val="00B648A1"/>
    <w:rsid w:val="00B649A0"/>
    <w:rsid w:val="00B657EC"/>
    <w:rsid w:val="00B6606B"/>
    <w:rsid w:val="00B66216"/>
    <w:rsid w:val="00B663BE"/>
    <w:rsid w:val="00B66B31"/>
    <w:rsid w:val="00B66C48"/>
    <w:rsid w:val="00B6753A"/>
    <w:rsid w:val="00B67C55"/>
    <w:rsid w:val="00B67C98"/>
    <w:rsid w:val="00B70151"/>
    <w:rsid w:val="00B70262"/>
    <w:rsid w:val="00B70791"/>
    <w:rsid w:val="00B707B5"/>
    <w:rsid w:val="00B714F7"/>
    <w:rsid w:val="00B71700"/>
    <w:rsid w:val="00B719AA"/>
    <w:rsid w:val="00B727A9"/>
    <w:rsid w:val="00B728E6"/>
    <w:rsid w:val="00B72FDF"/>
    <w:rsid w:val="00B7382B"/>
    <w:rsid w:val="00B73920"/>
    <w:rsid w:val="00B73C09"/>
    <w:rsid w:val="00B73E35"/>
    <w:rsid w:val="00B746BA"/>
    <w:rsid w:val="00B74FC0"/>
    <w:rsid w:val="00B76844"/>
    <w:rsid w:val="00B7685D"/>
    <w:rsid w:val="00B76AE5"/>
    <w:rsid w:val="00B76C88"/>
    <w:rsid w:val="00B76E3F"/>
    <w:rsid w:val="00B76E94"/>
    <w:rsid w:val="00B77123"/>
    <w:rsid w:val="00B771D3"/>
    <w:rsid w:val="00B7788B"/>
    <w:rsid w:val="00B802ED"/>
    <w:rsid w:val="00B80949"/>
    <w:rsid w:val="00B818B6"/>
    <w:rsid w:val="00B81E6B"/>
    <w:rsid w:val="00B820FC"/>
    <w:rsid w:val="00B82D2C"/>
    <w:rsid w:val="00B82E2D"/>
    <w:rsid w:val="00B82F65"/>
    <w:rsid w:val="00B83864"/>
    <w:rsid w:val="00B83EC7"/>
    <w:rsid w:val="00B844BF"/>
    <w:rsid w:val="00B844F6"/>
    <w:rsid w:val="00B84CF6"/>
    <w:rsid w:val="00B84E4A"/>
    <w:rsid w:val="00B8559D"/>
    <w:rsid w:val="00B8571C"/>
    <w:rsid w:val="00B858B9"/>
    <w:rsid w:val="00B85B4E"/>
    <w:rsid w:val="00B85F6C"/>
    <w:rsid w:val="00B8624C"/>
    <w:rsid w:val="00B86B16"/>
    <w:rsid w:val="00B86B6A"/>
    <w:rsid w:val="00B86E86"/>
    <w:rsid w:val="00B8717B"/>
    <w:rsid w:val="00B8761B"/>
    <w:rsid w:val="00B87881"/>
    <w:rsid w:val="00B87BE4"/>
    <w:rsid w:val="00B90DCC"/>
    <w:rsid w:val="00B90F47"/>
    <w:rsid w:val="00B9134B"/>
    <w:rsid w:val="00B918AB"/>
    <w:rsid w:val="00B918DA"/>
    <w:rsid w:val="00B92444"/>
    <w:rsid w:val="00B92704"/>
    <w:rsid w:val="00B92F65"/>
    <w:rsid w:val="00B92FD9"/>
    <w:rsid w:val="00B943FF"/>
    <w:rsid w:val="00B94F13"/>
    <w:rsid w:val="00B950C1"/>
    <w:rsid w:val="00B95538"/>
    <w:rsid w:val="00B95A99"/>
    <w:rsid w:val="00B95CAA"/>
    <w:rsid w:val="00B969E3"/>
    <w:rsid w:val="00B971F3"/>
    <w:rsid w:val="00B9784D"/>
    <w:rsid w:val="00B97AE4"/>
    <w:rsid w:val="00BA058E"/>
    <w:rsid w:val="00BA0E3B"/>
    <w:rsid w:val="00BA0F39"/>
    <w:rsid w:val="00BA166C"/>
    <w:rsid w:val="00BA188A"/>
    <w:rsid w:val="00BA2726"/>
    <w:rsid w:val="00BA31D6"/>
    <w:rsid w:val="00BA3745"/>
    <w:rsid w:val="00BA4FB6"/>
    <w:rsid w:val="00BA5AF3"/>
    <w:rsid w:val="00BA5E27"/>
    <w:rsid w:val="00BA6606"/>
    <w:rsid w:val="00BA676C"/>
    <w:rsid w:val="00BA6C19"/>
    <w:rsid w:val="00BA6C72"/>
    <w:rsid w:val="00BA6CDB"/>
    <w:rsid w:val="00BA711A"/>
    <w:rsid w:val="00BA736C"/>
    <w:rsid w:val="00BA73C3"/>
    <w:rsid w:val="00BA767C"/>
    <w:rsid w:val="00BA799A"/>
    <w:rsid w:val="00BB023A"/>
    <w:rsid w:val="00BB02A3"/>
    <w:rsid w:val="00BB02FA"/>
    <w:rsid w:val="00BB0BC4"/>
    <w:rsid w:val="00BB0C2D"/>
    <w:rsid w:val="00BB15A3"/>
    <w:rsid w:val="00BB334C"/>
    <w:rsid w:val="00BB3843"/>
    <w:rsid w:val="00BB3CB4"/>
    <w:rsid w:val="00BB4087"/>
    <w:rsid w:val="00BB430A"/>
    <w:rsid w:val="00BB4B2D"/>
    <w:rsid w:val="00BB5247"/>
    <w:rsid w:val="00BB54BF"/>
    <w:rsid w:val="00BB5780"/>
    <w:rsid w:val="00BB5CDE"/>
    <w:rsid w:val="00BB5FBC"/>
    <w:rsid w:val="00BB611E"/>
    <w:rsid w:val="00BC007E"/>
    <w:rsid w:val="00BC0D6E"/>
    <w:rsid w:val="00BC1BFF"/>
    <w:rsid w:val="00BC1C04"/>
    <w:rsid w:val="00BC1D98"/>
    <w:rsid w:val="00BC2338"/>
    <w:rsid w:val="00BC24A5"/>
    <w:rsid w:val="00BC2540"/>
    <w:rsid w:val="00BC254A"/>
    <w:rsid w:val="00BC27E5"/>
    <w:rsid w:val="00BC345E"/>
    <w:rsid w:val="00BC3812"/>
    <w:rsid w:val="00BC3E84"/>
    <w:rsid w:val="00BC4473"/>
    <w:rsid w:val="00BC4737"/>
    <w:rsid w:val="00BC506D"/>
    <w:rsid w:val="00BC564F"/>
    <w:rsid w:val="00BC579D"/>
    <w:rsid w:val="00BC6F03"/>
    <w:rsid w:val="00BC76FB"/>
    <w:rsid w:val="00BC7E80"/>
    <w:rsid w:val="00BD053E"/>
    <w:rsid w:val="00BD0966"/>
    <w:rsid w:val="00BD0D50"/>
    <w:rsid w:val="00BD10AE"/>
    <w:rsid w:val="00BD10D1"/>
    <w:rsid w:val="00BD1269"/>
    <w:rsid w:val="00BD1282"/>
    <w:rsid w:val="00BD25B6"/>
    <w:rsid w:val="00BD2F85"/>
    <w:rsid w:val="00BD32BC"/>
    <w:rsid w:val="00BD35E9"/>
    <w:rsid w:val="00BD3B19"/>
    <w:rsid w:val="00BD4825"/>
    <w:rsid w:val="00BD4E2C"/>
    <w:rsid w:val="00BD51CA"/>
    <w:rsid w:val="00BD593E"/>
    <w:rsid w:val="00BD5E6F"/>
    <w:rsid w:val="00BD61E1"/>
    <w:rsid w:val="00BD6A42"/>
    <w:rsid w:val="00BD79D3"/>
    <w:rsid w:val="00BD7EC2"/>
    <w:rsid w:val="00BE0487"/>
    <w:rsid w:val="00BE11E1"/>
    <w:rsid w:val="00BE1B4A"/>
    <w:rsid w:val="00BE24B2"/>
    <w:rsid w:val="00BE293E"/>
    <w:rsid w:val="00BE2E47"/>
    <w:rsid w:val="00BE30DA"/>
    <w:rsid w:val="00BE30E7"/>
    <w:rsid w:val="00BE374B"/>
    <w:rsid w:val="00BE3995"/>
    <w:rsid w:val="00BE39C3"/>
    <w:rsid w:val="00BE3A34"/>
    <w:rsid w:val="00BE4F4E"/>
    <w:rsid w:val="00BE4FCB"/>
    <w:rsid w:val="00BE50F0"/>
    <w:rsid w:val="00BE60C0"/>
    <w:rsid w:val="00BE655C"/>
    <w:rsid w:val="00BE6600"/>
    <w:rsid w:val="00BE6E07"/>
    <w:rsid w:val="00BE77D2"/>
    <w:rsid w:val="00BE7CE3"/>
    <w:rsid w:val="00BF08BB"/>
    <w:rsid w:val="00BF2499"/>
    <w:rsid w:val="00BF284B"/>
    <w:rsid w:val="00BF2D09"/>
    <w:rsid w:val="00BF3BCD"/>
    <w:rsid w:val="00BF408D"/>
    <w:rsid w:val="00BF441F"/>
    <w:rsid w:val="00BF4E9F"/>
    <w:rsid w:val="00BF4F3C"/>
    <w:rsid w:val="00BF4F9C"/>
    <w:rsid w:val="00BF5A36"/>
    <w:rsid w:val="00BF68C8"/>
    <w:rsid w:val="00BF6DD8"/>
    <w:rsid w:val="00BF720C"/>
    <w:rsid w:val="00BF7403"/>
    <w:rsid w:val="00BF7749"/>
    <w:rsid w:val="00BF78F9"/>
    <w:rsid w:val="00BF7A11"/>
    <w:rsid w:val="00BF7F2E"/>
    <w:rsid w:val="00C00163"/>
    <w:rsid w:val="00C00A5C"/>
    <w:rsid w:val="00C00D49"/>
    <w:rsid w:val="00C01AFA"/>
    <w:rsid w:val="00C029B0"/>
    <w:rsid w:val="00C02F47"/>
    <w:rsid w:val="00C033CF"/>
    <w:rsid w:val="00C043AA"/>
    <w:rsid w:val="00C044D3"/>
    <w:rsid w:val="00C04E5D"/>
    <w:rsid w:val="00C04E89"/>
    <w:rsid w:val="00C050BE"/>
    <w:rsid w:val="00C05601"/>
    <w:rsid w:val="00C05A49"/>
    <w:rsid w:val="00C05B6E"/>
    <w:rsid w:val="00C062AA"/>
    <w:rsid w:val="00C06371"/>
    <w:rsid w:val="00C06C9C"/>
    <w:rsid w:val="00C070C8"/>
    <w:rsid w:val="00C07174"/>
    <w:rsid w:val="00C10CEF"/>
    <w:rsid w:val="00C1184B"/>
    <w:rsid w:val="00C1375C"/>
    <w:rsid w:val="00C139BA"/>
    <w:rsid w:val="00C14477"/>
    <w:rsid w:val="00C1581A"/>
    <w:rsid w:val="00C15AEC"/>
    <w:rsid w:val="00C15F16"/>
    <w:rsid w:val="00C16228"/>
    <w:rsid w:val="00C16284"/>
    <w:rsid w:val="00C169FA"/>
    <w:rsid w:val="00C17598"/>
    <w:rsid w:val="00C17C18"/>
    <w:rsid w:val="00C17C88"/>
    <w:rsid w:val="00C17DBA"/>
    <w:rsid w:val="00C2011B"/>
    <w:rsid w:val="00C201EC"/>
    <w:rsid w:val="00C2024E"/>
    <w:rsid w:val="00C20C32"/>
    <w:rsid w:val="00C20D79"/>
    <w:rsid w:val="00C21C13"/>
    <w:rsid w:val="00C21F2D"/>
    <w:rsid w:val="00C21F87"/>
    <w:rsid w:val="00C225F7"/>
    <w:rsid w:val="00C22D60"/>
    <w:rsid w:val="00C2396F"/>
    <w:rsid w:val="00C23A6D"/>
    <w:rsid w:val="00C24416"/>
    <w:rsid w:val="00C2451D"/>
    <w:rsid w:val="00C2457F"/>
    <w:rsid w:val="00C24FF3"/>
    <w:rsid w:val="00C25472"/>
    <w:rsid w:val="00C25476"/>
    <w:rsid w:val="00C254AA"/>
    <w:rsid w:val="00C254DA"/>
    <w:rsid w:val="00C257BB"/>
    <w:rsid w:val="00C25AC4"/>
    <w:rsid w:val="00C26090"/>
    <w:rsid w:val="00C26FF7"/>
    <w:rsid w:val="00C273E3"/>
    <w:rsid w:val="00C2778E"/>
    <w:rsid w:val="00C27D57"/>
    <w:rsid w:val="00C27D64"/>
    <w:rsid w:val="00C30A7D"/>
    <w:rsid w:val="00C30C57"/>
    <w:rsid w:val="00C310CF"/>
    <w:rsid w:val="00C323C3"/>
    <w:rsid w:val="00C32B9C"/>
    <w:rsid w:val="00C32EDF"/>
    <w:rsid w:val="00C32F11"/>
    <w:rsid w:val="00C33639"/>
    <w:rsid w:val="00C33C5F"/>
    <w:rsid w:val="00C33CD7"/>
    <w:rsid w:val="00C34006"/>
    <w:rsid w:val="00C343F4"/>
    <w:rsid w:val="00C34CFA"/>
    <w:rsid w:val="00C35777"/>
    <w:rsid w:val="00C35CDC"/>
    <w:rsid w:val="00C36664"/>
    <w:rsid w:val="00C372B4"/>
    <w:rsid w:val="00C37C65"/>
    <w:rsid w:val="00C37F07"/>
    <w:rsid w:val="00C41AF1"/>
    <w:rsid w:val="00C41E0F"/>
    <w:rsid w:val="00C41F37"/>
    <w:rsid w:val="00C41FA0"/>
    <w:rsid w:val="00C42019"/>
    <w:rsid w:val="00C4207C"/>
    <w:rsid w:val="00C42900"/>
    <w:rsid w:val="00C4356D"/>
    <w:rsid w:val="00C437FE"/>
    <w:rsid w:val="00C44624"/>
    <w:rsid w:val="00C447F6"/>
    <w:rsid w:val="00C44B48"/>
    <w:rsid w:val="00C44D42"/>
    <w:rsid w:val="00C44F8C"/>
    <w:rsid w:val="00C4523E"/>
    <w:rsid w:val="00C45948"/>
    <w:rsid w:val="00C467EE"/>
    <w:rsid w:val="00C467F9"/>
    <w:rsid w:val="00C468FF"/>
    <w:rsid w:val="00C469AD"/>
    <w:rsid w:val="00C46A32"/>
    <w:rsid w:val="00C46A9A"/>
    <w:rsid w:val="00C46E10"/>
    <w:rsid w:val="00C46E83"/>
    <w:rsid w:val="00C47205"/>
    <w:rsid w:val="00C47664"/>
    <w:rsid w:val="00C478F0"/>
    <w:rsid w:val="00C47B5D"/>
    <w:rsid w:val="00C47D31"/>
    <w:rsid w:val="00C502FC"/>
    <w:rsid w:val="00C50E40"/>
    <w:rsid w:val="00C50EAB"/>
    <w:rsid w:val="00C50F70"/>
    <w:rsid w:val="00C51D01"/>
    <w:rsid w:val="00C5302F"/>
    <w:rsid w:val="00C53BFD"/>
    <w:rsid w:val="00C54093"/>
    <w:rsid w:val="00C54AEB"/>
    <w:rsid w:val="00C5575A"/>
    <w:rsid w:val="00C55845"/>
    <w:rsid w:val="00C55BAF"/>
    <w:rsid w:val="00C55DE8"/>
    <w:rsid w:val="00C55E05"/>
    <w:rsid w:val="00C56170"/>
    <w:rsid w:val="00C5620A"/>
    <w:rsid w:val="00C5625B"/>
    <w:rsid w:val="00C56663"/>
    <w:rsid w:val="00C56A5A"/>
    <w:rsid w:val="00C56AA0"/>
    <w:rsid w:val="00C57066"/>
    <w:rsid w:val="00C5721A"/>
    <w:rsid w:val="00C572F0"/>
    <w:rsid w:val="00C5741F"/>
    <w:rsid w:val="00C57B85"/>
    <w:rsid w:val="00C603A4"/>
    <w:rsid w:val="00C6053C"/>
    <w:rsid w:val="00C60571"/>
    <w:rsid w:val="00C6073B"/>
    <w:rsid w:val="00C60A08"/>
    <w:rsid w:val="00C61372"/>
    <w:rsid w:val="00C62537"/>
    <w:rsid w:val="00C633F0"/>
    <w:rsid w:val="00C66E17"/>
    <w:rsid w:val="00C66EBE"/>
    <w:rsid w:val="00C6724C"/>
    <w:rsid w:val="00C67C27"/>
    <w:rsid w:val="00C67D9E"/>
    <w:rsid w:val="00C67F25"/>
    <w:rsid w:val="00C705E5"/>
    <w:rsid w:val="00C71994"/>
    <w:rsid w:val="00C71D02"/>
    <w:rsid w:val="00C730BE"/>
    <w:rsid w:val="00C73498"/>
    <w:rsid w:val="00C73931"/>
    <w:rsid w:val="00C741D6"/>
    <w:rsid w:val="00C743D0"/>
    <w:rsid w:val="00C74AE1"/>
    <w:rsid w:val="00C74AF5"/>
    <w:rsid w:val="00C74EE9"/>
    <w:rsid w:val="00C75058"/>
    <w:rsid w:val="00C7511D"/>
    <w:rsid w:val="00C75258"/>
    <w:rsid w:val="00C755C0"/>
    <w:rsid w:val="00C7565E"/>
    <w:rsid w:val="00C75B64"/>
    <w:rsid w:val="00C76509"/>
    <w:rsid w:val="00C76A87"/>
    <w:rsid w:val="00C76C2A"/>
    <w:rsid w:val="00C76C9F"/>
    <w:rsid w:val="00C772AF"/>
    <w:rsid w:val="00C7730A"/>
    <w:rsid w:val="00C77B54"/>
    <w:rsid w:val="00C77FB2"/>
    <w:rsid w:val="00C8085F"/>
    <w:rsid w:val="00C80987"/>
    <w:rsid w:val="00C81205"/>
    <w:rsid w:val="00C81283"/>
    <w:rsid w:val="00C81320"/>
    <w:rsid w:val="00C81790"/>
    <w:rsid w:val="00C8229B"/>
    <w:rsid w:val="00C82875"/>
    <w:rsid w:val="00C82CAF"/>
    <w:rsid w:val="00C832C5"/>
    <w:rsid w:val="00C83973"/>
    <w:rsid w:val="00C83C52"/>
    <w:rsid w:val="00C8410C"/>
    <w:rsid w:val="00C8492E"/>
    <w:rsid w:val="00C84AA1"/>
    <w:rsid w:val="00C85582"/>
    <w:rsid w:val="00C85634"/>
    <w:rsid w:val="00C8568C"/>
    <w:rsid w:val="00C862A5"/>
    <w:rsid w:val="00C86898"/>
    <w:rsid w:val="00C868E9"/>
    <w:rsid w:val="00C86FA0"/>
    <w:rsid w:val="00C8783F"/>
    <w:rsid w:val="00C90029"/>
    <w:rsid w:val="00C902C1"/>
    <w:rsid w:val="00C908F4"/>
    <w:rsid w:val="00C909CC"/>
    <w:rsid w:val="00C91335"/>
    <w:rsid w:val="00C916F4"/>
    <w:rsid w:val="00C924F8"/>
    <w:rsid w:val="00C9286E"/>
    <w:rsid w:val="00C9297C"/>
    <w:rsid w:val="00C92A17"/>
    <w:rsid w:val="00C92DC9"/>
    <w:rsid w:val="00C93281"/>
    <w:rsid w:val="00C933A6"/>
    <w:rsid w:val="00C938D2"/>
    <w:rsid w:val="00C944C5"/>
    <w:rsid w:val="00C9453A"/>
    <w:rsid w:val="00C94767"/>
    <w:rsid w:val="00C94CD7"/>
    <w:rsid w:val="00C95168"/>
    <w:rsid w:val="00C959F9"/>
    <w:rsid w:val="00C965AF"/>
    <w:rsid w:val="00C97195"/>
    <w:rsid w:val="00CA0A48"/>
    <w:rsid w:val="00CA0D1B"/>
    <w:rsid w:val="00CA0D30"/>
    <w:rsid w:val="00CA2379"/>
    <w:rsid w:val="00CA2943"/>
    <w:rsid w:val="00CA2C41"/>
    <w:rsid w:val="00CA2D73"/>
    <w:rsid w:val="00CA3771"/>
    <w:rsid w:val="00CA4475"/>
    <w:rsid w:val="00CA5387"/>
    <w:rsid w:val="00CA631C"/>
    <w:rsid w:val="00CA6464"/>
    <w:rsid w:val="00CA6830"/>
    <w:rsid w:val="00CA6A5A"/>
    <w:rsid w:val="00CA720D"/>
    <w:rsid w:val="00CA7A6C"/>
    <w:rsid w:val="00CA7DCB"/>
    <w:rsid w:val="00CA7E8F"/>
    <w:rsid w:val="00CB0230"/>
    <w:rsid w:val="00CB0A75"/>
    <w:rsid w:val="00CB0CE2"/>
    <w:rsid w:val="00CB0D6D"/>
    <w:rsid w:val="00CB123D"/>
    <w:rsid w:val="00CB1385"/>
    <w:rsid w:val="00CB1B86"/>
    <w:rsid w:val="00CB2957"/>
    <w:rsid w:val="00CB3937"/>
    <w:rsid w:val="00CB43E2"/>
    <w:rsid w:val="00CB4450"/>
    <w:rsid w:val="00CB48C1"/>
    <w:rsid w:val="00CB4CE4"/>
    <w:rsid w:val="00CB4F3D"/>
    <w:rsid w:val="00CB551D"/>
    <w:rsid w:val="00CB58CA"/>
    <w:rsid w:val="00CB5A8B"/>
    <w:rsid w:val="00CB5B58"/>
    <w:rsid w:val="00CB735F"/>
    <w:rsid w:val="00CB7D84"/>
    <w:rsid w:val="00CC0A08"/>
    <w:rsid w:val="00CC0E28"/>
    <w:rsid w:val="00CC1087"/>
    <w:rsid w:val="00CC130F"/>
    <w:rsid w:val="00CC1522"/>
    <w:rsid w:val="00CC1E1D"/>
    <w:rsid w:val="00CC264F"/>
    <w:rsid w:val="00CC2852"/>
    <w:rsid w:val="00CC2FB6"/>
    <w:rsid w:val="00CC319C"/>
    <w:rsid w:val="00CC4431"/>
    <w:rsid w:val="00CC496A"/>
    <w:rsid w:val="00CC5A26"/>
    <w:rsid w:val="00CC5E65"/>
    <w:rsid w:val="00CC6293"/>
    <w:rsid w:val="00CC6C98"/>
    <w:rsid w:val="00CC7D1B"/>
    <w:rsid w:val="00CC7EE6"/>
    <w:rsid w:val="00CC7F4A"/>
    <w:rsid w:val="00CD00AF"/>
    <w:rsid w:val="00CD02DC"/>
    <w:rsid w:val="00CD0778"/>
    <w:rsid w:val="00CD0A8A"/>
    <w:rsid w:val="00CD1A14"/>
    <w:rsid w:val="00CD1DA8"/>
    <w:rsid w:val="00CD3671"/>
    <w:rsid w:val="00CD4519"/>
    <w:rsid w:val="00CD51B2"/>
    <w:rsid w:val="00CD5A5E"/>
    <w:rsid w:val="00CD600F"/>
    <w:rsid w:val="00CD6D8C"/>
    <w:rsid w:val="00CD7E60"/>
    <w:rsid w:val="00CE09AD"/>
    <w:rsid w:val="00CE106B"/>
    <w:rsid w:val="00CE1463"/>
    <w:rsid w:val="00CE2145"/>
    <w:rsid w:val="00CE243F"/>
    <w:rsid w:val="00CE2D06"/>
    <w:rsid w:val="00CE33A0"/>
    <w:rsid w:val="00CE3B6A"/>
    <w:rsid w:val="00CE5580"/>
    <w:rsid w:val="00CE5767"/>
    <w:rsid w:val="00CE640B"/>
    <w:rsid w:val="00CE64AC"/>
    <w:rsid w:val="00CE6ABA"/>
    <w:rsid w:val="00CE6D54"/>
    <w:rsid w:val="00CE6E61"/>
    <w:rsid w:val="00CE7181"/>
    <w:rsid w:val="00CF008B"/>
    <w:rsid w:val="00CF0215"/>
    <w:rsid w:val="00CF062A"/>
    <w:rsid w:val="00CF0CD7"/>
    <w:rsid w:val="00CF125C"/>
    <w:rsid w:val="00CF1367"/>
    <w:rsid w:val="00CF177A"/>
    <w:rsid w:val="00CF19F5"/>
    <w:rsid w:val="00CF2143"/>
    <w:rsid w:val="00CF3AC1"/>
    <w:rsid w:val="00CF4541"/>
    <w:rsid w:val="00CF4AF1"/>
    <w:rsid w:val="00CF4F7E"/>
    <w:rsid w:val="00CF4FAF"/>
    <w:rsid w:val="00CF5006"/>
    <w:rsid w:val="00CF5106"/>
    <w:rsid w:val="00CF5243"/>
    <w:rsid w:val="00CF53ED"/>
    <w:rsid w:val="00CF584C"/>
    <w:rsid w:val="00CF5931"/>
    <w:rsid w:val="00CF5E9C"/>
    <w:rsid w:val="00CF5FEA"/>
    <w:rsid w:val="00CF653A"/>
    <w:rsid w:val="00CF6C1C"/>
    <w:rsid w:val="00CF719E"/>
    <w:rsid w:val="00CF75DF"/>
    <w:rsid w:val="00CF7795"/>
    <w:rsid w:val="00CF7B15"/>
    <w:rsid w:val="00D0024F"/>
    <w:rsid w:val="00D00392"/>
    <w:rsid w:val="00D005D6"/>
    <w:rsid w:val="00D00EF6"/>
    <w:rsid w:val="00D010F2"/>
    <w:rsid w:val="00D0174D"/>
    <w:rsid w:val="00D02788"/>
    <w:rsid w:val="00D043A6"/>
    <w:rsid w:val="00D0459A"/>
    <w:rsid w:val="00D046BC"/>
    <w:rsid w:val="00D046DC"/>
    <w:rsid w:val="00D04927"/>
    <w:rsid w:val="00D04D32"/>
    <w:rsid w:val="00D04DC9"/>
    <w:rsid w:val="00D05541"/>
    <w:rsid w:val="00D0584C"/>
    <w:rsid w:val="00D05A37"/>
    <w:rsid w:val="00D05DF2"/>
    <w:rsid w:val="00D05FB8"/>
    <w:rsid w:val="00D0634F"/>
    <w:rsid w:val="00D06534"/>
    <w:rsid w:val="00D066ED"/>
    <w:rsid w:val="00D06996"/>
    <w:rsid w:val="00D06E5B"/>
    <w:rsid w:val="00D0715A"/>
    <w:rsid w:val="00D07A89"/>
    <w:rsid w:val="00D10894"/>
    <w:rsid w:val="00D10CC9"/>
    <w:rsid w:val="00D11FC6"/>
    <w:rsid w:val="00D12349"/>
    <w:rsid w:val="00D12460"/>
    <w:rsid w:val="00D12567"/>
    <w:rsid w:val="00D12607"/>
    <w:rsid w:val="00D1266A"/>
    <w:rsid w:val="00D12AD3"/>
    <w:rsid w:val="00D13097"/>
    <w:rsid w:val="00D134DF"/>
    <w:rsid w:val="00D14254"/>
    <w:rsid w:val="00D14DE8"/>
    <w:rsid w:val="00D153BB"/>
    <w:rsid w:val="00D1579C"/>
    <w:rsid w:val="00D15B68"/>
    <w:rsid w:val="00D15CC0"/>
    <w:rsid w:val="00D15ECE"/>
    <w:rsid w:val="00D15F30"/>
    <w:rsid w:val="00D166D7"/>
    <w:rsid w:val="00D17374"/>
    <w:rsid w:val="00D173C6"/>
    <w:rsid w:val="00D17BEA"/>
    <w:rsid w:val="00D20BCA"/>
    <w:rsid w:val="00D21024"/>
    <w:rsid w:val="00D21343"/>
    <w:rsid w:val="00D21916"/>
    <w:rsid w:val="00D21A0D"/>
    <w:rsid w:val="00D221A7"/>
    <w:rsid w:val="00D22A4C"/>
    <w:rsid w:val="00D22F2A"/>
    <w:rsid w:val="00D236DC"/>
    <w:rsid w:val="00D247F4"/>
    <w:rsid w:val="00D24C7D"/>
    <w:rsid w:val="00D24CF1"/>
    <w:rsid w:val="00D24F1A"/>
    <w:rsid w:val="00D2512F"/>
    <w:rsid w:val="00D25413"/>
    <w:rsid w:val="00D26101"/>
    <w:rsid w:val="00D2613D"/>
    <w:rsid w:val="00D265CD"/>
    <w:rsid w:val="00D2662F"/>
    <w:rsid w:val="00D275A9"/>
    <w:rsid w:val="00D27AFA"/>
    <w:rsid w:val="00D27C8D"/>
    <w:rsid w:val="00D31DA6"/>
    <w:rsid w:val="00D324D5"/>
    <w:rsid w:val="00D32A2B"/>
    <w:rsid w:val="00D32BF6"/>
    <w:rsid w:val="00D3303E"/>
    <w:rsid w:val="00D33199"/>
    <w:rsid w:val="00D332B9"/>
    <w:rsid w:val="00D3335D"/>
    <w:rsid w:val="00D34EB7"/>
    <w:rsid w:val="00D370E0"/>
    <w:rsid w:val="00D37B47"/>
    <w:rsid w:val="00D37C9A"/>
    <w:rsid w:val="00D37E92"/>
    <w:rsid w:val="00D40052"/>
    <w:rsid w:val="00D4076A"/>
    <w:rsid w:val="00D4091B"/>
    <w:rsid w:val="00D4114E"/>
    <w:rsid w:val="00D414C8"/>
    <w:rsid w:val="00D41676"/>
    <w:rsid w:val="00D41A41"/>
    <w:rsid w:val="00D41D77"/>
    <w:rsid w:val="00D42599"/>
    <w:rsid w:val="00D42B8F"/>
    <w:rsid w:val="00D42DC3"/>
    <w:rsid w:val="00D42F0E"/>
    <w:rsid w:val="00D42FEF"/>
    <w:rsid w:val="00D43026"/>
    <w:rsid w:val="00D437EA"/>
    <w:rsid w:val="00D43B1D"/>
    <w:rsid w:val="00D43B3B"/>
    <w:rsid w:val="00D43E95"/>
    <w:rsid w:val="00D43EE5"/>
    <w:rsid w:val="00D4429B"/>
    <w:rsid w:val="00D45558"/>
    <w:rsid w:val="00D45767"/>
    <w:rsid w:val="00D45C1C"/>
    <w:rsid w:val="00D45E44"/>
    <w:rsid w:val="00D466E2"/>
    <w:rsid w:val="00D46CA3"/>
    <w:rsid w:val="00D46D42"/>
    <w:rsid w:val="00D46E88"/>
    <w:rsid w:val="00D46FA2"/>
    <w:rsid w:val="00D471C7"/>
    <w:rsid w:val="00D50960"/>
    <w:rsid w:val="00D50AA0"/>
    <w:rsid w:val="00D50C62"/>
    <w:rsid w:val="00D51344"/>
    <w:rsid w:val="00D513D9"/>
    <w:rsid w:val="00D5187A"/>
    <w:rsid w:val="00D519DB"/>
    <w:rsid w:val="00D52409"/>
    <w:rsid w:val="00D52654"/>
    <w:rsid w:val="00D52715"/>
    <w:rsid w:val="00D52AE8"/>
    <w:rsid w:val="00D5312F"/>
    <w:rsid w:val="00D534E0"/>
    <w:rsid w:val="00D53D29"/>
    <w:rsid w:val="00D53D40"/>
    <w:rsid w:val="00D54486"/>
    <w:rsid w:val="00D55393"/>
    <w:rsid w:val="00D555EF"/>
    <w:rsid w:val="00D55809"/>
    <w:rsid w:val="00D55E9A"/>
    <w:rsid w:val="00D561BE"/>
    <w:rsid w:val="00D563F3"/>
    <w:rsid w:val="00D5701C"/>
    <w:rsid w:val="00D570BD"/>
    <w:rsid w:val="00D5736F"/>
    <w:rsid w:val="00D57C01"/>
    <w:rsid w:val="00D602AE"/>
    <w:rsid w:val="00D602E2"/>
    <w:rsid w:val="00D60774"/>
    <w:rsid w:val="00D61AAD"/>
    <w:rsid w:val="00D61B58"/>
    <w:rsid w:val="00D61C5C"/>
    <w:rsid w:val="00D62AD4"/>
    <w:rsid w:val="00D63638"/>
    <w:rsid w:val="00D6410E"/>
    <w:rsid w:val="00D646FF"/>
    <w:rsid w:val="00D64902"/>
    <w:rsid w:val="00D64F5F"/>
    <w:rsid w:val="00D6565F"/>
    <w:rsid w:val="00D65BA0"/>
    <w:rsid w:val="00D65C1C"/>
    <w:rsid w:val="00D65D1F"/>
    <w:rsid w:val="00D65E09"/>
    <w:rsid w:val="00D66F7F"/>
    <w:rsid w:val="00D673B5"/>
    <w:rsid w:val="00D67492"/>
    <w:rsid w:val="00D679C6"/>
    <w:rsid w:val="00D705BD"/>
    <w:rsid w:val="00D70AD6"/>
    <w:rsid w:val="00D721F3"/>
    <w:rsid w:val="00D724C5"/>
    <w:rsid w:val="00D72CB7"/>
    <w:rsid w:val="00D73A66"/>
    <w:rsid w:val="00D73F2A"/>
    <w:rsid w:val="00D74223"/>
    <w:rsid w:val="00D7519E"/>
    <w:rsid w:val="00D75422"/>
    <w:rsid w:val="00D75DB2"/>
    <w:rsid w:val="00D7640D"/>
    <w:rsid w:val="00D7752E"/>
    <w:rsid w:val="00D7763F"/>
    <w:rsid w:val="00D776FC"/>
    <w:rsid w:val="00D77F11"/>
    <w:rsid w:val="00D80A07"/>
    <w:rsid w:val="00D80AF9"/>
    <w:rsid w:val="00D80E6C"/>
    <w:rsid w:val="00D810A9"/>
    <w:rsid w:val="00D811DC"/>
    <w:rsid w:val="00D8125A"/>
    <w:rsid w:val="00D8369E"/>
    <w:rsid w:val="00D8381A"/>
    <w:rsid w:val="00D83C1A"/>
    <w:rsid w:val="00D83DC4"/>
    <w:rsid w:val="00D83ECA"/>
    <w:rsid w:val="00D84129"/>
    <w:rsid w:val="00D84646"/>
    <w:rsid w:val="00D84900"/>
    <w:rsid w:val="00D84A27"/>
    <w:rsid w:val="00D84A4B"/>
    <w:rsid w:val="00D84B38"/>
    <w:rsid w:val="00D84C86"/>
    <w:rsid w:val="00D84D3F"/>
    <w:rsid w:val="00D8515D"/>
    <w:rsid w:val="00D85B99"/>
    <w:rsid w:val="00D86FA5"/>
    <w:rsid w:val="00D87319"/>
    <w:rsid w:val="00D874FF"/>
    <w:rsid w:val="00D9011C"/>
    <w:rsid w:val="00D9089E"/>
    <w:rsid w:val="00D9092E"/>
    <w:rsid w:val="00D90AB7"/>
    <w:rsid w:val="00D90EBE"/>
    <w:rsid w:val="00D911AA"/>
    <w:rsid w:val="00D91515"/>
    <w:rsid w:val="00D91E27"/>
    <w:rsid w:val="00D9213F"/>
    <w:rsid w:val="00D92A38"/>
    <w:rsid w:val="00D92C9D"/>
    <w:rsid w:val="00D93680"/>
    <w:rsid w:val="00D94F59"/>
    <w:rsid w:val="00D94FAB"/>
    <w:rsid w:val="00D950BE"/>
    <w:rsid w:val="00D966AE"/>
    <w:rsid w:val="00D9685D"/>
    <w:rsid w:val="00D96C86"/>
    <w:rsid w:val="00D96DB8"/>
    <w:rsid w:val="00D97722"/>
    <w:rsid w:val="00D97791"/>
    <w:rsid w:val="00DA0D41"/>
    <w:rsid w:val="00DA131F"/>
    <w:rsid w:val="00DA18BD"/>
    <w:rsid w:val="00DA1CF6"/>
    <w:rsid w:val="00DA1FB1"/>
    <w:rsid w:val="00DA250E"/>
    <w:rsid w:val="00DA2820"/>
    <w:rsid w:val="00DA2C08"/>
    <w:rsid w:val="00DA2E3D"/>
    <w:rsid w:val="00DA30AA"/>
    <w:rsid w:val="00DA34BB"/>
    <w:rsid w:val="00DA38C8"/>
    <w:rsid w:val="00DA397F"/>
    <w:rsid w:val="00DA3DFF"/>
    <w:rsid w:val="00DA3EEE"/>
    <w:rsid w:val="00DA563A"/>
    <w:rsid w:val="00DA5B1B"/>
    <w:rsid w:val="00DA5C5D"/>
    <w:rsid w:val="00DA60D4"/>
    <w:rsid w:val="00DA62CB"/>
    <w:rsid w:val="00DA647D"/>
    <w:rsid w:val="00DA6F79"/>
    <w:rsid w:val="00DA72A2"/>
    <w:rsid w:val="00DA781D"/>
    <w:rsid w:val="00DA7B99"/>
    <w:rsid w:val="00DA7BE4"/>
    <w:rsid w:val="00DB0005"/>
    <w:rsid w:val="00DB0101"/>
    <w:rsid w:val="00DB0525"/>
    <w:rsid w:val="00DB0E00"/>
    <w:rsid w:val="00DB10E9"/>
    <w:rsid w:val="00DB15B1"/>
    <w:rsid w:val="00DB15D7"/>
    <w:rsid w:val="00DB1C7B"/>
    <w:rsid w:val="00DB258A"/>
    <w:rsid w:val="00DB25FF"/>
    <w:rsid w:val="00DB3852"/>
    <w:rsid w:val="00DB3E5A"/>
    <w:rsid w:val="00DB46F8"/>
    <w:rsid w:val="00DB4B51"/>
    <w:rsid w:val="00DB4E88"/>
    <w:rsid w:val="00DB588E"/>
    <w:rsid w:val="00DB5BFA"/>
    <w:rsid w:val="00DB5CA4"/>
    <w:rsid w:val="00DB65EE"/>
    <w:rsid w:val="00DB6C02"/>
    <w:rsid w:val="00DB7885"/>
    <w:rsid w:val="00DC06B1"/>
    <w:rsid w:val="00DC09C2"/>
    <w:rsid w:val="00DC0DE4"/>
    <w:rsid w:val="00DC1C19"/>
    <w:rsid w:val="00DC1FF4"/>
    <w:rsid w:val="00DC2250"/>
    <w:rsid w:val="00DC2363"/>
    <w:rsid w:val="00DC27B4"/>
    <w:rsid w:val="00DC29CD"/>
    <w:rsid w:val="00DC2CEB"/>
    <w:rsid w:val="00DC2CEC"/>
    <w:rsid w:val="00DC2F73"/>
    <w:rsid w:val="00DC3768"/>
    <w:rsid w:val="00DC4376"/>
    <w:rsid w:val="00DC440C"/>
    <w:rsid w:val="00DC49EA"/>
    <w:rsid w:val="00DC5107"/>
    <w:rsid w:val="00DC51D1"/>
    <w:rsid w:val="00DC572B"/>
    <w:rsid w:val="00DC67D0"/>
    <w:rsid w:val="00DC707B"/>
    <w:rsid w:val="00DC7295"/>
    <w:rsid w:val="00DC7AD6"/>
    <w:rsid w:val="00DD0487"/>
    <w:rsid w:val="00DD0F18"/>
    <w:rsid w:val="00DD15B9"/>
    <w:rsid w:val="00DD1673"/>
    <w:rsid w:val="00DD16AE"/>
    <w:rsid w:val="00DD1750"/>
    <w:rsid w:val="00DD176A"/>
    <w:rsid w:val="00DD1C0B"/>
    <w:rsid w:val="00DD2427"/>
    <w:rsid w:val="00DD2560"/>
    <w:rsid w:val="00DD2A7A"/>
    <w:rsid w:val="00DD2BB8"/>
    <w:rsid w:val="00DD33D7"/>
    <w:rsid w:val="00DD341A"/>
    <w:rsid w:val="00DD4780"/>
    <w:rsid w:val="00DD486E"/>
    <w:rsid w:val="00DD49FF"/>
    <w:rsid w:val="00DD4C43"/>
    <w:rsid w:val="00DD52F6"/>
    <w:rsid w:val="00DD5939"/>
    <w:rsid w:val="00DD6E82"/>
    <w:rsid w:val="00DD7297"/>
    <w:rsid w:val="00DD76D0"/>
    <w:rsid w:val="00DE080C"/>
    <w:rsid w:val="00DE0873"/>
    <w:rsid w:val="00DE0FD1"/>
    <w:rsid w:val="00DE2BA5"/>
    <w:rsid w:val="00DE2EC0"/>
    <w:rsid w:val="00DE3A96"/>
    <w:rsid w:val="00DE3C9B"/>
    <w:rsid w:val="00DE4331"/>
    <w:rsid w:val="00DE4603"/>
    <w:rsid w:val="00DE4857"/>
    <w:rsid w:val="00DE5240"/>
    <w:rsid w:val="00DE5571"/>
    <w:rsid w:val="00DE5BB1"/>
    <w:rsid w:val="00DE6044"/>
    <w:rsid w:val="00DE624C"/>
    <w:rsid w:val="00DE6E99"/>
    <w:rsid w:val="00DE7019"/>
    <w:rsid w:val="00DE70D3"/>
    <w:rsid w:val="00DE72F6"/>
    <w:rsid w:val="00DE7DA3"/>
    <w:rsid w:val="00DF0555"/>
    <w:rsid w:val="00DF10ED"/>
    <w:rsid w:val="00DF1A28"/>
    <w:rsid w:val="00DF2885"/>
    <w:rsid w:val="00DF3020"/>
    <w:rsid w:val="00DF35C7"/>
    <w:rsid w:val="00DF3629"/>
    <w:rsid w:val="00DF36FA"/>
    <w:rsid w:val="00DF3C95"/>
    <w:rsid w:val="00DF3EE1"/>
    <w:rsid w:val="00DF3EFD"/>
    <w:rsid w:val="00DF4D27"/>
    <w:rsid w:val="00DF5E97"/>
    <w:rsid w:val="00DF7742"/>
    <w:rsid w:val="00E000B2"/>
    <w:rsid w:val="00E000F3"/>
    <w:rsid w:val="00E00265"/>
    <w:rsid w:val="00E0039E"/>
    <w:rsid w:val="00E00DBF"/>
    <w:rsid w:val="00E00E4D"/>
    <w:rsid w:val="00E010F9"/>
    <w:rsid w:val="00E01820"/>
    <w:rsid w:val="00E01B16"/>
    <w:rsid w:val="00E03BDA"/>
    <w:rsid w:val="00E0417A"/>
    <w:rsid w:val="00E0444B"/>
    <w:rsid w:val="00E04CC3"/>
    <w:rsid w:val="00E057BD"/>
    <w:rsid w:val="00E0580E"/>
    <w:rsid w:val="00E066AC"/>
    <w:rsid w:val="00E0700B"/>
    <w:rsid w:val="00E076BA"/>
    <w:rsid w:val="00E10295"/>
    <w:rsid w:val="00E1052C"/>
    <w:rsid w:val="00E10593"/>
    <w:rsid w:val="00E10841"/>
    <w:rsid w:val="00E10A50"/>
    <w:rsid w:val="00E11173"/>
    <w:rsid w:val="00E11945"/>
    <w:rsid w:val="00E11E4C"/>
    <w:rsid w:val="00E11E5A"/>
    <w:rsid w:val="00E12372"/>
    <w:rsid w:val="00E12D16"/>
    <w:rsid w:val="00E12F8B"/>
    <w:rsid w:val="00E13399"/>
    <w:rsid w:val="00E138D5"/>
    <w:rsid w:val="00E13A94"/>
    <w:rsid w:val="00E1446F"/>
    <w:rsid w:val="00E14596"/>
    <w:rsid w:val="00E14BBB"/>
    <w:rsid w:val="00E14F2B"/>
    <w:rsid w:val="00E14F66"/>
    <w:rsid w:val="00E15B55"/>
    <w:rsid w:val="00E1636E"/>
    <w:rsid w:val="00E16383"/>
    <w:rsid w:val="00E163EA"/>
    <w:rsid w:val="00E176AF"/>
    <w:rsid w:val="00E17741"/>
    <w:rsid w:val="00E177CC"/>
    <w:rsid w:val="00E17895"/>
    <w:rsid w:val="00E209A4"/>
    <w:rsid w:val="00E20FF8"/>
    <w:rsid w:val="00E2103D"/>
    <w:rsid w:val="00E215C7"/>
    <w:rsid w:val="00E217E6"/>
    <w:rsid w:val="00E21F96"/>
    <w:rsid w:val="00E22D3E"/>
    <w:rsid w:val="00E234D3"/>
    <w:rsid w:val="00E250CE"/>
    <w:rsid w:val="00E255A0"/>
    <w:rsid w:val="00E255AE"/>
    <w:rsid w:val="00E25720"/>
    <w:rsid w:val="00E25BA0"/>
    <w:rsid w:val="00E25D49"/>
    <w:rsid w:val="00E261CF"/>
    <w:rsid w:val="00E26553"/>
    <w:rsid w:val="00E268CA"/>
    <w:rsid w:val="00E27326"/>
    <w:rsid w:val="00E276C4"/>
    <w:rsid w:val="00E27F3C"/>
    <w:rsid w:val="00E302A4"/>
    <w:rsid w:val="00E30943"/>
    <w:rsid w:val="00E3293E"/>
    <w:rsid w:val="00E332AC"/>
    <w:rsid w:val="00E33990"/>
    <w:rsid w:val="00E340FE"/>
    <w:rsid w:val="00E347D8"/>
    <w:rsid w:val="00E34DE7"/>
    <w:rsid w:val="00E34E11"/>
    <w:rsid w:val="00E34E93"/>
    <w:rsid w:val="00E353E7"/>
    <w:rsid w:val="00E35564"/>
    <w:rsid w:val="00E3567F"/>
    <w:rsid w:val="00E35B42"/>
    <w:rsid w:val="00E35DF7"/>
    <w:rsid w:val="00E35E64"/>
    <w:rsid w:val="00E400E0"/>
    <w:rsid w:val="00E40618"/>
    <w:rsid w:val="00E40976"/>
    <w:rsid w:val="00E41931"/>
    <w:rsid w:val="00E41ADE"/>
    <w:rsid w:val="00E41EAE"/>
    <w:rsid w:val="00E42BC9"/>
    <w:rsid w:val="00E4309F"/>
    <w:rsid w:val="00E437C3"/>
    <w:rsid w:val="00E43DCE"/>
    <w:rsid w:val="00E43FA1"/>
    <w:rsid w:val="00E44183"/>
    <w:rsid w:val="00E442C3"/>
    <w:rsid w:val="00E44350"/>
    <w:rsid w:val="00E447EF"/>
    <w:rsid w:val="00E44867"/>
    <w:rsid w:val="00E44BDA"/>
    <w:rsid w:val="00E44C45"/>
    <w:rsid w:val="00E45184"/>
    <w:rsid w:val="00E4518E"/>
    <w:rsid w:val="00E45422"/>
    <w:rsid w:val="00E4571D"/>
    <w:rsid w:val="00E46BB0"/>
    <w:rsid w:val="00E47025"/>
    <w:rsid w:val="00E47037"/>
    <w:rsid w:val="00E472D2"/>
    <w:rsid w:val="00E4750D"/>
    <w:rsid w:val="00E479D3"/>
    <w:rsid w:val="00E505D8"/>
    <w:rsid w:val="00E51768"/>
    <w:rsid w:val="00E51D4D"/>
    <w:rsid w:val="00E524CD"/>
    <w:rsid w:val="00E53180"/>
    <w:rsid w:val="00E53652"/>
    <w:rsid w:val="00E53F5C"/>
    <w:rsid w:val="00E53FD3"/>
    <w:rsid w:val="00E54AA9"/>
    <w:rsid w:val="00E54B06"/>
    <w:rsid w:val="00E54E4A"/>
    <w:rsid w:val="00E555D9"/>
    <w:rsid w:val="00E5589A"/>
    <w:rsid w:val="00E55B3A"/>
    <w:rsid w:val="00E567F5"/>
    <w:rsid w:val="00E5709C"/>
    <w:rsid w:val="00E570C7"/>
    <w:rsid w:val="00E572B8"/>
    <w:rsid w:val="00E57E34"/>
    <w:rsid w:val="00E60698"/>
    <w:rsid w:val="00E6182F"/>
    <w:rsid w:val="00E61863"/>
    <w:rsid w:val="00E61A68"/>
    <w:rsid w:val="00E61C42"/>
    <w:rsid w:val="00E624CD"/>
    <w:rsid w:val="00E62788"/>
    <w:rsid w:val="00E632D8"/>
    <w:rsid w:val="00E63629"/>
    <w:rsid w:val="00E63ACC"/>
    <w:rsid w:val="00E63C85"/>
    <w:rsid w:val="00E64C2E"/>
    <w:rsid w:val="00E64CC8"/>
    <w:rsid w:val="00E653AB"/>
    <w:rsid w:val="00E6676A"/>
    <w:rsid w:val="00E6677B"/>
    <w:rsid w:val="00E66FB5"/>
    <w:rsid w:val="00E67084"/>
    <w:rsid w:val="00E67D17"/>
    <w:rsid w:val="00E70298"/>
    <w:rsid w:val="00E70499"/>
    <w:rsid w:val="00E70F3F"/>
    <w:rsid w:val="00E71003"/>
    <w:rsid w:val="00E715F1"/>
    <w:rsid w:val="00E71716"/>
    <w:rsid w:val="00E72E5A"/>
    <w:rsid w:val="00E72F24"/>
    <w:rsid w:val="00E731E8"/>
    <w:rsid w:val="00E732F8"/>
    <w:rsid w:val="00E734E3"/>
    <w:rsid w:val="00E738FF"/>
    <w:rsid w:val="00E73932"/>
    <w:rsid w:val="00E73FD3"/>
    <w:rsid w:val="00E74748"/>
    <w:rsid w:val="00E74A98"/>
    <w:rsid w:val="00E74D90"/>
    <w:rsid w:val="00E760FC"/>
    <w:rsid w:val="00E7694D"/>
    <w:rsid w:val="00E76B29"/>
    <w:rsid w:val="00E80886"/>
    <w:rsid w:val="00E80A74"/>
    <w:rsid w:val="00E81FE8"/>
    <w:rsid w:val="00E8209A"/>
    <w:rsid w:val="00E82DB5"/>
    <w:rsid w:val="00E832A4"/>
    <w:rsid w:val="00E83BB9"/>
    <w:rsid w:val="00E83CF8"/>
    <w:rsid w:val="00E83D3E"/>
    <w:rsid w:val="00E844FE"/>
    <w:rsid w:val="00E848D4"/>
    <w:rsid w:val="00E85485"/>
    <w:rsid w:val="00E85C84"/>
    <w:rsid w:val="00E85CBA"/>
    <w:rsid w:val="00E85E5E"/>
    <w:rsid w:val="00E86729"/>
    <w:rsid w:val="00E86748"/>
    <w:rsid w:val="00E86C62"/>
    <w:rsid w:val="00E86DF1"/>
    <w:rsid w:val="00E86E55"/>
    <w:rsid w:val="00E878F8"/>
    <w:rsid w:val="00E90678"/>
    <w:rsid w:val="00E9075B"/>
    <w:rsid w:val="00E91DA8"/>
    <w:rsid w:val="00E9250D"/>
    <w:rsid w:val="00E927E4"/>
    <w:rsid w:val="00E92F5A"/>
    <w:rsid w:val="00E92F67"/>
    <w:rsid w:val="00E93A7F"/>
    <w:rsid w:val="00E93AE3"/>
    <w:rsid w:val="00E93FC8"/>
    <w:rsid w:val="00E94898"/>
    <w:rsid w:val="00E9560D"/>
    <w:rsid w:val="00E9581F"/>
    <w:rsid w:val="00E95BB7"/>
    <w:rsid w:val="00E9630A"/>
    <w:rsid w:val="00E974A6"/>
    <w:rsid w:val="00E97E8E"/>
    <w:rsid w:val="00EA0254"/>
    <w:rsid w:val="00EA101B"/>
    <w:rsid w:val="00EA169B"/>
    <w:rsid w:val="00EA1B09"/>
    <w:rsid w:val="00EA1C78"/>
    <w:rsid w:val="00EA1D3C"/>
    <w:rsid w:val="00EA1DDB"/>
    <w:rsid w:val="00EA2D5A"/>
    <w:rsid w:val="00EA2E37"/>
    <w:rsid w:val="00EA30AD"/>
    <w:rsid w:val="00EA31B5"/>
    <w:rsid w:val="00EA359D"/>
    <w:rsid w:val="00EA3C23"/>
    <w:rsid w:val="00EA412A"/>
    <w:rsid w:val="00EA4163"/>
    <w:rsid w:val="00EA4B51"/>
    <w:rsid w:val="00EA4F27"/>
    <w:rsid w:val="00EA5396"/>
    <w:rsid w:val="00EA5A5D"/>
    <w:rsid w:val="00EA5CFE"/>
    <w:rsid w:val="00EA5D34"/>
    <w:rsid w:val="00EA5EF1"/>
    <w:rsid w:val="00EA5F32"/>
    <w:rsid w:val="00EA63B9"/>
    <w:rsid w:val="00EA674A"/>
    <w:rsid w:val="00EA6772"/>
    <w:rsid w:val="00EA6B83"/>
    <w:rsid w:val="00EA6CDD"/>
    <w:rsid w:val="00EA76BE"/>
    <w:rsid w:val="00EA7705"/>
    <w:rsid w:val="00EB03ED"/>
    <w:rsid w:val="00EB19EB"/>
    <w:rsid w:val="00EB2095"/>
    <w:rsid w:val="00EB37D9"/>
    <w:rsid w:val="00EB3C20"/>
    <w:rsid w:val="00EB3EA3"/>
    <w:rsid w:val="00EB4D0D"/>
    <w:rsid w:val="00EB4DA4"/>
    <w:rsid w:val="00EB4ED0"/>
    <w:rsid w:val="00EB50FB"/>
    <w:rsid w:val="00EB51F1"/>
    <w:rsid w:val="00EB566B"/>
    <w:rsid w:val="00EB7211"/>
    <w:rsid w:val="00EB722D"/>
    <w:rsid w:val="00EB75FB"/>
    <w:rsid w:val="00EB76A4"/>
    <w:rsid w:val="00EB78DB"/>
    <w:rsid w:val="00EB7C13"/>
    <w:rsid w:val="00EC0F87"/>
    <w:rsid w:val="00EC1126"/>
    <w:rsid w:val="00EC22B4"/>
    <w:rsid w:val="00EC2330"/>
    <w:rsid w:val="00EC240D"/>
    <w:rsid w:val="00EC2A21"/>
    <w:rsid w:val="00EC2F3B"/>
    <w:rsid w:val="00EC350E"/>
    <w:rsid w:val="00EC3BB4"/>
    <w:rsid w:val="00EC3C03"/>
    <w:rsid w:val="00EC4028"/>
    <w:rsid w:val="00EC44FC"/>
    <w:rsid w:val="00EC488E"/>
    <w:rsid w:val="00EC4E2E"/>
    <w:rsid w:val="00EC4F65"/>
    <w:rsid w:val="00EC4F6B"/>
    <w:rsid w:val="00EC50EA"/>
    <w:rsid w:val="00EC530D"/>
    <w:rsid w:val="00EC5C76"/>
    <w:rsid w:val="00EC638A"/>
    <w:rsid w:val="00EC64BA"/>
    <w:rsid w:val="00EC650F"/>
    <w:rsid w:val="00EC792A"/>
    <w:rsid w:val="00ED14B7"/>
    <w:rsid w:val="00ED162A"/>
    <w:rsid w:val="00ED1D15"/>
    <w:rsid w:val="00ED1FA8"/>
    <w:rsid w:val="00ED2413"/>
    <w:rsid w:val="00ED244C"/>
    <w:rsid w:val="00ED246E"/>
    <w:rsid w:val="00ED2508"/>
    <w:rsid w:val="00ED2AFD"/>
    <w:rsid w:val="00ED2FFE"/>
    <w:rsid w:val="00ED349C"/>
    <w:rsid w:val="00ED3B2B"/>
    <w:rsid w:val="00ED3C41"/>
    <w:rsid w:val="00ED3DF1"/>
    <w:rsid w:val="00ED4397"/>
    <w:rsid w:val="00ED4EED"/>
    <w:rsid w:val="00ED5641"/>
    <w:rsid w:val="00ED59A3"/>
    <w:rsid w:val="00ED6CAD"/>
    <w:rsid w:val="00ED7270"/>
    <w:rsid w:val="00ED73ED"/>
    <w:rsid w:val="00ED7DD7"/>
    <w:rsid w:val="00EE0999"/>
    <w:rsid w:val="00EE10E5"/>
    <w:rsid w:val="00EE14F6"/>
    <w:rsid w:val="00EE1966"/>
    <w:rsid w:val="00EE199F"/>
    <w:rsid w:val="00EE1F12"/>
    <w:rsid w:val="00EE2303"/>
    <w:rsid w:val="00EE2C5A"/>
    <w:rsid w:val="00EE3D02"/>
    <w:rsid w:val="00EE431F"/>
    <w:rsid w:val="00EE4A54"/>
    <w:rsid w:val="00EE4BAD"/>
    <w:rsid w:val="00EE5651"/>
    <w:rsid w:val="00EE59FB"/>
    <w:rsid w:val="00EE5F7A"/>
    <w:rsid w:val="00EE5F86"/>
    <w:rsid w:val="00EE609A"/>
    <w:rsid w:val="00EE694D"/>
    <w:rsid w:val="00EE7216"/>
    <w:rsid w:val="00EE7B39"/>
    <w:rsid w:val="00EF0351"/>
    <w:rsid w:val="00EF0C65"/>
    <w:rsid w:val="00EF0DE3"/>
    <w:rsid w:val="00EF11E5"/>
    <w:rsid w:val="00EF1338"/>
    <w:rsid w:val="00EF270E"/>
    <w:rsid w:val="00EF2E17"/>
    <w:rsid w:val="00EF2ED8"/>
    <w:rsid w:val="00EF31F1"/>
    <w:rsid w:val="00EF333E"/>
    <w:rsid w:val="00EF3C00"/>
    <w:rsid w:val="00EF4F85"/>
    <w:rsid w:val="00EF50BF"/>
    <w:rsid w:val="00EF5DD4"/>
    <w:rsid w:val="00EF5E3E"/>
    <w:rsid w:val="00EF70E2"/>
    <w:rsid w:val="00EF71F7"/>
    <w:rsid w:val="00F008E1"/>
    <w:rsid w:val="00F00B3A"/>
    <w:rsid w:val="00F00F2E"/>
    <w:rsid w:val="00F01AF6"/>
    <w:rsid w:val="00F01B2C"/>
    <w:rsid w:val="00F021E0"/>
    <w:rsid w:val="00F0230E"/>
    <w:rsid w:val="00F02538"/>
    <w:rsid w:val="00F048DB"/>
    <w:rsid w:val="00F0562C"/>
    <w:rsid w:val="00F05889"/>
    <w:rsid w:val="00F0626C"/>
    <w:rsid w:val="00F06371"/>
    <w:rsid w:val="00F064C9"/>
    <w:rsid w:val="00F06B9C"/>
    <w:rsid w:val="00F07363"/>
    <w:rsid w:val="00F07D7C"/>
    <w:rsid w:val="00F105D0"/>
    <w:rsid w:val="00F10A49"/>
    <w:rsid w:val="00F10F36"/>
    <w:rsid w:val="00F12E0A"/>
    <w:rsid w:val="00F12EF0"/>
    <w:rsid w:val="00F13B01"/>
    <w:rsid w:val="00F13CA8"/>
    <w:rsid w:val="00F14350"/>
    <w:rsid w:val="00F145EF"/>
    <w:rsid w:val="00F15A9E"/>
    <w:rsid w:val="00F15C29"/>
    <w:rsid w:val="00F15DD5"/>
    <w:rsid w:val="00F15FC3"/>
    <w:rsid w:val="00F16412"/>
    <w:rsid w:val="00F16717"/>
    <w:rsid w:val="00F17288"/>
    <w:rsid w:val="00F17317"/>
    <w:rsid w:val="00F1771E"/>
    <w:rsid w:val="00F17F3D"/>
    <w:rsid w:val="00F203B2"/>
    <w:rsid w:val="00F205B7"/>
    <w:rsid w:val="00F20968"/>
    <w:rsid w:val="00F20AB6"/>
    <w:rsid w:val="00F20AC6"/>
    <w:rsid w:val="00F20C31"/>
    <w:rsid w:val="00F20EE9"/>
    <w:rsid w:val="00F210F8"/>
    <w:rsid w:val="00F214A7"/>
    <w:rsid w:val="00F21566"/>
    <w:rsid w:val="00F21833"/>
    <w:rsid w:val="00F21931"/>
    <w:rsid w:val="00F21D23"/>
    <w:rsid w:val="00F22437"/>
    <w:rsid w:val="00F2248E"/>
    <w:rsid w:val="00F22684"/>
    <w:rsid w:val="00F22D7D"/>
    <w:rsid w:val="00F2336F"/>
    <w:rsid w:val="00F23F97"/>
    <w:rsid w:val="00F24005"/>
    <w:rsid w:val="00F24114"/>
    <w:rsid w:val="00F24943"/>
    <w:rsid w:val="00F24CCE"/>
    <w:rsid w:val="00F25024"/>
    <w:rsid w:val="00F25C97"/>
    <w:rsid w:val="00F264B5"/>
    <w:rsid w:val="00F26578"/>
    <w:rsid w:val="00F27014"/>
    <w:rsid w:val="00F27EF6"/>
    <w:rsid w:val="00F27FA5"/>
    <w:rsid w:val="00F303C7"/>
    <w:rsid w:val="00F3060B"/>
    <w:rsid w:val="00F30713"/>
    <w:rsid w:val="00F307D3"/>
    <w:rsid w:val="00F30D1F"/>
    <w:rsid w:val="00F30E0A"/>
    <w:rsid w:val="00F316E2"/>
    <w:rsid w:val="00F31919"/>
    <w:rsid w:val="00F31B0C"/>
    <w:rsid w:val="00F322F3"/>
    <w:rsid w:val="00F324C1"/>
    <w:rsid w:val="00F33987"/>
    <w:rsid w:val="00F33D55"/>
    <w:rsid w:val="00F343E5"/>
    <w:rsid w:val="00F348B0"/>
    <w:rsid w:val="00F34A91"/>
    <w:rsid w:val="00F352A1"/>
    <w:rsid w:val="00F356EC"/>
    <w:rsid w:val="00F3648E"/>
    <w:rsid w:val="00F3672C"/>
    <w:rsid w:val="00F3682F"/>
    <w:rsid w:val="00F36E36"/>
    <w:rsid w:val="00F371DD"/>
    <w:rsid w:val="00F37323"/>
    <w:rsid w:val="00F37352"/>
    <w:rsid w:val="00F377E5"/>
    <w:rsid w:val="00F402F6"/>
    <w:rsid w:val="00F40550"/>
    <w:rsid w:val="00F40764"/>
    <w:rsid w:val="00F4109D"/>
    <w:rsid w:val="00F410E8"/>
    <w:rsid w:val="00F41637"/>
    <w:rsid w:val="00F4187D"/>
    <w:rsid w:val="00F41CFF"/>
    <w:rsid w:val="00F4279A"/>
    <w:rsid w:val="00F42CCD"/>
    <w:rsid w:val="00F43275"/>
    <w:rsid w:val="00F4380C"/>
    <w:rsid w:val="00F443C8"/>
    <w:rsid w:val="00F443EA"/>
    <w:rsid w:val="00F4447A"/>
    <w:rsid w:val="00F4684E"/>
    <w:rsid w:val="00F46B4C"/>
    <w:rsid w:val="00F4710B"/>
    <w:rsid w:val="00F47800"/>
    <w:rsid w:val="00F47D7D"/>
    <w:rsid w:val="00F47E66"/>
    <w:rsid w:val="00F50C73"/>
    <w:rsid w:val="00F50F2B"/>
    <w:rsid w:val="00F51618"/>
    <w:rsid w:val="00F517F6"/>
    <w:rsid w:val="00F51CC1"/>
    <w:rsid w:val="00F52251"/>
    <w:rsid w:val="00F52868"/>
    <w:rsid w:val="00F52BD2"/>
    <w:rsid w:val="00F5302A"/>
    <w:rsid w:val="00F530C4"/>
    <w:rsid w:val="00F530DA"/>
    <w:rsid w:val="00F53293"/>
    <w:rsid w:val="00F53C0B"/>
    <w:rsid w:val="00F53E66"/>
    <w:rsid w:val="00F5429F"/>
    <w:rsid w:val="00F54583"/>
    <w:rsid w:val="00F54A11"/>
    <w:rsid w:val="00F5543D"/>
    <w:rsid w:val="00F567F5"/>
    <w:rsid w:val="00F573AB"/>
    <w:rsid w:val="00F57A6E"/>
    <w:rsid w:val="00F57DE9"/>
    <w:rsid w:val="00F602F6"/>
    <w:rsid w:val="00F60CA6"/>
    <w:rsid w:val="00F611D0"/>
    <w:rsid w:val="00F617D3"/>
    <w:rsid w:val="00F61BDB"/>
    <w:rsid w:val="00F63879"/>
    <w:rsid w:val="00F64071"/>
    <w:rsid w:val="00F6449F"/>
    <w:rsid w:val="00F6453E"/>
    <w:rsid w:val="00F64553"/>
    <w:rsid w:val="00F649B4"/>
    <w:rsid w:val="00F64B27"/>
    <w:rsid w:val="00F6502B"/>
    <w:rsid w:val="00F650EE"/>
    <w:rsid w:val="00F652FB"/>
    <w:rsid w:val="00F653EC"/>
    <w:rsid w:val="00F654A6"/>
    <w:rsid w:val="00F65519"/>
    <w:rsid w:val="00F658BE"/>
    <w:rsid w:val="00F659E3"/>
    <w:rsid w:val="00F65AAF"/>
    <w:rsid w:val="00F65B2E"/>
    <w:rsid w:val="00F664EF"/>
    <w:rsid w:val="00F665C4"/>
    <w:rsid w:val="00F67151"/>
    <w:rsid w:val="00F6768A"/>
    <w:rsid w:val="00F67742"/>
    <w:rsid w:val="00F67F3F"/>
    <w:rsid w:val="00F7059E"/>
    <w:rsid w:val="00F70A94"/>
    <w:rsid w:val="00F7140F"/>
    <w:rsid w:val="00F71AC6"/>
    <w:rsid w:val="00F71FCE"/>
    <w:rsid w:val="00F72197"/>
    <w:rsid w:val="00F72989"/>
    <w:rsid w:val="00F72F6D"/>
    <w:rsid w:val="00F730D3"/>
    <w:rsid w:val="00F735F8"/>
    <w:rsid w:val="00F7362E"/>
    <w:rsid w:val="00F7372C"/>
    <w:rsid w:val="00F73AA1"/>
    <w:rsid w:val="00F74AAB"/>
    <w:rsid w:val="00F75238"/>
    <w:rsid w:val="00F75326"/>
    <w:rsid w:val="00F76276"/>
    <w:rsid w:val="00F7663A"/>
    <w:rsid w:val="00F766D6"/>
    <w:rsid w:val="00F7690D"/>
    <w:rsid w:val="00F7702D"/>
    <w:rsid w:val="00F77401"/>
    <w:rsid w:val="00F77418"/>
    <w:rsid w:val="00F77550"/>
    <w:rsid w:val="00F77608"/>
    <w:rsid w:val="00F777BE"/>
    <w:rsid w:val="00F80155"/>
    <w:rsid w:val="00F80633"/>
    <w:rsid w:val="00F82135"/>
    <w:rsid w:val="00F8279E"/>
    <w:rsid w:val="00F82F0A"/>
    <w:rsid w:val="00F837A5"/>
    <w:rsid w:val="00F8382C"/>
    <w:rsid w:val="00F83B24"/>
    <w:rsid w:val="00F846FD"/>
    <w:rsid w:val="00F84A03"/>
    <w:rsid w:val="00F84B55"/>
    <w:rsid w:val="00F84C97"/>
    <w:rsid w:val="00F8530A"/>
    <w:rsid w:val="00F85C77"/>
    <w:rsid w:val="00F86005"/>
    <w:rsid w:val="00F8651F"/>
    <w:rsid w:val="00F86C3A"/>
    <w:rsid w:val="00F86E5E"/>
    <w:rsid w:val="00F87ACE"/>
    <w:rsid w:val="00F87AF2"/>
    <w:rsid w:val="00F902F2"/>
    <w:rsid w:val="00F90BEC"/>
    <w:rsid w:val="00F90DA3"/>
    <w:rsid w:val="00F91400"/>
    <w:rsid w:val="00F916F2"/>
    <w:rsid w:val="00F92850"/>
    <w:rsid w:val="00F92EC6"/>
    <w:rsid w:val="00F92ECC"/>
    <w:rsid w:val="00F938C2"/>
    <w:rsid w:val="00F93F7F"/>
    <w:rsid w:val="00F9442E"/>
    <w:rsid w:val="00F9697E"/>
    <w:rsid w:val="00F974EB"/>
    <w:rsid w:val="00FA0352"/>
    <w:rsid w:val="00FA1172"/>
    <w:rsid w:val="00FA20EC"/>
    <w:rsid w:val="00FA26E8"/>
    <w:rsid w:val="00FA30DE"/>
    <w:rsid w:val="00FA3159"/>
    <w:rsid w:val="00FA3986"/>
    <w:rsid w:val="00FA3B1F"/>
    <w:rsid w:val="00FA3B28"/>
    <w:rsid w:val="00FA3B86"/>
    <w:rsid w:val="00FA3EDF"/>
    <w:rsid w:val="00FA4082"/>
    <w:rsid w:val="00FA4213"/>
    <w:rsid w:val="00FA4367"/>
    <w:rsid w:val="00FA469F"/>
    <w:rsid w:val="00FA4A10"/>
    <w:rsid w:val="00FA5035"/>
    <w:rsid w:val="00FA541A"/>
    <w:rsid w:val="00FA6CE3"/>
    <w:rsid w:val="00FA7FCC"/>
    <w:rsid w:val="00FB1562"/>
    <w:rsid w:val="00FB1DDB"/>
    <w:rsid w:val="00FB219A"/>
    <w:rsid w:val="00FB2337"/>
    <w:rsid w:val="00FB2E0F"/>
    <w:rsid w:val="00FB2FF1"/>
    <w:rsid w:val="00FB320D"/>
    <w:rsid w:val="00FB3813"/>
    <w:rsid w:val="00FB381F"/>
    <w:rsid w:val="00FB3A33"/>
    <w:rsid w:val="00FB4796"/>
    <w:rsid w:val="00FB48DB"/>
    <w:rsid w:val="00FB4B50"/>
    <w:rsid w:val="00FB5776"/>
    <w:rsid w:val="00FB58FB"/>
    <w:rsid w:val="00FB5EB3"/>
    <w:rsid w:val="00FB5F2E"/>
    <w:rsid w:val="00FB642B"/>
    <w:rsid w:val="00FB6F4A"/>
    <w:rsid w:val="00FB7066"/>
    <w:rsid w:val="00FB721E"/>
    <w:rsid w:val="00FB762A"/>
    <w:rsid w:val="00FB77E8"/>
    <w:rsid w:val="00FC0666"/>
    <w:rsid w:val="00FC1025"/>
    <w:rsid w:val="00FC1450"/>
    <w:rsid w:val="00FC1CBD"/>
    <w:rsid w:val="00FC1E2B"/>
    <w:rsid w:val="00FC209F"/>
    <w:rsid w:val="00FC2336"/>
    <w:rsid w:val="00FC279B"/>
    <w:rsid w:val="00FC2828"/>
    <w:rsid w:val="00FC3161"/>
    <w:rsid w:val="00FC3701"/>
    <w:rsid w:val="00FC4059"/>
    <w:rsid w:val="00FC4713"/>
    <w:rsid w:val="00FC48B8"/>
    <w:rsid w:val="00FC4924"/>
    <w:rsid w:val="00FC49D4"/>
    <w:rsid w:val="00FC50E3"/>
    <w:rsid w:val="00FC5495"/>
    <w:rsid w:val="00FC5A84"/>
    <w:rsid w:val="00FC6412"/>
    <w:rsid w:val="00FC65F7"/>
    <w:rsid w:val="00FC680A"/>
    <w:rsid w:val="00FC69A4"/>
    <w:rsid w:val="00FC6E86"/>
    <w:rsid w:val="00FC7463"/>
    <w:rsid w:val="00FC7900"/>
    <w:rsid w:val="00FC7B6E"/>
    <w:rsid w:val="00FC7B72"/>
    <w:rsid w:val="00FC7DC2"/>
    <w:rsid w:val="00FD0201"/>
    <w:rsid w:val="00FD0FC9"/>
    <w:rsid w:val="00FD1180"/>
    <w:rsid w:val="00FD1345"/>
    <w:rsid w:val="00FD14C7"/>
    <w:rsid w:val="00FD2076"/>
    <w:rsid w:val="00FD2997"/>
    <w:rsid w:val="00FD327B"/>
    <w:rsid w:val="00FD3A88"/>
    <w:rsid w:val="00FD4F32"/>
    <w:rsid w:val="00FD5177"/>
    <w:rsid w:val="00FD6C33"/>
    <w:rsid w:val="00FD6C93"/>
    <w:rsid w:val="00FD7B2C"/>
    <w:rsid w:val="00FE029D"/>
    <w:rsid w:val="00FE0ADB"/>
    <w:rsid w:val="00FE15DB"/>
    <w:rsid w:val="00FE1C38"/>
    <w:rsid w:val="00FE1CF8"/>
    <w:rsid w:val="00FE1D8B"/>
    <w:rsid w:val="00FE1FCC"/>
    <w:rsid w:val="00FE2A43"/>
    <w:rsid w:val="00FE331A"/>
    <w:rsid w:val="00FE3416"/>
    <w:rsid w:val="00FE3568"/>
    <w:rsid w:val="00FE372D"/>
    <w:rsid w:val="00FE44C1"/>
    <w:rsid w:val="00FE46BD"/>
    <w:rsid w:val="00FE48A8"/>
    <w:rsid w:val="00FE51D0"/>
    <w:rsid w:val="00FE5EBE"/>
    <w:rsid w:val="00FE64FD"/>
    <w:rsid w:val="00FE745F"/>
    <w:rsid w:val="00FE76B2"/>
    <w:rsid w:val="00FE7A81"/>
    <w:rsid w:val="00FE7B6A"/>
    <w:rsid w:val="00FE7D4C"/>
    <w:rsid w:val="00FF00AF"/>
    <w:rsid w:val="00FF00D9"/>
    <w:rsid w:val="00FF00E0"/>
    <w:rsid w:val="00FF03F3"/>
    <w:rsid w:val="00FF04E2"/>
    <w:rsid w:val="00FF04ED"/>
    <w:rsid w:val="00FF084B"/>
    <w:rsid w:val="00FF0B17"/>
    <w:rsid w:val="00FF163C"/>
    <w:rsid w:val="00FF27C9"/>
    <w:rsid w:val="00FF4408"/>
    <w:rsid w:val="00FF4930"/>
    <w:rsid w:val="00FF4A84"/>
    <w:rsid w:val="00FF4AEC"/>
    <w:rsid w:val="00FF58F4"/>
    <w:rsid w:val="00FF5BB4"/>
    <w:rsid w:val="00FF6497"/>
    <w:rsid w:val="00FF6B80"/>
    <w:rsid w:val="00FF6F2D"/>
    <w:rsid w:val="00FF7074"/>
    <w:rsid w:val="00FF79C2"/>
    <w:rsid w:val="00FF79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57E34"/>
    <w:pPr>
      <w:jc w:val="both"/>
    </w:pPr>
    <w:rPr>
      <w:rFonts w:ascii="Verdana" w:hAnsi="Verdana"/>
      <w:szCs w:val="24"/>
      <w:lang w:val="nl-NL" w:eastAsia="nl-NL"/>
    </w:rPr>
  </w:style>
  <w:style w:type="paragraph" w:styleId="Kop1">
    <w:name w:val="heading 1"/>
    <w:basedOn w:val="Standaard"/>
    <w:next w:val="Standaard"/>
    <w:link w:val="Kop1Char"/>
    <w:qFormat/>
    <w:rsid w:val="00241F4C"/>
    <w:pPr>
      <w:keepNext/>
      <w:numPr>
        <w:numId w:val="1"/>
      </w:numPr>
      <w:spacing w:before="240" w:after="240"/>
      <w:jc w:val="right"/>
      <w:outlineLvl w:val="0"/>
    </w:pPr>
    <w:rPr>
      <w:rFonts w:ascii="Arial" w:hAnsi="Arial" w:cs="Arial"/>
      <w:b/>
      <w:bCs/>
      <w:kern w:val="32"/>
      <w:sz w:val="48"/>
      <w:szCs w:val="48"/>
      <w:lang w:val="fr-BE"/>
    </w:rPr>
  </w:style>
  <w:style w:type="paragraph" w:styleId="Kop2">
    <w:name w:val="heading 2"/>
    <w:basedOn w:val="Standaard"/>
    <w:next w:val="Standaard"/>
    <w:link w:val="Kop2Char"/>
    <w:qFormat/>
    <w:rsid w:val="00E505D8"/>
    <w:pPr>
      <w:keepNext/>
      <w:numPr>
        <w:ilvl w:val="1"/>
        <w:numId w:val="1"/>
      </w:numPr>
      <w:shd w:val="clear" w:color="auto" w:fill="D9D9D9" w:themeFill="background1" w:themeFillShade="D9"/>
      <w:spacing w:before="360" w:after="240"/>
      <w:ind w:left="578" w:hanging="578"/>
      <w:outlineLvl w:val="1"/>
    </w:pPr>
    <w:rPr>
      <w:rFonts w:ascii="Arial" w:hAnsi="Arial" w:cs="Arial"/>
      <w:b/>
      <w:bCs/>
      <w:i/>
      <w:iCs/>
      <w:sz w:val="28"/>
      <w:szCs w:val="28"/>
      <w:lang w:val="fr-FR"/>
    </w:rPr>
  </w:style>
  <w:style w:type="paragraph" w:styleId="Kop3">
    <w:name w:val="heading 3"/>
    <w:basedOn w:val="Standaard"/>
    <w:next w:val="Standaard"/>
    <w:link w:val="Kop3Char"/>
    <w:qFormat/>
    <w:rsid w:val="005A6650"/>
    <w:pPr>
      <w:keepNext/>
      <w:numPr>
        <w:ilvl w:val="2"/>
        <w:numId w:val="1"/>
      </w:numPr>
      <w:spacing w:before="360" w:after="120"/>
      <w:outlineLvl w:val="2"/>
    </w:pPr>
    <w:rPr>
      <w:rFonts w:ascii="Arial" w:hAnsi="Arial" w:cs="Arial"/>
      <w:b/>
      <w:bCs/>
      <w:sz w:val="26"/>
      <w:szCs w:val="26"/>
    </w:rPr>
  </w:style>
  <w:style w:type="paragraph" w:styleId="Kop4">
    <w:name w:val="heading 4"/>
    <w:basedOn w:val="Standaard"/>
    <w:next w:val="Standaard"/>
    <w:qFormat/>
    <w:rsid w:val="005F4057"/>
    <w:pPr>
      <w:keepNext/>
      <w:numPr>
        <w:ilvl w:val="3"/>
        <w:numId w:val="1"/>
      </w:numPr>
      <w:tabs>
        <w:tab w:val="left" w:pos="1021"/>
      </w:tabs>
      <w:spacing w:before="360"/>
      <w:outlineLvl w:val="3"/>
    </w:pPr>
    <w:rPr>
      <w:b/>
      <w:bCs/>
      <w:sz w:val="22"/>
      <w:szCs w:val="28"/>
    </w:rPr>
  </w:style>
  <w:style w:type="paragraph" w:styleId="Kop5">
    <w:name w:val="heading 5"/>
    <w:basedOn w:val="Standaard"/>
    <w:next w:val="Standaard"/>
    <w:qFormat/>
    <w:rsid w:val="000D7C70"/>
    <w:pPr>
      <w:numPr>
        <w:ilvl w:val="4"/>
        <w:numId w:val="1"/>
      </w:numPr>
      <w:spacing w:before="240" w:after="60"/>
      <w:outlineLvl w:val="4"/>
    </w:pPr>
    <w:rPr>
      <w:b/>
      <w:bCs/>
      <w:i/>
      <w:iCs/>
      <w:sz w:val="26"/>
      <w:szCs w:val="26"/>
    </w:rPr>
  </w:style>
  <w:style w:type="paragraph" w:styleId="Kop6">
    <w:name w:val="heading 6"/>
    <w:basedOn w:val="Standaard"/>
    <w:next w:val="Standaard"/>
    <w:qFormat/>
    <w:rsid w:val="000D7C70"/>
    <w:pPr>
      <w:numPr>
        <w:ilvl w:val="5"/>
        <w:numId w:val="1"/>
      </w:numPr>
      <w:spacing w:before="240" w:after="60"/>
      <w:outlineLvl w:val="5"/>
    </w:pPr>
    <w:rPr>
      <w:b/>
      <w:bCs/>
      <w:sz w:val="22"/>
      <w:szCs w:val="22"/>
    </w:rPr>
  </w:style>
  <w:style w:type="paragraph" w:styleId="Kop7">
    <w:name w:val="heading 7"/>
    <w:basedOn w:val="Standaard"/>
    <w:next w:val="Standaard"/>
    <w:qFormat/>
    <w:rsid w:val="000D7C70"/>
    <w:pPr>
      <w:numPr>
        <w:ilvl w:val="6"/>
        <w:numId w:val="1"/>
      </w:numPr>
      <w:spacing w:before="240" w:after="60"/>
      <w:outlineLvl w:val="6"/>
    </w:pPr>
  </w:style>
  <w:style w:type="paragraph" w:styleId="Kop8">
    <w:name w:val="heading 8"/>
    <w:basedOn w:val="Standaard"/>
    <w:next w:val="Standaard"/>
    <w:qFormat/>
    <w:rsid w:val="000D7C70"/>
    <w:pPr>
      <w:numPr>
        <w:ilvl w:val="7"/>
        <w:numId w:val="1"/>
      </w:numPr>
      <w:spacing w:before="240" w:after="60"/>
      <w:outlineLvl w:val="7"/>
    </w:pPr>
    <w:rPr>
      <w:i/>
      <w:iCs/>
    </w:rPr>
  </w:style>
  <w:style w:type="paragraph" w:styleId="Kop9">
    <w:name w:val="heading 9"/>
    <w:basedOn w:val="Standaard"/>
    <w:next w:val="Standaard"/>
    <w:qFormat/>
    <w:rsid w:val="000D7C70"/>
    <w:pPr>
      <w:numPr>
        <w:ilvl w:val="8"/>
        <w:numId w:val="1"/>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665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rsid w:val="009D62A7"/>
    <w:pPr>
      <w:tabs>
        <w:tab w:val="center" w:pos="4536"/>
        <w:tab w:val="right" w:pos="9072"/>
      </w:tabs>
    </w:pPr>
  </w:style>
  <w:style w:type="paragraph" w:styleId="Voettekst">
    <w:name w:val="footer"/>
    <w:basedOn w:val="Standaard"/>
    <w:rsid w:val="009D62A7"/>
    <w:pPr>
      <w:tabs>
        <w:tab w:val="center" w:pos="4536"/>
        <w:tab w:val="right" w:pos="9072"/>
      </w:tabs>
    </w:pPr>
  </w:style>
  <w:style w:type="character" w:styleId="Paginanummer">
    <w:name w:val="page number"/>
    <w:basedOn w:val="Standaardalinea-lettertype"/>
    <w:rsid w:val="009D62A7"/>
  </w:style>
  <w:style w:type="paragraph" w:styleId="Ballontekst">
    <w:name w:val="Balloon Text"/>
    <w:basedOn w:val="Standaard"/>
    <w:semiHidden/>
    <w:rsid w:val="00F23F97"/>
    <w:rPr>
      <w:rFonts w:ascii="Tahoma" w:hAnsi="Tahoma" w:cs="Tahoma"/>
      <w:sz w:val="16"/>
      <w:szCs w:val="16"/>
    </w:rPr>
  </w:style>
  <w:style w:type="paragraph" w:customStyle="1" w:styleId="kopvragenblok">
    <w:name w:val="kop vragenblok"/>
    <w:basedOn w:val="Standaard"/>
    <w:rsid w:val="00241F4C"/>
    <w:pPr>
      <w:keepNext/>
      <w:spacing w:before="120" w:after="120"/>
    </w:pPr>
    <w:rPr>
      <w:b/>
    </w:rPr>
  </w:style>
  <w:style w:type="paragraph" w:styleId="Inhopg1">
    <w:name w:val="toc 1"/>
    <w:basedOn w:val="Standaard"/>
    <w:next w:val="Standaard"/>
    <w:autoRedefine/>
    <w:uiPriority w:val="39"/>
    <w:rsid w:val="005509F5"/>
    <w:pPr>
      <w:tabs>
        <w:tab w:val="right" w:leader="dot" w:pos="9062"/>
      </w:tabs>
      <w:spacing w:before="120" w:after="120"/>
    </w:pPr>
    <w:rPr>
      <w:b/>
      <w:bCs/>
      <w:caps/>
      <w:noProof/>
      <w:szCs w:val="20"/>
      <w:lang w:val="fr-BE"/>
    </w:rPr>
  </w:style>
  <w:style w:type="paragraph" w:styleId="Inhopg2">
    <w:name w:val="toc 2"/>
    <w:basedOn w:val="Standaard"/>
    <w:next w:val="Standaard"/>
    <w:autoRedefine/>
    <w:uiPriority w:val="39"/>
    <w:rsid w:val="007561DF"/>
    <w:pPr>
      <w:ind w:left="200"/>
    </w:pPr>
    <w:rPr>
      <w:rFonts w:ascii="Times New Roman" w:hAnsi="Times New Roman"/>
      <w:smallCaps/>
      <w:szCs w:val="20"/>
    </w:rPr>
  </w:style>
  <w:style w:type="paragraph" w:styleId="Inhopg3">
    <w:name w:val="toc 3"/>
    <w:basedOn w:val="Standaard"/>
    <w:next w:val="Standaard"/>
    <w:autoRedefine/>
    <w:semiHidden/>
    <w:rsid w:val="007561DF"/>
    <w:pPr>
      <w:ind w:left="400"/>
    </w:pPr>
    <w:rPr>
      <w:rFonts w:ascii="Times New Roman" w:hAnsi="Times New Roman"/>
      <w:i/>
      <w:iCs/>
      <w:szCs w:val="20"/>
    </w:rPr>
  </w:style>
  <w:style w:type="paragraph" w:styleId="Inhopg4">
    <w:name w:val="toc 4"/>
    <w:basedOn w:val="Standaard"/>
    <w:next w:val="Standaard"/>
    <w:autoRedefine/>
    <w:semiHidden/>
    <w:rsid w:val="007561DF"/>
    <w:pPr>
      <w:ind w:left="600"/>
    </w:pPr>
    <w:rPr>
      <w:rFonts w:ascii="Times New Roman" w:hAnsi="Times New Roman"/>
      <w:sz w:val="18"/>
      <w:szCs w:val="18"/>
    </w:rPr>
  </w:style>
  <w:style w:type="paragraph" w:styleId="Inhopg5">
    <w:name w:val="toc 5"/>
    <w:basedOn w:val="Standaard"/>
    <w:next w:val="Standaard"/>
    <w:autoRedefine/>
    <w:semiHidden/>
    <w:rsid w:val="007561DF"/>
    <w:pPr>
      <w:ind w:left="800"/>
    </w:pPr>
    <w:rPr>
      <w:rFonts w:ascii="Times New Roman" w:hAnsi="Times New Roman"/>
      <w:sz w:val="18"/>
      <w:szCs w:val="18"/>
    </w:rPr>
  </w:style>
  <w:style w:type="paragraph" w:styleId="Inhopg6">
    <w:name w:val="toc 6"/>
    <w:basedOn w:val="Standaard"/>
    <w:next w:val="Standaard"/>
    <w:autoRedefine/>
    <w:semiHidden/>
    <w:rsid w:val="007561DF"/>
    <w:pPr>
      <w:ind w:left="1000"/>
    </w:pPr>
    <w:rPr>
      <w:rFonts w:ascii="Times New Roman" w:hAnsi="Times New Roman"/>
      <w:sz w:val="18"/>
      <w:szCs w:val="18"/>
    </w:rPr>
  </w:style>
  <w:style w:type="paragraph" w:styleId="Inhopg7">
    <w:name w:val="toc 7"/>
    <w:basedOn w:val="Standaard"/>
    <w:next w:val="Standaard"/>
    <w:autoRedefine/>
    <w:semiHidden/>
    <w:rsid w:val="007561DF"/>
    <w:pPr>
      <w:ind w:left="1200"/>
    </w:pPr>
    <w:rPr>
      <w:rFonts w:ascii="Times New Roman" w:hAnsi="Times New Roman"/>
      <w:sz w:val="18"/>
      <w:szCs w:val="18"/>
    </w:rPr>
  </w:style>
  <w:style w:type="paragraph" w:styleId="Inhopg8">
    <w:name w:val="toc 8"/>
    <w:basedOn w:val="Standaard"/>
    <w:next w:val="Standaard"/>
    <w:autoRedefine/>
    <w:semiHidden/>
    <w:rsid w:val="007561DF"/>
    <w:pPr>
      <w:ind w:left="1400"/>
    </w:pPr>
    <w:rPr>
      <w:rFonts w:ascii="Times New Roman" w:hAnsi="Times New Roman"/>
      <w:sz w:val="18"/>
      <w:szCs w:val="18"/>
    </w:rPr>
  </w:style>
  <w:style w:type="paragraph" w:styleId="Inhopg9">
    <w:name w:val="toc 9"/>
    <w:basedOn w:val="Standaard"/>
    <w:next w:val="Standaard"/>
    <w:autoRedefine/>
    <w:semiHidden/>
    <w:rsid w:val="007561DF"/>
    <w:pPr>
      <w:ind w:left="1600"/>
    </w:pPr>
    <w:rPr>
      <w:rFonts w:ascii="Times New Roman" w:hAnsi="Times New Roman"/>
      <w:sz w:val="18"/>
      <w:szCs w:val="18"/>
    </w:rPr>
  </w:style>
  <w:style w:type="character" w:styleId="Hyperlink">
    <w:name w:val="Hyperlink"/>
    <w:rsid w:val="007561DF"/>
    <w:rPr>
      <w:color w:val="0000FF"/>
      <w:u w:val="single"/>
    </w:rPr>
  </w:style>
  <w:style w:type="paragraph" w:customStyle="1" w:styleId="vraag">
    <w:name w:val="vraag"/>
    <w:basedOn w:val="Standaard"/>
    <w:link w:val="vraagChar"/>
    <w:rsid w:val="00E505D8"/>
    <w:pPr>
      <w:numPr>
        <w:numId w:val="3"/>
      </w:numPr>
      <w:tabs>
        <w:tab w:val="clear" w:pos="454"/>
        <w:tab w:val="left" w:pos="567"/>
      </w:tabs>
      <w:spacing w:before="240" w:after="240"/>
      <w:ind w:left="567" w:hanging="567"/>
      <w:jc w:val="left"/>
    </w:pPr>
    <w:rPr>
      <w:color w:val="000000"/>
      <w:szCs w:val="20"/>
      <w:lang w:val="fr-FR"/>
    </w:rPr>
  </w:style>
  <w:style w:type="paragraph" w:customStyle="1" w:styleId="Uitleg">
    <w:name w:val="Uitleg"/>
    <w:basedOn w:val="Standaard"/>
    <w:link w:val="UitlegChar"/>
    <w:rsid w:val="005F4057"/>
  </w:style>
  <w:style w:type="paragraph" w:customStyle="1" w:styleId="Opsomming1">
    <w:name w:val="Opsomming1"/>
    <w:basedOn w:val="Uitleg"/>
    <w:link w:val="Opsomming1Char"/>
    <w:rsid w:val="00184410"/>
    <w:pPr>
      <w:numPr>
        <w:numId w:val="2"/>
      </w:numPr>
    </w:pPr>
  </w:style>
  <w:style w:type="paragraph" w:customStyle="1" w:styleId="Titelvragenblok">
    <w:name w:val="Titel vragenblok"/>
    <w:basedOn w:val="Standaard"/>
    <w:rsid w:val="00CF19F5"/>
    <w:pPr>
      <w:spacing w:after="40"/>
    </w:pPr>
    <w:rPr>
      <w:b/>
      <w:szCs w:val="20"/>
      <w:u w:color="99CC00"/>
      <w:lang w:val="nl-BE"/>
    </w:rPr>
  </w:style>
  <w:style w:type="character" w:styleId="Verwijzingopmerking">
    <w:name w:val="annotation reference"/>
    <w:semiHidden/>
    <w:rsid w:val="00732659"/>
    <w:rPr>
      <w:sz w:val="16"/>
      <w:szCs w:val="16"/>
    </w:rPr>
  </w:style>
  <w:style w:type="paragraph" w:styleId="Tekstopmerking">
    <w:name w:val="annotation text"/>
    <w:basedOn w:val="Standaard"/>
    <w:link w:val="TekstopmerkingChar"/>
    <w:semiHidden/>
    <w:rsid w:val="00732659"/>
    <w:rPr>
      <w:szCs w:val="20"/>
    </w:rPr>
  </w:style>
  <w:style w:type="paragraph" w:styleId="Onderwerpvanopmerking">
    <w:name w:val="annotation subject"/>
    <w:basedOn w:val="Tekstopmerking"/>
    <w:next w:val="Tekstopmerking"/>
    <w:semiHidden/>
    <w:rsid w:val="00732659"/>
    <w:rPr>
      <w:b/>
      <w:bCs/>
    </w:rPr>
  </w:style>
  <w:style w:type="character" w:styleId="Voetnootmarkering">
    <w:name w:val="footnote reference"/>
    <w:semiHidden/>
    <w:rsid w:val="00236CDE"/>
    <w:rPr>
      <w:vertAlign w:val="superscript"/>
    </w:rPr>
  </w:style>
  <w:style w:type="paragraph" w:styleId="Voetnoottekst">
    <w:name w:val="footnote text"/>
    <w:basedOn w:val="Standaard"/>
    <w:link w:val="VoetnoottekstChar"/>
    <w:semiHidden/>
    <w:rsid w:val="00236CDE"/>
    <w:rPr>
      <w:szCs w:val="20"/>
      <w:lang w:val="nl-BE"/>
    </w:rPr>
  </w:style>
  <w:style w:type="paragraph" w:customStyle="1" w:styleId="pagetitle">
    <w:name w:val="pagetitle"/>
    <w:basedOn w:val="Standaard"/>
    <w:rsid w:val="005A619F"/>
    <w:pPr>
      <w:spacing w:before="100" w:beforeAutospacing="1" w:after="100" w:afterAutospacing="1"/>
    </w:pPr>
    <w:rPr>
      <w:rFonts w:ascii="Times New Roman" w:hAnsi="Times New Roman"/>
      <w:sz w:val="24"/>
    </w:rPr>
  </w:style>
  <w:style w:type="paragraph" w:styleId="Normaalweb">
    <w:name w:val="Normal (Web)"/>
    <w:basedOn w:val="Standaard"/>
    <w:rsid w:val="005A619F"/>
    <w:pPr>
      <w:spacing w:before="100" w:beforeAutospacing="1" w:after="100" w:afterAutospacing="1"/>
    </w:pPr>
    <w:rPr>
      <w:rFonts w:ascii="Times New Roman" w:hAnsi="Times New Roman"/>
      <w:sz w:val="24"/>
    </w:rPr>
  </w:style>
  <w:style w:type="character" w:styleId="Zwaar">
    <w:name w:val="Strong"/>
    <w:qFormat/>
    <w:rsid w:val="005A619F"/>
    <w:rPr>
      <w:b/>
      <w:bCs/>
    </w:rPr>
  </w:style>
  <w:style w:type="character" w:customStyle="1" w:styleId="UitlegChar">
    <w:name w:val="Uitleg Char"/>
    <w:link w:val="Uitleg"/>
    <w:rsid w:val="005F4057"/>
    <w:rPr>
      <w:rFonts w:ascii="Verdana" w:hAnsi="Verdana"/>
      <w:szCs w:val="24"/>
      <w:lang w:val="nl-NL" w:eastAsia="nl-NL"/>
    </w:rPr>
  </w:style>
  <w:style w:type="character" w:customStyle="1" w:styleId="Opsomming1Char">
    <w:name w:val="Opsomming1 Char"/>
    <w:link w:val="Opsomming1"/>
    <w:rsid w:val="0076088D"/>
    <w:rPr>
      <w:rFonts w:ascii="Verdana" w:hAnsi="Verdana"/>
      <w:szCs w:val="24"/>
      <w:lang w:val="nl-NL" w:eastAsia="nl-NL"/>
    </w:rPr>
  </w:style>
  <w:style w:type="character" w:customStyle="1" w:styleId="vraagChar">
    <w:name w:val="vraag Char"/>
    <w:link w:val="vraag"/>
    <w:rsid w:val="00E505D8"/>
    <w:rPr>
      <w:rFonts w:ascii="Verdana" w:hAnsi="Verdana"/>
      <w:color w:val="000000"/>
      <w:lang w:val="fr-FR" w:eastAsia="nl-NL"/>
    </w:rPr>
  </w:style>
  <w:style w:type="character" w:customStyle="1" w:styleId="TekstopmerkingChar">
    <w:name w:val="Tekst opmerking Char"/>
    <w:link w:val="Tekstopmerking"/>
    <w:semiHidden/>
    <w:rsid w:val="00DF3EE1"/>
    <w:rPr>
      <w:rFonts w:ascii="Verdana" w:hAnsi="Verdana"/>
      <w:lang w:val="nl-NL" w:eastAsia="nl-NL"/>
    </w:rPr>
  </w:style>
  <w:style w:type="character" w:customStyle="1" w:styleId="google-src-text1">
    <w:name w:val="google-src-text1"/>
    <w:rsid w:val="009869C0"/>
    <w:rPr>
      <w:vanish/>
      <w:webHidden w:val="0"/>
      <w:specVanish w:val="0"/>
    </w:rPr>
  </w:style>
  <w:style w:type="character" w:customStyle="1" w:styleId="small">
    <w:name w:val="small"/>
    <w:basedOn w:val="Standaardalinea-lettertype"/>
    <w:rsid w:val="0084721F"/>
  </w:style>
  <w:style w:type="character" w:styleId="Nadruk">
    <w:name w:val="Emphasis"/>
    <w:qFormat/>
    <w:rsid w:val="00976E83"/>
    <w:rPr>
      <w:i/>
      <w:iCs/>
    </w:rPr>
  </w:style>
  <w:style w:type="paragraph" w:styleId="Documentstructuur">
    <w:name w:val="Document Map"/>
    <w:basedOn w:val="Standaard"/>
    <w:link w:val="DocumentstructuurChar"/>
    <w:rsid w:val="008A3AA7"/>
    <w:rPr>
      <w:rFonts w:ascii="Tahoma" w:hAnsi="Tahoma" w:cs="Tahoma"/>
      <w:sz w:val="16"/>
      <w:szCs w:val="16"/>
    </w:rPr>
  </w:style>
  <w:style w:type="character" w:customStyle="1" w:styleId="DocumentstructuurChar">
    <w:name w:val="Documentstructuur Char"/>
    <w:link w:val="Documentstructuur"/>
    <w:rsid w:val="008A3AA7"/>
    <w:rPr>
      <w:rFonts w:ascii="Tahoma" w:hAnsi="Tahoma" w:cs="Tahoma"/>
      <w:sz w:val="16"/>
      <w:szCs w:val="16"/>
      <w:lang w:val="nl-NL" w:eastAsia="nl-NL"/>
    </w:rPr>
  </w:style>
  <w:style w:type="character" w:customStyle="1" w:styleId="Kop2Char">
    <w:name w:val="Kop 2 Char"/>
    <w:link w:val="Kop2"/>
    <w:rsid w:val="00E505D8"/>
    <w:rPr>
      <w:rFonts w:ascii="Arial" w:hAnsi="Arial" w:cs="Arial"/>
      <w:b/>
      <w:bCs/>
      <w:i/>
      <w:iCs/>
      <w:sz w:val="28"/>
      <w:szCs w:val="28"/>
      <w:shd w:val="clear" w:color="auto" w:fill="D9D9D9" w:themeFill="background1" w:themeFillShade="D9"/>
      <w:lang w:val="fr-FR" w:eastAsia="nl-NL"/>
    </w:rPr>
  </w:style>
  <w:style w:type="paragraph" w:customStyle="1" w:styleId="Lijstalinea1">
    <w:name w:val="Lijstalinea1"/>
    <w:basedOn w:val="Standaard"/>
    <w:uiPriority w:val="34"/>
    <w:qFormat/>
    <w:rsid w:val="009F418A"/>
    <w:pPr>
      <w:ind w:left="720"/>
    </w:pPr>
  </w:style>
  <w:style w:type="character" w:customStyle="1" w:styleId="Kop3Char">
    <w:name w:val="Kop 3 Char"/>
    <w:link w:val="Kop3"/>
    <w:rsid w:val="005A6650"/>
    <w:rPr>
      <w:rFonts w:ascii="Arial" w:hAnsi="Arial" w:cs="Arial"/>
      <w:b/>
      <w:bCs/>
      <w:sz w:val="26"/>
      <w:szCs w:val="26"/>
      <w:lang w:val="nl-NL" w:eastAsia="nl-NL"/>
    </w:rPr>
  </w:style>
  <w:style w:type="paragraph" w:customStyle="1" w:styleId="Revisie1">
    <w:name w:val="Revisie1"/>
    <w:hidden/>
    <w:uiPriority w:val="99"/>
    <w:semiHidden/>
    <w:rsid w:val="00D9213F"/>
    <w:rPr>
      <w:rFonts w:ascii="Verdana" w:hAnsi="Verdana"/>
      <w:szCs w:val="24"/>
      <w:lang w:val="nl-NL" w:eastAsia="nl-NL"/>
    </w:rPr>
  </w:style>
  <w:style w:type="paragraph" w:customStyle="1" w:styleId="Headingzn">
    <w:name w:val="Heading z/n"/>
    <w:basedOn w:val="Kop1"/>
    <w:next w:val="Standaard"/>
    <w:rsid w:val="0060230F"/>
    <w:pPr>
      <w:numPr>
        <w:numId w:val="0"/>
      </w:numPr>
    </w:pPr>
    <w:rPr>
      <w:b w:val="0"/>
      <w:bCs w:val="0"/>
      <w:szCs w:val="20"/>
    </w:rPr>
  </w:style>
  <w:style w:type="paragraph" w:customStyle="1" w:styleId="Style12ptBoldWhiteRightBefore6ptAfter6pt">
    <w:name w:val="Style 12 pt Bold White Right Before:  6 pt After:  6 pt"/>
    <w:basedOn w:val="Standaard"/>
    <w:rsid w:val="003F51EA"/>
    <w:pPr>
      <w:spacing w:before="120" w:after="120"/>
      <w:jc w:val="right"/>
    </w:pPr>
    <w:rPr>
      <w:bCs/>
      <w:color w:val="FFFFFF"/>
      <w:sz w:val="24"/>
      <w:szCs w:val="20"/>
    </w:rPr>
  </w:style>
  <w:style w:type="character" w:customStyle="1" w:styleId="VoetnoottekstChar">
    <w:name w:val="Voetnoottekst Char"/>
    <w:link w:val="Voetnoottekst"/>
    <w:semiHidden/>
    <w:rsid w:val="00E74D90"/>
    <w:rPr>
      <w:rFonts w:ascii="Verdana" w:hAnsi="Verdana"/>
      <w:lang w:val="nl-BE" w:eastAsia="nl-NL"/>
    </w:rPr>
  </w:style>
  <w:style w:type="paragraph" w:customStyle="1" w:styleId="Opsomming2">
    <w:name w:val="Opsomming2"/>
    <w:basedOn w:val="Opsomming1"/>
    <w:qFormat/>
    <w:rsid w:val="00A63DF7"/>
    <w:pPr>
      <w:spacing w:after="240"/>
      <w:ind w:left="714" w:hanging="357"/>
    </w:pPr>
  </w:style>
  <w:style w:type="paragraph" w:customStyle="1" w:styleId="Opsomming1Bold">
    <w:name w:val="Opsomming1 + Bold"/>
    <w:basedOn w:val="Opsomming1"/>
    <w:rsid w:val="00A63DF7"/>
    <w:rPr>
      <w:b/>
      <w:bCs/>
    </w:rPr>
  </w:style>
  <w:style w:type="character" w:customStyle="1" w:styleId="hps">
    <w:name w:val="hps"/>
    <w:rsid w:val="00200F29"/>
  </w:style>
  <w:style w:type="character" w:customStyle="1" w:styleId="Kop1Char">
    <w:name w:val="Kop 1 Char"/>
    <w:link w:val="Kop1"/>
    <w:rsid w:val="00241F4C"/>
    <w:rPr>
      <w:rFonts w:ascii="Arial" w:hAnsi="Arial" w:cs="Arial"/>
      <w:b/>
      <w:bCs/>
      <w:kern w:val="32"/>
      <w:sz w:val="48"/>
      <w:szCs w:val="48"/>
      <w:lang w:val="fr-BE" w:eastAsia="nl-NL"/>
    </w:rPr>
  </w:style>
  <w:style w:type="paragraph" w:customStyle="1" w:styleId="tabelkop1">
    <w:name w:val="tabelkop1"/>
    <w:basedOn w:val="Tabelkop2"/>
    <w:link w:val="tabelkop1Char"/>
    <w:rsid w:val="008B1E07"/>
  </w:style>
  <w:style w:type="paragraph" w:customStyle="1" w:styleId="veldnaamCharCharChar">
    <w:name w:val="veldnaam Char Char Char"/>
    <w:basedOn w:val="Standaard"/>
    <w:link w:val="veldnaamCharCharCharChar"/>
    <w:rsid w:val="008B1E07"/>
    <w:rPr>
      <w:b/>
      <w:szCs w:val="20"/>
      <w:lang w:val="nl-BE" w:eastAsia="en-GB"/>
    </w:rPr>
  </w:style>
  <w:style w:type="paragraph" w:customStyle="1" w:styleId="toelichtingveldChar">
    <w:name w:val="toelichting veld Char"/>
    <w:basedOn w:val="Standaard"/>
    <w:link w:val="toelichtingveldCharChar"/>
    <w:rsid w:val="008B1E07"/>
    <w:pPr>
      <w:ind w:left="720"/>
    </w:pPr>
    <w:rPr>
      <w:szCs w:val="20"/>
      <w:lang w:val="nl-BE" w:eastAsia="en-GB"/>
    </w:rPr>
  </w:style>
  <w:style w:type="character" w:customStyle="1" w:styleId="veldnaamCharCharCharChar">
    <w:name w:val="veldnaam Char Char Char Char"/>
    <w:link w:val="veldnaamCharCharChar"/>
    <w:rsid w:val="008B1E07"/>
    <w:rPr>
      <w:rFonts w:ascii="Verdana" w:hAnsi="Verdana"/>
      <w:b/>
      <w:lang w:eastAsia="en-GB"/>
    </w:rPr>
  </w:style>
  <w:style w:type="paragraph" w:customStyle="1" w:styleId="tabeltitel1">
    <w:name w:val="tabeltitel1"/>
    <w:basedOn w:val="Standaard"/>
    <w:rsid w:val="008B1E07"/>
    <w:pPr>
      <w:spacing w:before="120" w:after="120"/>
      <w:jc w:val="center"/>
    </w:pPr>
    <w:rPr>
      <w:sz w:val="28"/>
      <w:szCs w:val="28"/>
      <w:lang w:val="nl-BE" w:eastAsia="en-GB"/>
    </w:rPr>
  </w:style>
  <w:style w:type="character" w:customStyle="1" w:styleId="toelichtingveldCharChar">
    <w:name w:val="toelichting veld Char Char"/>
    <w:link w:val="toelichtingveldChar"/>
    <w:rsid w:val="008B1E07"/>
    <w:rPr>
      <w:rFonts w:ascii="Verdana" w:hAnsi="Verdana"/>
      <w:lang w:eastAsia="en-GB"/>
    </w:rPr>
  </w:style>
  <w:style w:type="paragraph" w:customStyle="1" w:styleId="Tabelkop2">
    <w:name w:val="Tabelkop2"/>
    <w:basedOn w:val="Standaard"/>
    <w:link w:val="Tabelkop2Char"/>
    <w:autoRedefine/>
    <w:rsid w:val="008B1E07"/>
    <w:pPr>
      <w:spacing w:before="120" w:after="120"/>
    </w:pPr>
    <w:rPr>
      <w:b/>
      <w:szCs w:val="20"/>
      <w:lang w:val="nl-BE" w:eastAsia="en-GB"/>
    </w:rPr>
  </w:style>
  <w:style w:type="paragraph" w:customStyle="1" w:styleId="OpmaakprofielKop412pt">
    <w:name w:val="Opmaakprofiel Kop 4 + 12 pt"/>
    <w:basedOn w:val="Kop4"/>
    <w:autoRedefine/>
    <w:rsid w:val="008B1E07"/>
    <w:pPr>
      <w:tabs>
        <w:tab w:val="clear" w:pos="1021"/>
        <w:tab w:val="num" w:pos="454"/>
      </w:tabs>
      <w:spacing w:before="240" w:after="60"/>
      <w:ind w:left="680" w:hanging="680"/>
    </w:pPr>
    <w:rPr>
      <w:sz w:val="24"/>
      <w:szCs w:val="24"/>
      <w:lang w:val="nl-BE" w:eastAsia="en-GB"/>
    </w:rPr>
  </w:style>
  <w:style w:type="character" w:customStyle="1" w:styleId="E-mailStijl29">
    <w:name w:val="E-mailStijl29"/>
    <w:semiHidden/>
    <w:rsid w:val="008B1E07"/>
    <w:rPr>
      <w:rFonts w:ascii="Arial" w:hAnsi="Arial" w:cs="Arial"/>
      <w:color w:val="auto"/>
      <w:sz w:val="20"/>
      <w:szCs w:val="20"/>
    </w:rPr>
  </w:style>
  <w:style w:type="paragraph" w:customStyle="1" w:styleId="toelichtingveldchar0">
    <w:name w:val="toelichtingveldchar"/>
    <w:basedOn w:val="Standaard"/>
    <w:rsid w:val="008B1E07"/>
    <w:pPr>
      <w:ind w:left="720"/>
    </w:pPr>
    <w:rPr>
      <w:szCs w:val="20"/>
    </w:rPr>
  </w:style>
  <w:style w:type="paragraph" w:customStyle="1" w:styleId="Vraag0">
    <w:name w:val="Vraag"/>
    <w:basedOn w:val="Standaard"/>
    <w:link w:val="VraagCharChar"/>
    <w:rsid w:val="008B1E07"/>
    <w:pPr>
      <w:numPr>
        <w:numId w:val="36"/>
      </w:numPr>
    </w:pPr>
    <w:rPr>
      <w:szCs w:val="20"/>
      <w:lang w:val="fr-FR" w:eastAsia="en-GB"/>
    </w:rPr>
  </w:style>
  <w:style w:type="character" w:customStyle="1" w:styleId="Tabelkop2Char">
    <w:name w:val="Tabelkop2 Char"/>
    <w:link w:val="Tabelkop2"/>
    <w:rsid w:val="008B1E07"/>
    <w:rPr>
      <w:rFonts w:ascii="Verdana" w:hAnsi="Verdana"/>
      <w:b/>
      <w:lang w:eastAsia="en-GB"/>
    </w:rPr>
  </w:style>
  <w:style w:type="character" w:customStyle="1" w:styleId="tabelkop1Char">
    <w:name w:val="tabelkop1 Char"/>
    <w:link w:val="tabelkop1"/>
    <w:rsid w:val="008B1E07"/>
    <w:rPr>
      <w:rFonts w:ascii="Verdana" w:hAnsi="Verdana"/>
      <w:b/>
      <w:lang w:eastAsia="en-GB"/>
    </w:rPr>
  </w:style>
  <w:style w:type="character" w:customStyle="1" w:styleId="VraagCharChar">
    <w:name w:val="Vraag Char Char"/>
    <w:link w:val="Vraag0"/>
    <w:rsid w:val="008B1E07"/>
    <w:rPr>
      <w:rFonts w:ascii="Verdana" w:hAnsi="Verdana"/>
      <w:lang w:val="fr-FR" w:eastAsia="en-GB"/>
    </w:rPr>
  </w:style>
  <w:style w:type="paragraph" w:customStyle="1" w:styleId="vraag2">
    <w:name w:val="vraag 2"/>
    <w:basedOn w:val="Standaard"/>
    <w:link w:val="vraag2Char"/>
    <w:rsid w:val="008B1E07"/>
    <w:pPr>
      <w:numPr>
        <w:numId w:val="41"/>
      </w:numPr>
    </w:pPr>
    <w:rPr>
      <w:szCs w:val="20"/>
      <w:lang w:val="fr-BE" w:eastAsia="en-GB"/>
    </w:rPr>
  </w:style>
  <w:style w:type="character" w:customStyle="1" w:styleId="vraag2Char">
    <w:name w:val="vraag 2 Char"/>
    <w:link w:val="vraag2"/>
    <w:rsid w:val="008B1E07"/>
    <w:rPr>
      <w:rFonts w:ascii="Verdana" w:hAnsi="Verdana"/>
      <w:lang w:val="fr-BE" w:eastAsia="en-GB"/>
    </w:rPr>
  </w:style>
  <w:style w:type="paragraph" w:customStyle="1" w:styleId="toelichtingveldCharCarCarCarCarCarCarCarCarCar">
    <w:name w:val="toelichting veld Char Car Car Car Car Car Car Car Car Car"/>
    <w:basedOn w:val="Standaard"/>
    <w:link w:val="toelichtingveldCharCarCarCarCarCarCarCarCarCarCar"/>
    <w:rsid w:val="008B1E07"/>
    <w:pPr>
      <w:ind w:left="720"/>
    </w:pPr>
    <w:rPr>
      <w:szCs w:val="20"/>
      <w:lang w:val="nl-BE" w:eastAsia="en-GB"/>
    </w:rPr>
  </w:style>
  <w:style w:type="character" w:customStyle="1" w:styleId="toelichtingveldCharCarCarCarCarCarCarCarCarCarCar">
    <w:name w:val="toelichting veld Char Car Car Car Car Car Car Car Car Car Car"/>
    <w:link w:val="toelichtingveldCharCarCarCarCarCarCarCarCarCar"/>
    <w:rsid w:val="008B1E07"/>
    <w:rPr>
      <w:rFonts w:ascii="Verdana" w:hAnsi="Verdana"/>
      <w:lang w:eastAsia="en-GB"/>
    </w:rPr>
  </w:style>
  <w:style w:type="paragraph" w:customStyle="1" w:styleId="Stijlvraag">
    <w:name w:val="Stijl vraag"/>
    <w:basedOn w:val="vraag"/>
    <w:qFormat/>
    <w:rsid w:val="00A830E8"/>
  </w:style>
  <w:style w:type="paragraph" w:styleId="Lijstalinea">
    <w:name w:val="List Paragraph"/>
    <w:basedOn w:val="Standaard"/>
    <w:uiPriority w:val="34"/>
    <w:qFormat/>
    <w:rsid w:val="005C68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57E34"/>
    <w:pPr>
      <w:jc w:val="both"/>
    </w:pPr>
    <w:rPr>
      <w:rFonts w:ascii="Verdana" w:hAnsi="Verdana"/>
      <w:szCs w:val="24"/>
      <w:lang w:val="nl-NL" w:eastAsia="nl-NL"/>
    </w:rPr>
  </w:style>
  <w:style w:type="paragraph" w:styleId="Kop1">
    <w:name w:val="heading 1"/>
    <w:basedOn w:val="Standaard"/>
    <w:next w:val="Standaard"/>
    <w:link w:val="Kop1Char"/>
    <w:qFormat/>
    <w:rsid w:val="00241F4C"/>
    <w:pPr>
      <w:keepNext/>
      <w:numPr>
        <w:numId w:val="1"/>
      </w:numPr>
      <w:spacing w:before="240" w:after="240"/>
      <w:jc w:val="right"/>
      <w:outlineLvl w:val="0"/>
    </w:pPr>
    <w:rPr>
      <w:rFonts w:ascii="Arial" w:hAnsi="Arial" w:cs="Arial"/>
      <w:b/>
      <w:bCs/>
      <w:kern w:val="32"/>
      <w:sz w:val="48"/>
      <w:szCs w:val="48"/>
      <w:lang w:val="fr-BE"/>
    </w:rPr>
  </w:style>
  <w:style w:type="paragraph" w:styleId="Kop2">
    <w:name w:val="heading 2"/>
    <w:basedOn w:val="Standaard"/>
    <w:next w:val="Standaard"/>
    <w:link w:val="Kop2Char"/>
    <w:qFormat/>
    <w:rsid w:val="00E505D8"/>
    <w:pPr>
      <w:keepNext/>
      <w:numPr>
        <w:ilvl w:val="1"/>
        <w:numId w:val="1"/>
      </w:numPr>
      <w:shd w:val="clear" w:color="auto" w:fill="D9D9D9" w:themeFill="background1" w:themeFillShade="D9"/>
      <w:spacing w:before="360" w:after="240"/>
      <w:ind w:left="578" w:hanging="578"/>
      <w:outlineLvl w:val="1"/>
    </w:pPr>
    <w:rPr>
      <w:rFonts w:ascii="Arial" w:hAnsi="Arial" w:cs="Arial"/>
      <w:b/>
      <w:bCs/>
      <w:i/>
      <w:iCs/>
      <w:sz w:val="28"/>
      <w:szCs w:val="28"/>
      <w:lang w:val="fr-FR"/>
    </w:rPr>
  </w:style>
  <w:style w:type="paragraph" w:styleId="Kop3">
    <w:name w:val="heading 3"/>
    <w:basedOn w:val="Standaard"/>
    <w:next w:val="Standaard"/>
    <w:link w:val="Kop3Char"/>
    <w:qFormat/>
    <w:rsid w:val="005A6650"/>
    <w:pPr>
      <w:keepNext/>
      <w:numPr>
        <w:ilvl w:val="2"/>
        <w:numId w:val="1"/>
      </w:numPr>
      <w:spacing w:before="360" w:after="120"/>
      <w:outlineLvl w:val="2"/>
    </w:pPr>
    <w:rPr>
      <w:rFonts w:ascii="Arial" w:hAnsi="Arial" w:cs="Arial"/>
      <w:b/>
      <w:bCs/>
      <w:sz w:val="26"/>
      <w:szCs w:val="26"/>
    </w:rPr>
  </w:style>
  <w:style w:type="paragraph" w:styleId="Kop4">
    <w:name w:val="heading 4"/>
    <w:basedOn w:val="Standaard"/>
    <w:next w:val="Standaard"/>
    <w:qFormat/>
    <w:rsid w:val="005F4057"/>
    <w:pPr>
      <w:keepNext/>
      <w:numPr>
        <w:ilvl w:val="3"/>
        <w:numId w:val="1"/>
      </w:numPr>
      <w:tabs>
        <w:tab w:val="left" w:pos="1021"/>
      </w:tabs>
      <w:spacing w:before="360"/>
      <w:outlineLvl w:val="3"/>
    </w:pPr>
    <w:rPr>
      <w:b/>
      <w:bCs/>
      <w:sz w:val="22"/>
      <w:szCs w:val="28"/>
    </w:rPr>
  </w:style>
  <w:style w:type="paragraph" w:styleId="Kop5">
    <w:name w:val="heading 5"/>
    <w:basedOn w:val="Standaard"/>
    <w:next w:val="Standaard"/>
    <w:qFormat/>
    <w:rsid w:val="000D7C70"/>
    <w:pPr>
      <w:numPr>
        <w:ilvl w:val="4"/>
        <w:numId w:val="1"/>
      </w:numPr>
      <w:spacing w:before="240" w:after="60"/>
      <w:outlineLvl w:val="4"/>
    </w:pPr>
    <w:rPr>
      <w:b/>
      <w:bCs/>
      <w:i/>
      <w:iCs/>
      <w:sz w:val="26"/>
      <w:szCs w:val="26"/>
    </w:rPr>
  </w:style>
  <w:style w:type="paragraph" w:styleId="Kop6">
    <w:name w:val="heading 6"/>
    <w:basedOn w:val="Standaard"/>
    <w:next w:val="Standaard"/>
    <w:qFormat/>
    <w:rsid w:val="000D7C70"/>
    <w:pPr>
      <w:numPr>
        <w:ilvl w:val="5"/>
        <w:numId w:val="1"/>
      </w:numPr>
      <w:spacing w:before="240" w:after="60"/>
      <w:outlineLvl w:val="5"/>
    </w:pPr>
    <w:rPr>
      <w:b/>
      <w:bCs/>
      <w:sz w:val="22"/>
      <w:szCs w:val="22"/>
    </w:rPr>
  </w:style>
  <w:style w:type="paragraph" w:styleId="Kop7">
    <w:name w:val="heading 7"/>
    <w:basedOn w:val="Standaard"/>
    <w:next w:val="Standaard"/>
    <w:qFormat/>
    <w:rsid w:val="000D7C70"/>
    <w:pPr>
      <w:numPr>
        <w:ilvl w:val="6"/>
        <w:numId w:val="1"/>
      </w:numPr>
      <w:spacing w:before="240" w:after="60"/>
      <w:outlineLvl w:val="6"/>
    </w:pPr>
  </w:style>
  <w:style w:type="paragraph" w:styleId="Kop8">
    <w:name w:val="heading 8"/>
    <w:basedOn w:val="Standaard"/>
    <w:next w:val="Standaard"/>
    <w:qFormat/>
    <w:rsid w:val="000D7C70"/>
    <w:pPr>
      <w:numPr>
        <w:ilvl w:val="7"/>
        <w:numId w:val="1"/>
      </w:numPr>
      <w:spacing w:before="240" w:after="60"/>
      <w:outlineLvl w:val="7"/>
    </w:pPr>
    <w:rPr>
      <w:i/>
      <w:iCs/>
    </w:rPr>
  </w:style>
  <w:style w:type="paragraph" w:styleId="Kop9">
    <w:name w:val="heading 9"/>
    <w:basedOn w:val="Standaard"/>
    <w:next w:val="Standaard"/>
    <w:qFormat/>
    <w:rsid w:val="000D7C70"/>
    <w:pPr>
      <w:numPr>
        <w:ilvl w:val="8"/>
        <w:numId w:val="1"/>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665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rsid w:val="009D62A7"/>
    <w:pPr>
      <w:tabs>
        <w:tab w:val="center" w:pos="4536"/>
        <w:tab w:val="right" w:pos="9072"/>
      </w:tabs>
    </w:pPr>
  </w:style>
  <w:style w:type="paragraph" w:styleId="Voettekst">
    <w:name w:val="footer"/>
    <w:basedOn w:val="Standaard"/>
    <w:rsid w:val="009D62A7"/>
    <w:pPr>
      <w:tabs>
        <w:tab w:val="center" w:pos="4536"/>
        <w:tab w:val="right" w:pos="9072"/>
      </w:tabs>
    </w:pPr>
  </w:style>
  <w:style w:type="character" w:styleId="Paginanummer">
    <w:name w:val="page number"/>
    <w:basedOn w:val="Standaardalinea-lettertype"/>
    <w:rsid w:val="009D62A7"/>
  </w:style>
  <w:style w:type="paragraph" w:styleId="Ballontekst">
    <w:name w:val="Balloon Text"/>
    <w:basedOn w:val="Standaard"/>
    <w:semiHidden/>
    <w:rsid w:val="00F23F97"/>
    <w:rPr>
      <w:rFonts w:ascii="Tahoma" w:hAnsi="Tahoma" w:cs="Tahoma"/>
      <w:sz w:val="16"/>
      <w:szCs w:val="16"/>
    </w:rPr>
  </w:style>
  <w:style w:type="paragraph" w:customStyle="1" w:styleId="kopvragenblok">
    <w:name w:val="kop vragenblok"/>
    <w:basedOn w:val="Standaard"/>
    <w:rsid w:val="00241F4C"/>
    <w:pPr>
      <w:keepNext/>
      <w:spacing w:before="120" w:after="120"/>
    </w:pPr>
    <w:rPr>
      <w:b/>
    </w:rPr>
  </w:style>
  <w:style w:type="paragraph" w:styleId="Inhopg1">
    <w:name w:val="toc 1"/>
    <w:basedOn w:val="Standaard"/>
    <w:next w:val="Standaard"/>
    <w:autoRedefine/>
    <w:uiPriority w:val="39"/>
    <w:rsid w:val="005509F5"/>
    <w:pPr>
      <w:tabs>
        <w:tab w:val="right" w:leader="dot" w:pos="9062"/>
      </w:tabs>
      <w:spacing w:before="120" w:after="120"/>
    </w:pPr>
    <w:rPr>
      <w:b/>
      <w:bCs/>
      <w:caps/>
      <w:noProof/>
      <w:szCs w:val="20"/>
      <w:lang w:val="fr-BE"/>
    </w:rPr>
  </w:style>
  <w:style w:type="paragraph" w:styleId="Inhopg2">
    <w:name w:val="toc 2"/>
    <w:basedOn w:val="Standaard"/>
    <w:next w:val="Standaard"/>
    <w:autoRedefine/>
    <w:uiPriority w:val="39"/>
    <w:rsid w:val="007561DF"/>
    <w:pPr>
      <w:ind w:left="200"/>
    </w:pPr>
    <w:rPr>
      <w:rFonts w:ascii="Times New Roman" w:hAnsi="Times New Roman"/>
      <w:smallCaps/>
      <w:szCs w:val="20"/>
    </w:rPr>
  </w:style>
  <w:style w:type="paragraph" w:styleId="Inhopg3">
    <w:name w:val="toc 3"/>
    <w:basedOn w:val="Standaard"/>
    <w:next w:val="Standaard"/>
    <w:autoRedefine/>
    <w:semiHidden/>
    <w:rsid w:val="007561DF"/>
    <w:pPr>
      <w:ind w:left="400"/>
    </w:pPr>
    <w:rPr>
      <w:rFonts w:ascii="Times New Roman" w:hAnsi="Times New Roman"/>
      <w:i/>
      <w:iCs/>
      <w:szCs w:val="20"/>
    </w:rPr>
  </w:style>
  <w:style w:type="paragraph" w:styleId="Inhopg4">
    <w:name w:val="toc 4"/>
    <w:basedOn w:val="Standaard"/>
    <w:next w:val="Standaard"/>
    <w:autoRedefine/>
    <w:semiHidden/>
    <w:rsid w:val="007561DF"/>
    <w:pPr>
      <w:ind w:left="600"/>
    </w:pPr>
    <w:rPr>
      <w:rFonts w:ascii="Times New Roman" w:hAnsi="Times New Roman"/>
      <w:sz w:val="18"/>
      <w:szCs w:val="18"/>
    </w:rPr>
  </w:style>
  <w:style w:type="paragraph" w:styleId="Inhopg5">
    <w:name w:val="toc 5"/>
    <w:basedOn w:val="Standaard"/>
    <w:next w:val="Standaard"/>
    <w:autoRedefine/>
    <w:semiHidden/>
    <w:rsid w:val="007561DF"/>
    <w:pPr>
      <w:ind w:left="800"/>
    </w:pPr>
    <w:rPr>
      <w:rFonts w:ascii="Times New Roman" w:hAnsi="Times New Roman"/>
      <w:sz w:val="18"/>
      <w:szCs w:val="18"/>
    </w:rPr>
  </w:style>
  <w:style w:type="paragraph" w:styleId="Inhopg6">
    <w:name w:val="toc 6"/>
    <w:basedOn w:val="Standaard"/>
    <w:next w:val="Standaard"/>
    <w:autoRedefine/>
    <w:semiHidden/>
    <w:rsid w:val="007561DF"/>
    <w:pPr>
      <w:ind w:left="1000"/>
    </w:pPr>
    <w:rPr>
      <w:rFonts w:ascii="Times New Roman" w:hAnsi="Times New Roman"/>
      <w:sz w:val="18"/>
      <w:szCs w:val="18"/>
    </w:rPr>
  </w:style>
  <w:style w:type="paragraph" w:styleId="Inhopg7">
    <w:name w:val="toc 7"/>
    <w:basedOn w:val="Standaard"/>
    <w:next w:val="Standaard"/>
    <w:autoRedefine/>
    <w:semiHidden/>
    <w:rsid w:val="007561DF"/>
    <w:pPr>
      <w:ind w:left="1200"/>
    </w:pPr>
    <w:rPr>
      <w:rFonts w:ascii="Times New Roman" w:hAnsi="Times New Roman"/>
      <w:sz w:val="18"/>
      <w:szCs w:val="18"/>
    </w:rPr>
  </w:style>
  <w:style w:type="paragraph" w:styleId="Inhopg8">
    <w:name w:val="toc 8"/>
    <w:basedOn w:val="Standaard"/>
    <w:next w:val="Standaard"/>
    <w:autoRedefine/>
    <w:semiHidden/>
    <w:rsid w:val="007561DF"/>
    <w:pPr>
      <w:ind w:left="1400"/>
    </w:pPr>
    <w:rPr>
      <w:rFonts w:ascii="Times New Roman" w:hAnsi="Times New Roman"/>
      <w:sz w:val="18"/>
      <w:szCs w:val="18"/>
    </w:rPr>
  </w:style>
  <w:style w:type="paragraph" w:styleId="Inhopg9">
    <w:name w:val="toc 9"/>
    <w:basedOn w:val="Standaard"/>
    <w:next w:val="Standaard"/>
    <w:autoRedefine/>
    <w:semiHidden/>
    <w:rsid w:val="007561DF"/>
    <w:pPr>
      <w:ind w:left="1600"/>
    </w:pPr>
    <w:rPr>
      <w:rFonts w:ascii="Times New Roman" w:hAnsi="Times New Roman"/>
      <w:sz w:val="18"/>
      <w:szCs w:val="18"/>
    </w:rPr>
  </w:style>
  <w:style w:type="character" w:styleId="Hyperlink">
    <w:name w:val="Hyperlink"/>
    <w:rsid w:val="007561DF"/>
    <w:rPr>
      <w:color w:val="0000FF"/>
      <w:u w:val="single"/>
    </w:rPr>
  </w:style>
  <w:style w:type="paragraph" w:customStyle="1" w:styleId="vraag">
    <w:name w:val="vraag"/>
    <w:basedOn w:val="Standaard"/>
    <w:link w:val="vraagChar"/>
    <w:rsid w:val="00E505D8"/>
    <w:pPr>
      <w:numPr>
        <w:numId w:val="3"/>
      </w:numPr>
      <w:tabs>
        <w:tab w:val="clear" w:pos="454"/>
        <w:tab w:val="left" w:pos="567"/>
      </w:tabs>
      <w:spacing w:before="240" w:after="240"/>
      <w:ind w:left="567" w:hanging="567"/>
      <w:jc w:val="left"/>
    </w:pPr>
    <w:rPr>
      <w:color w:val="000000"/>
      <w:szCs w:val="20"/>
      <w:lang w:val="fr-FR"/>
    </w:rPr>
  </w:style>
  <w:style w:type="paragraph" w:customStyle="1" w:styleId="Uitleg">
    <w:name w:val="Uitleg"/>
    <w:basedOn w:val="Standaard"/>
    <w:link w:val="UitlegChar"/>
    <w:rsid w:val="005F4057"/>
  </w:style>
  <w:style w:type="paragraph" w:customStyle="1" w:styleId="Opsomming1">
    <w:name w:val="Opsomming1"/>
    <w:basedOn w:val="Uitleg"/>
    <w:link w:val="Opsomming1Char"/>
    <w:rsid w:val="00184410"/>
    <w:pPr>
      <w:numPr>
        <w:numId w:val="2"/>
      </w:numPr>
    </w:pPr>
  </w:style>
  <w:style w:type="paragraph" w:customStyle="1" w:styleId="Titelvragenblok">
    <w:name w:val="Titel vragenblok"/>
    <w:basedOn w:val="Standaard"/>
    <w:rsid w:val="00CF19F5"/>
    <w:pPr>
      <w:spacing w:after="40"/>
    </w:pPr>
    <w:rPr>
      <w:b/>
      <w:szCs w:val="20"/>
      <w:u w:color="99CC00"/>
      <w:lang w:val="nl-BE"/>
    </w:rPr>
  </w:style>
  <w:style w:type="character" w:styleId="Verwijzingopmerking">
    <w:name w:val="annotation reference"/>
    <w:semiHidden/>
    <w:rsid w:val="00732659"/>
    <w:rPr>
      <w:sz w:val="16"/>
      <w:szCs w:val="16"/>
    </w:rPr>
  </w:style>
  <w:style w:type="paragraph" w:styleId="Tekstopmerking">
    <w:name w:val="annotation text"/>
    <w:basedOn w:val="Standaard"/>
    <w:link w:val="TekstopmerkingChar"/>
    <w:semiHidden/>
    <w:rsid w:val="00732659"/>
    <w:rPr>
      <w:szCs w:val="20"/>
    </w:rPr>
  </w:style>
  <w:style w:type="paragraph" w:styleId="Onderwerpvanopmerking">
    <w:name w:val="annotation subject"/>
    <w:basedOn w:val="Tekstopmerking"/>
    <w:next w:val="Tekstopmerking"/>
    <w:semiHidden/>
    <w:rsid w:val="00732659"/>
    <w:rPr>
      <w:b/>
      <w:bCs/>
    </w:rPr>
  </w:style>
  <w:style w:type="character" w:styleId="Voetnootmarkering">
    <w:name w:val="footnote reference"/>
    <w:semiHidden/>
    <w:rsid w:val="00236CDE"/>
    <w:rPr>
      <w:vertAlign w:val="superscript"/>
    </w:rPr>
  </w:style>
  <w:style w:type="paragraph" w:styleId="Voetnoottekst">
    <w:name w:val="footnote text"/>
    <w:basedOn w:val="Standaard"/>
    <w:link w:val="VoetnoottekstChar"/>
    <w:semiHidden/>
    <w:rsid w:val="00236CDE"/>
    <w:rPr>
      <w:szCs w:val="20"/>
      <w:lang w:val="nl-BE"/>
    </w:rPr>
  </w:style>
  <w:style w:type="paragraph" w:customStyle="1" w:styleId="pagetitle">
    <w:name w:val="pagetitle"/>
    <w:basedOn w:val="Standaard"/>
    <w:rsid w:val="005A619F"/>
    <w:pPr>
      <w:spacing w:before="100" w:beforeAutospacing="1" w:after="100" w:afterAutospacing="1"/>
    </w:pPr>
    <w:rPr>
      <w:rFonts w:ascii="Times New Roman" w:hAnsi="Times New Roman"/>
      <w:sz w:val="24"/>
    </w:rPr>
  </w:style>
  <w:style w:type="paragraph" w:styleId="Normaalweb">
    <w:name w:val="Normal (Web)"/>
    <w:basedOn w:val="Standaard"/>
    <w:rsid w:val="005A619F"/>
    <w:pPr>
      <w:spacing w:before="100" w:beforeAutospacing="1" w:after="100" w:afterAutospacing="1"/>
    </w:pPr>
    <w:rPr>
      <w:rFonts w:ascii="Times New Roman" w:hAnsi="Times New Roman"/>
      <w:sz w:val="24"/>
    </w:rPr>
  </w:style>
  <w:style w:type="character" w:styleId="Zwaar">
    <w:name w:val="Strong"/>
    <w:qFormat/>
    <w:rsid w:val="005A619F"/>
    <w:rPr>
      <w:b/>
      <w:bCs/>
    </w:rPr>
  </w:style>
  <w:style w:type="character" w:customStyle="1" w:styleId="UitlegChar">
    <w:name w:val="Uitleg Char"/>
    <w:link w:val="Uitleg"/>
    <w:rsid w:val="005F4057"/>
    <w:rPr>
      <w:rFonts w:ascii="Verdana" w:hAnsi="Verdana"/>
      <w:szCs w:val="24"/>
      <w:lang w:val="nl-NL" w:eastAsia="nl-NL"/>
    </w:rPr>
  </w:style>
  <w:style w:type="character" w:customStyle="1" w:styleId="Opsomming1Char">
    <w:name w:val="Opsomming1 Char"/>
    <w:link w:val="Opsomming1"/>
    <w:rsid w:val="0076088D"/>
    <w:rPr>
      <w:rFonts w:ascii="Verdana" w:hAnsi="Verdana"/>
      <w:szCs w:val="24"/>
      <w:lang w:val="nl-NL" w:eastAsia="nl-NL"/>
    </w:rPr>
  </w:style>
  <w:style w:type="character" w:customStyle="1" w:styleId="vraagChar">
    <w:name w:val="vraag Char"/>
    <w:link w:val="vraag"/>
    <w:rsid w:val="00E505D8"/>
    <w:rPr>
      <w:rFonts w:ascii="Verdana" w:hAnsi="Verdana"/>
      <w:color w:val="000000"/>
      <w:lang w:val="fr-FR" w:eastAsia="nl-NL"/>
    </w:rPr>
  </w:style>
  <w:style w:type="character" w:customStyle="1" w:styleId="TekstopmerkingChar">
    <w:name w:val="Tekst opmerking Char"/>
    <w:link w:val="Tekstopmerking"/>
    <w:semiHidden/>
    <w:rsid w:val="00DF3EE1"/>
    <w:rPr>
      <w:rFonts w:ascii="Verdana" w:hAnsi="Verdana"/>
      <w:lang w:val="nl-NL" w:eastAsia="nl-NL"/>
    </w:rPr>
  </w:style>
  <w:style w:type="character" w:customStyle="1" w:styleId="google-src-text1">
    <w:name w:val="google-src-text1"/>
    <w:rsid w:val="009869C0"/>
    <w:rPr>
      <w:vanish/>
      <w:webHidden w:val="0"/>
      <w:specVanish w:val="0"/>
    </w:rPr>
  </w:style>
  <w:style w:type="character" w:customStyle="1" w:styleId="small">
    <w:name w:val="small"/>
    <w:basedOn w:val="Standaardalinea-lettertype"/>
    <w:rsid w:val="0084721F"/>
  </w:style>
  <w:style w:type="character" w:styleId="Nadruk">
    <w:name w:val="Emphasis"/>
    <w:qFormat/>
    <w:rsid w:val="00976E83"/>
    <w:rPr>
      <w:i/>
      <w:iCs/>
    </w:rPr>
  </w:style>
  <w:style w:type="paragraph" w:styleId="Documentstructuur">
    <w:name w:val="Document Map"/>
    <w:basedOn w:val="Standaard"/>
    <w:link w:val="DocumentstructuurChar"/>
    <w:rsid w:val="008A3AA7"/>
    <w:rPr>
      <w:rFonts w:ascii="Tahoma" w:hAnsi="Tahoma" w:cs="Tahoma"/>
      <w:sz w:val="16"/>
      <w:szCs w:val="16"/>
    </w:rPr>
  </w:style>
  <w:style w:type="character" w:customStyle="1" w:styleId="DocumentstructuurChar">
    <w:name w:val="Documentstructuur Char"/>
    <w:link w:val="Documentstructuur"/>
    <w:rsid w:val="008A3AA7"/>
    <w:rPr>
      <w:rFonts w:ascii="Tahoma" w:hAnsi="Tahoma" w:cs="Tahoma"/>
      <w:sz w:val="16"/>
      <w:szCs w:val="16"/>
      <w:lang w:val="nl-NL" w:eastAsia="nl-NL"/>
    </w:rPr>
  </w:style>
  <w:style w:type="character" w:customStyle="1" w:styleId="Kop2Char">
    <w:name w:val="Kop 2 Char"/>
    <w:link w:val="Kop2"/>
    <w:rsid w:val="00E505D8"/>
    <w:rPr>
      <w:rFonts w:ascii="Arial" w:hAnsi="Arial" w:cs="Arial"/>
      <w:b/>
      <w:bCs/>
      <w:i/>
      <w:iCs/>
      <w:sz w:val="28"/>
      <w:szCs w:val="28"/>
      <w:shd w:val="clear" w:color="auto" w:fill="D9D9D9" w:themeFill="background1" w:themeFillShade="D9"/>
      <w:lang w:val="fr-FR" w:eastAsia="nl-NL"/>
    </w:rPr>
  </w:style>
  <w:style w:type="paragraph" w:customStyle="1" w:styleId="Lijstalinea1">
    <w:name w:val="Lijstalinea1"/>
    <w:basedOn w:val="Standaard"/>
    <w:uiPriority w:val="34"/>
    <w:qFormat/>
    <w:rsid w:val="009F418A"/>
    <w:pPr>
      <w:ind w:left="720"/>
    </w:pPr>
  </w:style>
  <w:style w:type="character" w:customStyle="1" w:styleId="Kop3Char">
    <w:name w:val="Kop 3 Char"/>
    <w:link w:val="Kop3"/>
    <w:rsid w:val="005A6650"/>
    <w:rPr>
      <w:rFonts w:ascii="Arial" w:hAnsi="Arial" w:cs="Arial"/>
      <w:b/>
      <w:bCs/>
      <w:sz w:val="26"/>
      <w:szCs w:val="26"/>
      <w:lang w:val="nl-NL" w:eastAsia="nl-NL"/>
    </w:rPr>
  </w:style>
  <w:style w:type="paragraph" w:customStyle="1" w:styleId="Revisie1">
    <w:name w:val="Revisie1"/>
    <w:hidden/>
    <w:uiPriority w:val="99"/>
    <w:semiHidden/>
    <w:rsid w:val="00D9213F"/>
    <w:rPr>
      <w:rFonts w:ascii="Verdana" w:hAnsi="Verdana"/>
      <w:szCs w:val="24"/>
      <w:lang w:val="nl-NL" w:eastAsia="nl-NL"/>
    </w:rPr>
  </w:style>
  <w:style w:type="paragraph" w:customStyle="1" w:styleId="Headingzn">
    <w:name w:val="Heading z/n"/>
    <w:basedOn w:val="Kop1"/>
    <w:next w:val="Standaard"/>
    <w:rsid w:val="0060230F"/>
    <w:pPr>
      <w:numPr>
        <w:numId w:val="0"/>
      </w:numPr>
    </w:pPr>
    <w:rPr>
      <w:b w:val="0"/>
      <w:bCs w:val="0"/>
      <w:szCs w:val="20"/>
    </w:rPr>
  </w:style>
  <w:style w:type="paragraph" w:customStyle="1" w:styleId="Style12ptBoldWhiteRightBefore6ptAfter6pt">
    <w:name w:val="Style 12 pt Bold White Right Before:  6 pt After:  6 pt"/>
    <w:basedOn w:val="Standaard"/>
    <w:rsid w:val="003F51EA"/>
    <w:pPr>
      <w:spacing w:before="120" w:after="120"/>
      <w:jc w:val="right"/>
    </w:pPr>
    <w:rPr>
      <w:bCs/>
      <w:color w:val="FFFFFF"/>
      <w:sz w:val="24"/>
      <w:szCs w:val="20"/>
    </w:rPr>
  </w:style>
  <w:style w:type="character" w:customStyle="1" w:styleId="VoetnoottekstChar">
    <w:name w:val="Voetnoottekst Char"/>
    <w:link w:val="Voetnoottekst"/>
    <w:semiHidden/>
    <w:rsid w:val="00E74D90"/>
    <w:rPr>
      <w:rFonts w:ascii="Verdana" w:hAnsi="Verdana"/>
      <w:lang w:val="nl-BE" w:eastAsia="nl-NL"/>
    </w:rPr>
  </w:style>
  <w:style w:type="paragraph" w:customStyle="1" w:styleId="Opsomming2">
    <w:name w:val="Opsomming2"/>
    <w:basedOn w:val="Opsomming1"/>
    <w:qFormat/>
    <w:rsid w:val="00A63DF7"/>
    <w:pPr>
      <w:spacing w:after="240"/>
      <w:ind w:left="714" w:hanging="357"/>
    </w:pPr>
  </w:style>
  <w:style w:type="paragraph" w:customStyle="1" w:styleId="Opsomming1Bold">
    <w:name w:val="Opsomming1 + Bold"/>
    <w:basedOn w:val="Opsomming1"/>
    <w:rsid w:val="00A63DF7"/>
    <w:rPr>
      <w:b/>
      <w:bCs/>
    </w:rPr>
  </w:style>
  <w:style w:type="character" w:customStyle="1" w:styleId="hps">
    <w:name w:val="hps"/>
    <w:rsid w:val="00200F29"/>
  </w:style>
  <w:style w:type="character" w:customStyle="1" w:styleId="Kop1Char">
    <w:name w:val="Kop 1 Char"/>
    <w:link w:val="Kop1"/>
    <w:rsid w:val="00241F4C"/>
    <w:rPr>
      <w:rFonts w:ascii="Arial" w:hAnsi="Arial" w:cs="Arial"/>
      <w:b/>
      <w:bCs/>
      <w:kern w:val="32"/>
      <w:sz w:val="48"/>
      <w:szCs w:val="48"/>
      <w:lang w:val="fr-BE" w:eastAsia="nl-NL"/>
    </w:rPr>
  </w:style>
  <w:style w:type="paragraph" w:customStyle="1" w:styleId="tabelkop1">
    <w:name w:val="tabelkop1"/>
    <w:basedOn w:val="Tabelkop2"/>
    <w:link w:val="tabelkop1Char"/>
    <w:rsid w:val="008B1E07"/>
  </w:style>
  <w:style w:type="paragraph" w:customStyle="1" w:styleId="veldnaamCharCharChar">
    <w:name w:val="veldnaam Char Char Char"/>
    <w:basedOn w:val="Standaard"/>
    <w:link w:val="veldnaamCharCharCharChar"/>
    <w:rsid w:val="008B1E07"/>
    <w:rPr>
      <w:b/>
      <w:szCs w:val="20"/>
      <w:lang w:val="nl-BE" w:eastAsia="en-GB"/>
    </w:rPr>
  </w:style>
  <w:style w:type="paragraph" w:customStyle="1" w:styleId="toelichtingveldChar">
    <w:name w:val="toelichting veld Char"/>
    <w:basedOn w:val="Standaard"/>
    <w:link w:val="toelichtingveldCharChar"/>
    <w:rsid w:val="008B1E07"/>
    <w:pPr>
      <w:ind w:left="720"/>
    </w:pPr>
    <w:rPr>
      <w:szCs w:val="20"/>
      <w:lang w:val="nl-BE" w:eastAsia="en-GB"/>
    </w:rPr>
  </w:style>
  <w:style w:type="character" w:customStyle="1" w:styleId="veldnaamCharCharCharChar">
    <w:name w:val="veldnaam Char Char Char Char"/>
    <w:link w:val="veldnaamCharCharChar"/>
    <w:rsid w:val="008B1E07"/>
    <w:rPr>
      <w:rFonts w:ascii="Verdana" w:hAnsi="Verdana"/>
      <w:b/>
      <w:lang w:eastAsia="en-GB"/>
    </w:rPr>
  </w:style>
  <w:style w:type="paragraph" w:customStyle="1" w:styleId="tabeltitel1">
    <w:name w:val="tabeltitel1"/>
    <w:basedOn w:val="Standaard"/>
    <w:rsid w:val="008B1E07"/>
    <w:pPr>
      <w:spacing w:before="120" w:after="120"/>
      <w:jc w:val="center"/>
    </w:pPr>
    <w:rPr>
      <w:sz w:val="28"/>
      <w:szCs w:val="28"/>
      <w:lang w:val="nl-BE" w:eastAsia="en-GB"/>
    </w:rPr>
  </w:style>
  <w:style w:type="character" w:customStyle="1" w:styleId="toelichtingveldCharChar">
    <w:name w:val="toelichting veld Char Char"/>
    <w:link w:val="toelichtingveldChar"/>
    <w:rsid w:val="008B1E07"/>
    <w:rPr>
      <w:rFonts w:ascii="Verdana" w:hAnsi="Verdana"/>
      <w:lang w:eastAsia="en-GB"/>
    </w:rPr>
  </w:style>
  <w:style w:type="paragraph" w:customStyle="1" w:styleId="Tabelkop2">
    <w:name w:val="Tabelkop2"/>
    <w:basedOn w:val="Standaard"/>
    <w:link w:val="Tabelkop2Char"/>
    <w:autoRedefine/>
    <w:rsid w:val="008B1E07"/>
    <w:pPr>
      <w:spacing w:before="120" w:after="120"/>
    </w:pPr>
    <w:rPr>
      <w:b/>
      <w:szCs w:val="20"/>
      <w:lang w:val="nl-BE" w:eastAsia="en-GB"/>
    </w:rPr>
  </w:style>
  <w:style w:type="paragraph" w:customStyle="1" w:styleId="OpmaakprofielKop412pt">
    <w:name w:val="Opmaakprofiel Kop 4 + 12 pt"/>
    <w:basedOn w:val="Kop4"/>
    <w:autoRedefine/>
    <w:rsid w:val="008B1E07"/>
    <w:pPr>
      <w:tabs>
        <w:tab w:val="clear" w:pos="1021"/>
        <w:tab w:val="num" w:pos="454"/>
      </w:tabs>
      <w:spacing w:before="240" w:after="60"/>
      <w:ind w:left="680" w:hanging="680"/>
    </w:pPr>
    <w:rPr>
      <w:sz w:val="24"/>
      <w:szCs w:val="24"/>
      <w:lang w:val="nl-BE" w:eastAsia="en-GB"/>
    </w:rPr>
  </w:style>
  <w:style w:type="character" w:customStyle="1" w:styleId="E-mailStijl29">
    <w:name w:val="E-mailStijl29"/>
    <w:semiHidden/>
    <w:rsid w:val="008B1E07"/>
    <w:rPr>
      <w:rFonts w:ascii="Arial" w:hAnsi="Arial" w:cs="Arial"/>
      <w:color w:val="auto"/>
      <w:sz w:val="20"/>
      <w:szCs w:val="20"/>
    </w:rPr>
  </w:style>
  <w:style w:type="paragraph" w:customStyle="1" w:styleId="toelichtingveldchar0">
    <w:name w:val="toelichtingveldchar"/>
    <w:basedOn w:val="Standaard"/>
    <w:rsid w:val="008B1E07"/>
    <w:pPr>
      <w:ind w:left="720"/>
    </w:pPr>
    <w:rPr>
      <w:szCs w:val="20"/>
    </w:rPr>
  </w:style>
  <w:style w:type="paragraph" w:customStyle="1" w:styleId="Vraag0">
    <w:name w:val="Vraag"/>
    <w:basedOn w:val="Standaard"/>
    <w:link w:val="VraagCharChar"/>
    <w:rsid w:val="008B1E07"/>
    <w:pPr>
      <w:numPr>
        <w:numId w:val="36"/>
      </w:numPr>
    </w:pPr>
    <w:rPr>
      <w:szCs w:val="20"/>
      <w:lang w:val="fr-FR" w:eastAsia="en-GB"/>
    </w:rPr>
  </w:style>
  <w:style w:type="character" w:customStyle="1" w:styleId="Tabelkop2Char">
    <w:name w:val="Tabelkop2 Char"/>
    <w:link w:val="Tabelkop2"/>
    <w:rsid w:val="008B1E07"/>
    <w:rPr>
      <w:rFonts w:ascii="Verdana" w:hAnsi="Verdana"/>
      <w:b/>
      <w:lang w:eastAsia="en-GB"/>
    </w:rPr>
  </w:style>
  <w:style w:type="character" w:customStyle="1" w:styleId="tabelkop1Char">
    <w:name w:val="tabelkop1 Char"/>
    <w:link w:val="tabelkop1"/>
    <w:rsid w:val="008B1E07"/>
    <w:rPr>
      <w:rFonts w:ascii="Verdana" w:hAnsi="Verdana"/>
      <w:b/>
      <w:lang w:eastAsia="en-GB"/>
    </w:rPr>
  </w:style>
  <w:style w:type="character" w:customStyle="1" w:styleId="VraagCharChar">
    <w:name w:val="Vraag Char Char"/>
    <w:link w:val="Vraag0"/>
    <w:rsid w:val="008B1E07"/>
    <w:rPr>
      <w:rFonts w:ascii="Verdana" w:hAnsi="Verdana"/>
      <w:lang w:val="fr-FR" w:eastAsia="en-GB"/>
    </w:rPr>
  </w:style>
  <w:style w:type="paragraph" w:customStyle="1" w:styleId="vraag2">
    <w:name w:val="vraag 2"/>
    <w:basedOn w:val="Standaard"/>
    <w:link w:val="vraag2Char"/>
    <w:rsid w:val="008B1E07"/>
    <w:pPr>
      <w:numPr>
        <w:numId w:val="41"/>
      </w:numPr>
    </w:pPr>
    <w:rPr>
      <w:szCs w:val="20"/>
      <w:lang w:val="fr-BE" w:eastAsia="en-GB"/>
    </w:rPr>
  </w:style>
  <w:style w:type="character" w:customStyle="1" w:styleId="vraag2Char">
    <w:name w:val="vraag 2 Char"/>
    <w:link w:val="vraag2"/>
    <w:rsid w:val="008B1E07"/>
    <w:rPr>
      <w:rFonts w:ascii="Verdana" w:hAnsi="Verdana"/>
      <w:lang w:val="fr-BE" w:eastAsia="en-GB"/>
    </w:rPr>
  </w:style>
  <w:style w:type="paragraph" w:customStyle="1" w:styleId="toelichtingveldCharCarCarCarCarCarCarCarCarCar">
    <w:name w:val="toelichting veld Char Car Car Car Car Car Car Car Car Car"/>
    <w:basedOn w:val="Standaard"/>
    <w:link w:val="toelichtingveldCharCarCarCarCarCarCarCarCarCarCar"/>
    <w:rsid w:val="008B1E07"/>
    <w:pPr>
      <w:ind w:left="720"/>
    </w:pPr>
    <w:rPr>
      <w:szCs w:val="20"/>
      <w:lang w:val="nl-BE" w:eastAsia="en-GB"/>
    </w:rPr>
  </w:style>
  <w:style w:type="character" w:customStyle="1" w:styleId="toelichtingveldCharCarCarCarCarCarCarCarCarCarCar">
    <w:name w:val="toelichting veld Char Car Car Car Car Car Car Car Car Car Car"/>
    <w:link w:val="toelichtingveldCharCarCarCarCarCarCarCarCarCar"/>
    <w:rsid w:val="008B1E07"/>
    <w:rPr>
      <w:rFonts w:ascii="Verdana" w:hAnsi="Verdana"/>
      <w:lang w:eastAsia="en-GB"/>
    </w:rPr>
  </w:style>
  <w:style w:type="paragraph" w:customStyle="1" w:styleId="Stijlvraag">
    <w:name w:val="Stijl vraag"/>
    <w:basedOn w:val="vraag"/>
    <w:qFormat/>
    <w:rsid w:val="00A830E8"/>
  </w:style>
  <w:style w:type="paragraph" w:styleId="Lijstalinea">
    <w:name w:val="List Paragraph"/>
    <w:basedOn w:val="Standaard"/>
    <w:uiPriority w:val="34"/>
    <w:qFormat/>
    <w:rsid w:val="005C6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0056">
      <w:bodyDiv w:val="1"/>
      <w:marLeft w:val="0"/>
      <w:marRight w:val="0"/>
      <w:marTop w:val="0"/>
      <w:marBottom w:val="0"/>
      <w:divBdr>
        <w:top w:val="none" w:sz="0" w:space="0" w:color="auto"/>
        <w:left w:val="none" w:sz="0" w:space="0" w:color="auto"/>
        <w:bottom w:val="none" w:sz="0" w:space="0" w:color="auto"/>
        <w:right w:val="none" w:sz="0" w:space="0" w:color="auto"/>
      </w:divBdr>
    </w:div>
    <w:div w:id="601959322">
      <w:bodyDiv w:val="1"/>
      <w:marLeft w:val="68"/>
      <w:marRight w:val="0"/>
      <w:marTop w:val="0"/>
      <w:marBottom w:val="0"/>
      <w:divBdr>
        <w:top w:val="none" w:sz="0" w:space="0" w:color="auto"/>
        <w:left w:val="none" w:sz="0" w:space="0" w:color="auto"/>
        <w:bottom w:val="none" w:sz="0" w:space="0" w:color="auto"/>
        <w:right w:val="none" w:sz="0" w:space="0" w:color="auto"/>
      </w:divBdr>
      <w:divsChild>
        <w:div w:id="1045254250">
          <w:marLeft w:val="0"/>
          <w:marRight w:val="0"/>
          <w:marTop w:val="0"/>
          <w:marBottom w:val="0"/>
          <w:divBdr>
            <w:top w:val="none" w:sz="0" w:space="0" w:color="auto"/>
            <w:left w:val="none" w:sz="0" w:space="0" w:color="auto"/>
            <w:bottom w:val="none" w:sz="0" w:space="0" w:color="auto"/>
            <w:right w:val="none" w:sz="0" w:space="0" w:color="auto"/>
          </w:divBdr>
          <w:divsChild>
            <w:div w:id="156773497">
              <w:marLeft w:val="0"/>
              <w:marRight w:val="0"/>
              <w:marTop w:val="0"/>
              <w:marBottom w:val="0"/>
              <w:divBdr>
                <w:top w:val="none" w:sz="0" w:space="0" w:color="auto"/>
                <w:left w:val="none" w:sz="0" w:space="0" w:color="auto"/>
                <w:bottom w:val="none" w:sz="0" w:space="0" w:color="auto"/>
                <w:right w:val="none" w:sz="0" w:space="0" w:color="auto"/>
              </w:divBdr>
              <w:divsChild>
                <w:div w:id="454524463">
                  <w:marLeft w:val="0"/>
                  <w:marRight w:val="0"/>
                  <w:marTop w:val="0"/>
                  <w:marBottom w:val="0"/>
                  <w:divBdr>
                    <w:top w:val="none" w:sz="0" w:space="0" w:color="auto"/>
                    <w:left w:val="none" w:sz="0" w:space="0" w:color="auto"/>
                    <w:bottom w:val="none" w:sz="0" w:space="0" w:color="auto"/>
                    <w:right w:val="none" w:sz="0" w:space="0" w:color="auto"/>
                  </w:divBdr>
                  <w:divsChild>
                    <w:div w:id="357589043">
                      <w:marLeft w:val="0"/>
                      <w:marRight w:val="0"/>
                      <w:marTop w:val="0"/>
                      <w:marBottom w:val="0"/>
                      <w:divBdr>
                        <w:top w:val="none" w:sz="0" w:space="0" w:color="auto"/>
                        <w:left w:val="none" w:sz="0" w:space="0" w:color="auto"/>
                        <w:bottom w:val="none" w:sz="0" w:space="0" w:color="auto"/>
                        <w:right w:val="none" w:sz="0" w:space="0" w:color="auto"/>
                      </w:divBdr>
                    </w:div>
                  </w:divsChild>
                </w:div>
                <w:div w:id="1515075819">
                  <w:marLeft w:val="0"/>
                  <w:marRight w:val="0"/>
                  <w:marTop w:val="0"/>
                  <w:marBottom w:val="0"/>
                  <w:divBdr>
                    <w:top w:val="none" w:sz="0" w:space="0" w:color="auto"/>
                    <w:left w:val="none" w:sz="0" w:space="0" w:color="auto"/>
                    <w:bottom w:val="none" w:sz="0" w:space="0" w:color="auto"/>
                    <w:right w:val="none" w:sz="0" w:space="0" w:color="auto"/>
                  </w:divBdr>
                </w:div>
                <w:div w:id="2018190277">
                  <w:marLeft w:val="0"/>
                  <w:marRight w:val="0"/>
                  <w:marTop w:val="0"/>
                  <w:marBottom w:val="0"/>
                  <w:divBdr>
                    <w:top w:val="none" w:sz="0" w:space="0" w:color="auto"/>
                    <w:left w:val="none" w:sz="0" w:space="0" w:color="auto"/>
                    <w:bottom w:val="none" w:sz="0" w:space="0" w:color="auto"/>
                    <w:right w:val="none" w:sz="0" w:space="0" w:color="auto"/>
                  </w:divBdr>
                </w:div>
              </w:divsChild>
            </w:div>
            <w:div w:id="528763085">
              <w:marLeft w:val="0"/>
              <w:marRight w:val="0"/>
              <w:marTop w:val="0"/>
              <w:marBottom w:val="0"/>
              <w:divBdr>
                <w:top w:val="none" w:sz="0" w:space="0" w:color="auto"/>
                <w:left w:val="none" w:sz="0" w:space="0" w:color="auto"/>
                <w:bottom w:val="none" w:sz="0" w:space="0" w:color="auto"/>
                <w:right w:val="none" w:sz="0" w:space="0" w:color="auto"/>
              </w:divBdr>
              <w:divsChild>
                <w:div w:id="444425515">
                  <w:marLeft w:val="0"/>
                  <w:marRight w:val="0"/>
                  <w:marTop w:val="0"/>
                  <w:marBottom w:val="0"/>
                  <w:divBdr>
                    <w:top w:val="none" w:sz="0" w:space="0" w:color="auto"/>
                    <w:left w:val="none" w:sz="0" w:space="0" w:color="auto"/>
                    <w:bottom w:val="none" w:sz="0" w:space="0" w:color="auto"/>
                    <w:right w:val="none" w:sz="0" w:space="0" w:color="auto"/>
                  </w:divBdr>
                </w:div>
                <w:div w:id="990645192">
                  <w:marLeft w:val="0"/>
                  <w:marRight w:val="0"/>
                  <w:marTop w:val="0"/>
                  <w:marBottom w:val="0"/>
                  <w:divBdr>
                    <w:top w:val="none" w:sz="0" w:space="0" w:color="auto"/>
                    <w:left w:val="none" w:sz="0" w:space="0" w:color="auto"/>
                    <w:bottom w:val="none" w:sz="0" w:space="0" w:color="auto"/>
                    <w:right w:val="none" w:sz="0" w:space="0" w:color="auto"/>
                  </w:divBdr>
                </w:div>
                <w:div w:id="1672416251">
                  <w:marLeft w:val="0"/>
                  <w:marRight w:val="0"/>
                  <w:marTop w:val="0"/>
                  <w:marBottom w:val="0"/>
                  <w:divBdr>
                    <w:top w:val="none" w:sz="0" w:space="0" w:color="auto"/>
                    <w:left w:val="none" w:sz="0" w:space="0" w:color="auto"/>
                    <w:bottom w:val="none" w:sz="0" w:space="0" w:color="auto"/>
                    <w:right w:val="none" w:sz="0" w:space="0" w:color="auto"/>
                  </w:divBdr>
                  <w:divsChild>
                    <w:div w:id="12435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35968">
              <w:marLeft w:val="0"/>
              <w:marRight w:val="0"/>
              <w:marTop w:val="0"/>
              <w:marBottom w:val="0"/>
              <w:divBdr>
                <w:top w:val="none" w:sz="0" w:space="0" w:color="auto"/>
                <w:left w:val="none" w:sz="0" w:space="0" w:color="auto"/>
                <w:bottom w:val="none" w:sz="0" w:space="0" w:color="auto"/>
                <w:right w:val="none" w:sz="0" w:space="0" w:color="auto"/>
              </w:divBdr>
              <w:divsChild>
                <w:div w:id="13315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7366">
      <w:bodyDiv w:val="1"/>
      <w:marLeft w:val="68"/>
      <w:marRight w:val="0"/>
      <w:marTop w:val="0"/>
      <w:marBottom w:val="0"/>
      <w:divBdr>
        <w:top w:val="none" w:sz="0" w:space="0" w:color="auto"/>
        <w:left w:val="none" w:sz="0" w:space="0" w:color="auto"/>
        <w:bottom w:val="none" w:sz="0" w:space="0" w:color="auto"/>
        <w:right w:val="none" w:sz="0" w:space="0" w:color="auto"/>
      </w:divBdr>
      <w:divsChild>
        <w:div w:id="861094765">
          <w:marLeft w:val="0"/>
          <w:marRight w:val="0"/>
          <w:marTop w:val="0"/>
          <w:marBottom w:val="0"/>
          <w:divBdr>
            <w:top w:val="none" w:sz="0" w:space="0" w:color="auto"/>
            <w:left w:val="none" w:sz="0" w:space="0" w:color="auto"/>
            <w:bottom w:val="none" w:sz="0" w:space="0" w:color="auto"/>
            <w:right w:val="none" w:sz="0" w:space="0" w:color="auto"/>
          </w:divBdr>
          <w:divsChild>
            <w:div w:id="302319544">
              <w:marLeft w:val="0"/>
              <w:marRight w:val="0"/>
              <w:marTop w:val="0"/>
              <w:marBottom w:val="0"/>
              <w:divBdr>
                <w:top w:val="none" w:sz="0" w:space="0" w:color="auto"/>
                <w:left w:val="none" w:sz="0" w:space="0" w:color="auto"/>
                <w:bottom w:val="none" w:sz="0" w:space="0" w:color="auto"/>
                <w:right w:val="none" w:sz="0" w:space="0" w:color="auto"/>
              </w:divBdr>
              <w:divsChild>
                <w:div w:id="17464552">
                  <w:marLeft w:val="0"/>
                  <w:marRight w:val="0"/>
                  <w:marTop w:val="0"/>
                  <w:marBottom w:val="0"/>
                  <w:divBdr>
                    <w:top w:val="none" w:sz="0" w:space="0" w:color="auto"/>
                    <w:left w:val="none" w:sz="0" w:space="0" w:color="auto"/>
                    <w:bottom w:val="none" w:sz="0" w:space="0" w:color="auto"/>
                    <w:right w:val="none" w:sz="0" w:space="0" w:color="auto"/>
                  </w:divBdr>
                </w:div>
                <w:div w:id="109908173">
                  <w:marLeft w:val="0"/>
                  <w:marRight w:val="0"/>
                  <w:marTop w:val="0"/>
                  <w:marBottom w:val="0"/>
                  <w:divBdr>
                    <w:top w:val="none" w:sz="0" w:space="0" w:color="auto"/>
                    <w:left w:val="none" w:sz="0" w:space="0" w:color="auto"/>
                    <w:bottom w:val="none" w:sz="0" w:space="0" w:color="auto"/>
                    <w:right w:val="none" w:sz="0" w:space="0" w:color="auto"/>
                  </w:divBdr>
                  <w:divsChild>
                    <w:div w:id="907618320">
                      <w:marLeft w:val="0"/>
                      <w:marRight w:val="0"/>
                      <w:marTop w:val="0"/>
                      <w:marBottom w:val="0"/>
                      <w:divBdr>
                        <w:top w:val="none" w:sz="0" w:space="0" w:color="auto"/>
                        <w:left w:val="none" w:sz="0" w:space="0" w:color="auto"/>
                        <w:bottom w:val="none" w:sz="0" w:space="0" w:color="auto"/>
                        <w:right w:val="none" w:sz="0" w:space="0" w:color="auto"/>
                      </w:divBdr>
                    </w:div>
                  </w:divsChild>
                </w:div>
                <w:div w:id="191558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872220">
      <w:bodyDiv w:val="1"/>
      <w:marLeft w:val="0"/>
      <w:marRight w:val="0"/>
      <w:marTop w:val="0"/>
      <w:marBottom w:val="0"/>
      <w:divBdr>
        <w:top w:val="none" w:sz="0" w:space="0" w:color="auto"/>
        <w:left w:val="none" w:sz="0" w:space="0" w:color="auto"/>
        <w:bottom w:val="none" w:sz="0" w:space="0" w:color="auto"/>
        <w:right w:val="none" w:sz="0" w:space="0" w:color="auto"/>
      </w:divBdr>
      <w:divsChild>
        <w:div w:id="728724023">
          <w:marLeft w:val="0"/>
          <w:marRight w:val="0"/>
          <w:marTop w:val="0"/>
          <w:marBottom w:val="0"/>
          <w:divBdr>
            <w:top w:val="none" w:sz="0" w:space="0" w:color="auto"/>
            <w:left w:val="none" w:sz="0" w:space="0" w:color="auto"/>
            <w:bottom w:val="none" w:sz="0" w:space="0" w:color="auto"/>
            <w:right w:val="none" w:sz="0" w:space="0" w:color="auto"/>
          </w:divBdr>
          <w:divsChild>
            <w:div w:id="113895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29318">
      <w:bodyDiv w:val="1"/>
      <w:marLeft w:val="0"/>
      <w:marRight w:val="0"/>
      <w:marTop w:val="0"/>
      <w:marBottom w:val="0"/>
      <w:divBdr>
        <w:top w:val="none" w:sz="0" w:space="0" w:color="auto"/>
        <w:left w:val="none" w:sz="0" w:space="0" w:color="auto"/>
        <w:bottom w:val="none" w:sz="0" w:space="0" w:color="auto"/>
        <w:right w:val="none" w:sz="0" w:space="0" w:color="auto"/>
      </w:divBdr>
      <w:divsChild>
        <w:div w:id="661356288">
          <w:marLeft w:val="0"/>
          <w:marRight w:val="0"/>
          <w:marTop w:val="0"/>
          <w:marBottom w:val="0"/>
          <w:divBdr>
            <w:top w:val="none" w:sz="0" w:space="0" w:color="auto"/>
            <w:left w:val="none" w:sz="0" w:space="0" w:color="auto"/>
            <w:bottom w:val="none" w:sz="0" w:space="0" w:color="auto"/>
            <w:right w:val="none" w:sz="0" w:space="0" w:color="auto"/>
          </w:divBdr>
          <w:divsChild>
            <w:div w:id="139816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16247">
      <w:bodyDiv w:val="1"/>
      <w:marLeft w:val="0"/>
      <w:marRight w:val="0"/>
      <w:marTop w:val="0"/>
      <w:marBottom w:val="0"/>
      <w:divBdr>
        <w:top w:val="none" w:sz="0" w:space="0" w:color="auto"/>
        <w:left w:val="none" w:sz="0" w:space="0" w:color="auto"/>
        <w:bottom w:val="none" w:sz="0" w:space="0" w:color="auto"/>
        <w:right w:val="none" w:sz="0" w:space="0" w:color="auto"/>
      </w:divBdr>
    </w:div>
    <w:div w:id="1726250728">
      <w:bodyDiv w:val="1"/>
      <w:marLeft w:val="0"/>
      <w:marRight w:val="0"/>
      <w:marTop w:val="0"/>
      <w:marBottom w:val="0"/>
      <w:divBdr>
        <w:top w:val="none" w:sz="0" w:space="0" w:color="auto"/>
        <w:left w:val="none" w:sz="0" w:space="0" w:color="auto"/>
        <w:bottom w:val="none" w:sz="0" w:space="0" w:color="auto"/>
        <w:right w:val="none" w:sz="0" w:space="0" w:color="auto"/>
      </w:divBdr>
      <w:divsChild>
        <w:div w:id="860776437">
          <w:marLeft w:val="0"/>
          <w:marRight w:val="0"/>
          <w:marTop w:val="0"/>
          <w:marBottom w:val="0"/>
          <w:divBdr>
            <w:top w:val="none" w:sz="0" w:space="0" w:color="auto"/>
            <w:left w:val="none" w:sz="0" w:space="0" w:color="auto"/>
            <w:bottom w:val="none" w:sz="0" w:space="0" w:color="auto"/>
            <w:right w:val="none" w:sz="0" w:space="0" w:color="auto"/>
          </w:divBdr>
        </w:div>
        <w:div w:id="1327510611">
          <w:marLeft w:val="0"/>
          <w:marRight w:val="0"/>
          <w:marTop w:val="0"/>
          <w:marBottom w:val="0"/>
          <w:divBdr>
            <w:top w:val="none" w:sz="0" w:space="0" w:color="auto"/>
            <w:left w:val="none" w:sz="0" w:space="0" w:color="auto"/>
            <w:bottom w:val="none" w:sz="0" w:space="0" w:color="auto"/>
            <w:right w:val="none" w:sz="0" w:space="0" w:color="auto"/>
          </w:divBdr>
        </w:div>
        <w:div w:id="1492327298">
          <w:marLeft w:val="0"/>
          <w:marRight w:val="0"/>
          <w:marTop w:val="0"/>
          <w:marBottom w:val="0"/>
          <w:divBdr>
            <w:top w:val="none" w:sz="0" w:space="0" w:color="auto"/>
            <w:left w:val="none" w:sz="0" w:space="0" w:color="auto"/>
            <w:bottom w:val="none" w:sz="0" w:space="0" w:color="auto"/>
            <w:right w:val="none" w:sz="0" w:space="0" w:color="auto"/>
          </w:divBdr>
        </w:div>
      </w:divsChild>
    </w:div>
    <w:div w:id="1961765980">
      <w:bodyDiv w:val="1"/>
      <w:marLeft w:val="0"/>
      <w:marRight w:val="0"/>
      <w:marTop w:val="0"/>
      <w:marBottom w:val="0"/>
      <w:divBdr>
        <w:top w:val="none" w:sz="0" w:space="0" w:color="auto"/>
        <w:left w:val="none" w:sz="0" w:space="0" w:color="auto"/>
        <w:bottom w:val="none" w:sz="0" w:space="0" w:color="auto"/>
        <w:right w:val="none" w:sz="0" w:space="0" w:color="auto"/>
      </w:divBdr>
      <w:divsChild>
        <w:div w:id="1264606214">
          <w:marLeft w:val="0"/>
          <w:marRight w:val="0"/>
          <w:marTop w:val="0"/>
          <w:marBottom w:val="0"/>
          <w:divBdr>
            <w:top w:val="none" w:sz="0" w:space="0" w:color="auto"/>
            <w:left w:val="none" w:sz="0" w:space="0" w:color="auto"/>
            <w:bottom w:val="none" w:sz="0" w:space="0" w:color="auto"/>
            <w:right w:val="none" w:sz="0" w:space="0" w:color="auto"/>
          </w:divBdr>
        </w:div>
        <w:div w:id="1853568069">
          <w:marLeft w:val="0"/>
          <w:marRight w:val="0"/>
          <w:marTop w:val="0"/>
          <w:marBottom w:val="0"/>
          <w:divBdr>
            <w:top w:val="none" w:sz="0" w:space="0" w:color="auto"/>
            <w:left w:val="none" w:sz="0" w:space="0" w:color="auto"/>
            <w:bottom w:val="none" w:sz="0" w:space="0" w:color="auto"/>
            <w:right w:val="none" w:sz="0" w:space="0" w:color="auto"/>
          </w:divBdr>
        </w:div>
      </w:divsChild>
    </w:div>
    <w:div w:id="2076855941">
      <w:bodyDiv w:val="1"/>
      <w:marLeft w:val="0"/>
      <w:marRight w:val="0"/>
      <w:marTop w:val="0"/>
      <w:marBottom w:val="0"/>
      <w:divBdr>
        <w:top w:val="none" w:sz="0" w:space="0" w:color="auto"/>
        <w:left w:val="none" w:sz="0" w:space="0" w:color="auto"/>
        <w:bottom w:val="none" w:sz="0" w:space="0" w:color="auto"/>
        <w:right w:val="none" w:sz="0" w:space="0" w:color="auto"/>
      </w:divBdr>
      <w:divsChild>
        <w:div w:id="539896274">
          <w:marLeft w:val="0"/>
          <w:marRight w:val="0"/>
          <w:marTop w:val="0"/>
          <w:marBottom w:val="0"/>
          <w:divBdr>
            <w:top w:val="none" w:sz="0" w:space="0" w:color="auto"/>
            <w:left w:val="none" w:sz="0" w:space="0" w:color="auto"/>
            <w:bottom w:val="none" w:sz="0" w:space="0" w:color="auto"/>
            <w:right w:val="none" w:sz="0" w:space="0" w:color="auto"/>
          </w:divBdr>
          <w:divsChild>
            <w:div w:id="17936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ploi.belgique.be/drc"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72</Pages>
  <Words>9366</Words>
  <Characters>51517</Characters>
  <Application>Microsoft Office Word</Application>
  <DocSecurity>0</DocSecurity>
  <Lines>429</Lines>
  <Paragraphs>121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MES deel II Procesinstallatie Evaluatie van de risicoanalyses</vt:lpstr>
      <vt:lpstr>MES deel II Procesinstallatie Evaluatie van de risicoanalyses</vt:lpstr>
    </vt:vector>
  </TitlesOfParts>
  <LinksUpToDate>false</LinksUpToDate>
  <CharactersWithSpaces>60762</CharactersWithSpaces>
  <SharedDoc>false</SharedDoc>
  <HLinks>
    <vt:vector size="180" baseType="variant">
      <vt:variant>
        <vt:i4>1179703</vt:i4>
      </vt:variant>
      <vt:variant>
        <vt:i4>170</vt:i4>
      </vt:variant>
      <vt:variant>
        <vt:i4>0</vt:i4>
      </vt:variant>
      <vt:variant>
        <vt:i4>5</vt:i4>
      </vt:variant>
      <vt:variant>
        <vt:lpwstr/>
      </vt:variant>
      <vt:variant>
        <vt:lpwstr>_Toc343011608</vt:lpwstr>
      </vt:variant>
      <vt:variant>
        <vt:i4>1179703</vt:i4>
      </vt:variant>
      <vt:variant>
        <vt:i4>164</vt:i4>
      </vt:variant>
      <vt:variant>
        <vt:i4>0</vt:i4>
      </vt:variant>
      <vt:variant>
        <vt:i4>5</vt:i4>
      </vt:variant>
      <vt:variant>
        <vt:lpwstr/>
      </vt:variant>
      <vt:variant>
        <vt:lpwstr>_Toc343011607</vt:lpwstr>
      </vt:variant>
      <vt:variant>
        <vt:i4>1179703</vt:i4>
      </vt:variant>
      <vt:variant>
        <vt:i4>158</vt:i4>
      </vt:variant>
      <vt:variant>
        <vt:i4>0</vt:i4>
      </vt:variant>
      <vt:variant>
        <vt:i4>5</vt:i4>
      </vt:variant>
      <vt:variant>
        <vt:lpwstr/>
      </vt:variant>
      <vt:variant>
        <vt:lpwstr>_Toc343011606</vt:lpwstr>
      </vt:variant>
      <vt:variant>
        <vt:i4>1179703</vt:i4>
      </vt:variant>
      <vt:variant>
        <vt:i4>152</vt:i4>
      </vt:variant>
      <vt:variant>
        <vt:i4>0</vt:i4>
      </vt:variant>
      <vt:variant>
        <vt:i4>5</vt:i4>
      </vt:variant>
      <vt:variant>
        <vt:lpwstr/>
      </vt:variant>
      <vt:variant>
        <vt:lpwstr>_Toc343011605</vt:lpwstr>
      </vt:variant>
      <vt:variant>
        <vt:i4>1179703</vt:i4>
      </vt:variant>
      <vt:variant>
        <vt:i4>146</vt:i4>
      </vt:variant>
      <vt:variant>
        <vt:i4>0</vt:i4>
      </vt:variant>
      <vt:variant>
        <vt:i4>5</vt:i4>
      </vt:variant>
      <vt:variant>
        <vt:lpwstr/>
      </vt:variant>
      <vt:variant>
        <vt:lpwstr>_Toc343011604</vt:lpwstr>
      </vt:variant>
      <vt:variant>
        <vt:i4>1179703</vt:i4>
      </vt:variant>
      <vt:variant>
        <vt:i4>140</vt:i4>
      </vt:variant>
      <vt:variant>
        <vt:i4>0</vt:i4>
      </vt:variant>
      <vt:variant>
        <vt:i4>5</vt:i4>
      </vt:variant>
      <vt:variant>
        <vt:lpwstr/>
      </vt:variant>
      <vt:variant>
        <vt:lpwstr>_Toc343011603</vt:lpwstr>
      </vt:variant>
      <vt:variant>
        <vt:i4>1179703</vt:i4>
      </vt:variant>
      <vt:variant>
        <vt:i4>134</vt:i4>
      </vt:variant>
      <vt:variant>
        <vt:i4>0</vt:i4>
      </vt:variant>
      <vt:variant>
        <vt:i4>5</vt:i4>
      </vt:variant>
      <vt:variant>
        <vt:lpwstr/>
      </vt:variant>
      <vt:variant>
        <vt:lpwstr>_Toc343011602</vt:lpwstr>
      </vt:variant>
      <vt:variant>
        <vt:i4>1179703</vt:i4>
      </vt:variant>
      <vt:variant>
        <vt:i4>128</vt:i4>
      </vt:variant>
      <vt:variant>
        <vt:i4>0</vt:i4>
      </vt:variant>
      <vt:variant>
        <vt:i4>5</vt:i4>
      </vt:variant>
      <vt:variant>
        <vt:lpwstr/>
      </vt:variant>
      <vt:variant>
        <vt:lpwstr>_Toc343011601</vt:lpwstr>
      </vt:variant>
      <vt:variant>
        <vt:i4>1179703</vt:i4>
      </vt:variant>
      <vt:variant>
        <vt:i4>122</vt:i4>
      </vt:variant>
      <vt:variant>
        <vt:i4>0</vt:i4>
      </vt:variant>
      <vt:variant>
        <vt:i4>5</vt:i4>
      </vt:variant>
      <vt:variant>
        <vt:lpwstr/>
      </vt:variant>
      <vt:variant>
        <vt:lpwstr>_Toc343011600</vt:lpwstr>
      </vt:variant>
      <vt:variant>
        <vt:i4>1769524</vt:i4>
      </vt:variant>
      <vt:variant>
        <vt:i4>116</vt:i4>
      </vt:variant>
      <vt:variant>
        <vt:i4>0</vt:i4>
      </vt:variant>
      <vt:variant>
        <vt:i4>5</vt:i4>
      </vt:variant>
      <vt:variant>
        <vt:lpwstr/>
      </vt:variant>
      <vt:variant>
        <vt:lpwstr>_Toc343011599</vt:lpwstr>
      </vt:variant>
      <vt:variant>
        <vt:i4>1769524</vt:i4>
      </vt:variant>
      <vt:variant>
        <vt:i4>110</vt:i4>
      </vt:variant>
      <vt:variant>
        <vt:i4>0</vt:i4>
      </vt:variant>
      <vt:variant>
        <vt:i4>5</vt:i4>
      </vt:variant>
      <vt:variant>
        <vt:lpwstr/>
      </vt:variant>
      <vt:variant>
        <vt:lpwstr>_Toc343011598</vt:lpwstr>
      </vt:variant>
      <vt:variant>
        <vt:i4>1769524</vt:i4>
      </vt:variant>
      <vt:variant>
        <vt:i4>104</vt:i4>
      </vt:variant>
      <vt:variant>
        <vt:i4>0</vt:i4>
      </vt:variant>
      <vt:variant>
        <vt:i4>5</vt:i4>
      </vt:variant>
      <vt:variant>
        <vt:lpwstr/>
      </vt:variant>
      <vt:variant>
        <vt:lpwstr>_Toc343011597</vt:lpwstr>
      </vt:variant>
      <vt:variant>
        <vt:i4>1769524</vt:i4>
      </vt:variant>
      <vt:variant>
        <vt:i4>98</vt:i4>
      </vt:variant>
      <vt:variant>
        <vt:i4>0</vt:i4>
      </vt:variant>
      <vt:variant>
        <vt:i4>5</vt:i4>
      </vt:variant>
      <vt:variant>
        <vt:lpwstr/>
      </vt:variant>
      <vt:variant>
        <vt:lpwstr>_Toc343011596</vt:lpwstr>
      </vt:variant>
      <vt:variant>
        <vt:i4>1769524</vt:i4>
      </vt:variant>
      <vt:variant>
        <vt:i4>92</vt:i4>
      </vt:variant>
      <vt:variant>
        <vt:i4>0</vt:i4>
      </vt:variant>
      <vt:variant>
        <vt:i4>5</vt:i4>
      </vt:variant>
      <vt:variant>
        <vt:lpwstr/>
      </vt:variant>
      <vt:variant>
        <vt:lpwstr>_Toc343011595</vt:lpwstr>
      </vt:variant>
      <vt:variant>
        <vt:i4>1769524</vt:i4>
      </vt:variant>
      <vt:variant>
        <vt:i4>86</vt:i4>
      </vt:variant>
      <vt:variant>
        <vt:i4>0</vt:i4>
      </vt:variant>
      <vt:variant>
        <vt:i4>5</vt:i4>
      </vt:variant>
      <vt:variant>
        <vt:lpwstr/>
      </vt:variant>
      <vt:variant>
        <vt:lpwstr>_Toc343011594</vt:lpwstr>
      </vt:variant>
      <vt:variant>
        <vt:i4>1769524</vt:i4>
      </vt:variant>
      <vt:variant>
        <vt:i4>80</vt:i4>
      </vt:variant>
      <vt:variant>
        <vt:i4>0</vt:i4>
      </vt:variant>
      <vt:variant>
        <vt:i4>5</vt:i4>
      </vt:variant>
      <vt:variant>
        <vt:lpwstr/>
      </vt:variant>
      <vt:variant>
        <vt:lpwstr>_Toc343011593</vt:lpwstr>
      </vt:variant>
      <vt:variant>
        <vt:i4>1769524</vt:i4>
      </vt:variant>
      <vt:variant>
        <vt:i4>74</vt:i4>
      </vt:variant>
      <vt:variant>
        <vt:i4>0</vt:i4>
      </vt:variant>
      <vt:variant>
        <vt:i4>5</vt:i4>
      </vt:variant>
      <vt:variant>
        <vt:lpwstr/>
      </vt:variant>
      <vt:variant>
        <vt:lpwstr>_Toc343011592</vt:lpwstr>
      </vt:variant>
      <vt:variant>
        <vt:i4>1769524</vt:i4>
      </vt:variant>
      <vt:variant>
        <vt:i4>68</vt:i4>
      </vt:variant>
      <vt:variant>
        <vt:i4>0</vt:i4>
      </vt:variant>
      <vt:variant>
        <vt:i4>5</vt:i4>
      </vt:variant>
      <vt:variant>
        <vt:lpwstr/>
      </vt:variant>
      <vt:variant>
        <vt:lpwstr>_Toc343011591</vt:lpwstr>
      </vt:variant>
      <vt:variant>
        <vt:i4>1769524</vt:i4>
      </vt:variant>
      <vt:variant>
        <vt:i4>62</vt:i4>
      </vt:variant>
      <vt:variant>
        <vt:i4>0</vt:i4>
      </vt:variant>
      <vt:variant>
        <vt:i4>5</vt:i4>
      </vt:variant>
      <vt:variant>
        <vt:lpwstr/>
      </vt:variant>
      <vt:variant>
        <vt:lpwstr>_Toc343011590</vt:lpwstr>
      </vt:variant>
      <vt:variant>
        <vt:i4>1703988</vt:i4>
      </vt:variant>
      <vt:variant>
        <vt:i4>56</vt:i4>
      </vt:variant>
      <vt:variant>
        <vt:i4>0</vt:i4>
      </vt:variant>
      <vt:variant>
        <vt:i4>5</vt:i4>
      </vt:variant>
      <vt:variant>
        <vt:lpwstr/>
      </vt:variant>
      <vt:variant>
        <vt:lpwstr>_Toc343011589</vt:lpwstr>
      </vt:variant>
      <vt:variant>
        <vt:i4>1703988</vt:i4>
      </vt:variant>
      <vt:variant>
        <vt:i4>50</vt:i4>
      </vt:variant>
      <vt:variant>
        <vt:i4>0</vt:i4>
      </vt:variant>
      <vt:variant>
        <vt:i4>5</vt:i4>
      </vt:variant>
      <vt:variant>
        <vt:lpwstr/>
      </vt:variant>
      <vt:variant>
        <vt:lpwstr>_Toc343011588</vt:lpwstr>
      </vt:variant>
      <vt:variant>
        <vt:i4>1703988</vt:i4>
      </vt:variant>
      <vt:variant>
        <vt:i4>44</vt:i4>
      </vt:variant>
      <vt:variant>
        <vt:i4>0</vt:i4>
      </vt:variant>
      <vt:variant>
        <vt:i4>5</vt:i4>
      </vt:variant>
      <vt:variant>
        <vt:lpwstr/>
      </vt:variant>
      <vt:variant>
        <vt:lpwstr>_Toc343011587</vt:lpwstr>
      </vt:variant>
      <vt:variant>
        <vt:i4>1703988</vt:i4>
      </vt:variant>
      <vt:variant>
        <vt:i4>38</vt:i4>
      </vt:variant>
      <vt:variant>
        <vt:i4>0</vt:i4>
      </vt:variant>
      <vt:variant>
        <vt:i4>5</vt:i4>
      </vt:variant>
      <vt:variant>
        <vt:lpwstr/>
      </vt:variant>
      <vt:variant>
        <vt:lpwstr>_Toc343011586</vt:lpwstr>
      </vt:variant>
      <vt:variant>
        <vt:i4>1703988</vt:i4>
      </vt:variant>
      <vt:variant>
        <vt:i4>32</vt:i4>
      </vt:variant>
      <vt:variant>
        <vt:i4>0</vt:i4>
      </vt:variant>
      <vt:variant>
        <vt:i4>5</vt:i4>
      </vt:variant>
      <vt:variant>
        <vt:lpwstr/>
      </vt:variant>
      <vt:variant>
        <vt:lpwstr>_Toc343011585</vt:lpwstr>
      </vt:variant>
      <vt:variant>
        <vt:i4>1703988</vt:i4>
      </vt:variant>
      <vt:variant>
        <vt:i4>26</vt:i4>
      </vt:variant>
      <vt:variant>
        <vt:i4>0</vt:i4>
      </vt:variant>
      <vt:variant>
        <vt:i4>5</vt:i4>
      </vt:variant>
      <vt:variant>
        <vt:lpwstr/>
      </vt:variant>
      <vt:variant>
        <vt:lpwstr>_Toc343011584</vt:lpwstr>
      </vt:variant>
      <vt:variant>
        <vt:i4>1703988</vt:i4>
      </vt:variant>
      <vt:variant>
        <vt:i4>20</vt:i4>
      </vt:variant>
      <vt:variant>
        <vt:i4>0</vt:i4>
      </vt:variant>
      <vt:variant>
        <vt:i4>5</vt:i4>
      </vt:variant>
      <vt:variant>
        <vt:lpwstr/>
      </vt:variant>
      <vt:variant>
        <vt:lpwstr>_Toc343011583</vt:lpwstr>
      </vt:variant>
      <vt:variant>
        <vt:i4>1703988</vt:i4>
      </vt:variant>
      <vt:variant>
        <vt:i4>14</vt:i4>
      </vt:variant>
      <vt:variant>
        <vt:i4>0</vt:i4>
      </vt:variant>
      <vt:variant>
        <vt:i4>5</vt:i4>
      </vt:variant>
      <vt:variant>
        <vt:lpwstr/>
      </vt:variant>
      <vt:variant>
        <vt:lpwstr>_Toc343011582</vt:lpwstr>
      </vt:variant>
      <vt:variant>
        <vt:i4>1703988</vt:i4>
      </vt:variant>
      <vt:variant>
        <vt:i4>8</vt:i4>
      </vt:variant>
      <vt:variant>
        <vt:i4>0</vt:i4>
      </vt:variant>
      <vt:variant>
        <vt:i4>5</vt:i4>
      </vt:variant>
      <vt:variant>
        <vt:lpwstr/>
      </vt:variant>
      <vt:variant>
        <vt:lpwstr>_Toc343011581</vt:lpwstr>
      </vt:variant>
      <vt:variant>
        <vt:i4>2359393</vt:i4>
      </vt:variant>
      <vt:variant>
        <vt:i4>3</vt:i4>
      </vt:variant>
      <vt:variant>
        <vt:i4>0</vt:i4>
      </vt:variant>
      <vt:variant>
        <vt:i4>5</vt:i4>
      </vt:variant>
      <vt:variant>
        <vt:lpwstr>http://www.emploi.belgique.be/</vt:lpwstr>
      </vt:variant>
      <vt:variant>
        <vt:lpwstr/>
      </vt:variant>
      <vt:variant>
        <vt:i4>4325420</vt:i4>
      </vt:variant>
      <vt:variant>
        <vt:i4>0</vt:i4>
      </vt:variant>
      <vt:variant>
        <vt:i4>0</vt:i4>
      </vt:variant>
      <vt:variant>
        <vt:i4>5</vt:i4>
      </vt:variant>
      <vt:variant>
        <vt:lpwstr>mailto:CRC@emploi.belgique.be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 deel II Procesinstallatie Evaluatie van de risicoanalyses</dc:title>
  <dc:creator/>
  <cp:lastModifiedBy/>
  <cp:revision>1</cp:revision>
  <cp:lastPrinted>2012-01-23T08:07:00Z</cp:lastPrinted>
  <dcterms:created xsi:type="dcterms:W3CDTF">2013-04-30T11:21:00Z</dcterms:created>
  <dcterms:modified xsi:type="dcterms:W3CDTF">2013-04-30T12:01:00Z</dcterms:modified>
</cp:coreProperties>
</file>